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5A056" w14:textId="2B40C0BF" w:rsidR="00F934E6" w:rsidRPr="00F934E6" w:rsidRDefault="00F934E6" w:rsidP="00F934E6">
      <w:pPr>
        <w:jc w:val="both"/>
        <w:rPr>
          <w:spacing w:val="-3"/>
        </w:rPr>
      </w:pPr>
      <w:r w:rsidRPr="00E02F91">
        <w:t>Na temelju članka 34. stavka 28. Statuta Grada Osijeka</w:t>
      </w:r>
      <w:r w:rsidRPr="00E02F91">
        <w:rPr>
          <w:spacing w:val="-3"/>
        </w:rPr>
        <w:t xml:space="preserve"> (</w:t>
      </w:r>
      <w:r w:rsidRPr="00E02F91">
        <w:t xml:space="preserve">Službeni glasnik Grada Osijeka br. 6/01, 3/03, 1A/05, 8/05, 2/09, 9/09, 13/09, 9/13, 12/17, 2/18, 2/20, 3/20, 4/21, 5/21 - pročišćeni tekst, 8/24, 7/25 i 18/25) </w:t>
      </w:r>
      <w:r>
        <w:rPr>
          <w:spacing w:val="-3"/>
        </w:rPr>
        <w:t xml:space="preserve">i Zaključka o </w:t>
      </w:r>
      <w:r w:rsidRPr="00F934E6">
        <w:t>objavi Javnog poziva za iskaz interesa za imenovanje u mrtvozorničku službu za područje Grada Osijeka</w:t>
      </w:r>
      <w:r w:rsidRPr="00F934E6">
        <w:t xml:space="preserve"> (KLASA:500-01/26-01/1, URBROJ:2158-1-02-26-6)</w:t>
      </w:r>
      <w:r>
        <w:t xml:space="preserve"> </w:t>
      </w:r>
      <w:r w:rsidRPr="00E02F91">
        <w:rPr>
          <w:spacing w:val="-3"/>
        </w:rPr>
        <w:t xml:space="preserve">objavljuje </w:t>
      </w:r>
      <w:r>
        <w:rPr>
          <w:spacing w:val="-3"/>
        </w:rPr>
        <w:t>se</w:t>
      </w:r>
    </w:p>
    <w:p w14:paraId="28A4CB53" w14:textId="77777777" w:rsidR="00F934E6" w:rsidRDefault="00F934E6" w:rsidP="00F934E6">
      <w:pPr>
        <w:jc w:val="center"/>
        <w:rPr>
          <w:b/>
          <w:bCs/>
          <w:spacing w:val="-3"/>
        </w:rPr>
      </w:pPr>
    </w:p>
    <w:p w14:paraId="5518FEF3" w14:textId="77777777" w:rsidR="00F934E6" w:rsidRDefault="00F934E6" w:rsidP="00F934E6">
      <w:pPr>
        <w:jc w:val="center"/>
        <w:rPr>
          <w:b/>
          <w:bCs/>
          <w:spacing w:val="-3"/>
        </w:rPr>
      </w:pPr>
      <w:r>
        <w:rPr>
          <w:b/>
          <w:bCs/>
          <w:spacing w:val="-3"/>
        </w:rPr>
        <w:t>JAVNI POZIV</w:t>
      </w:r>
    </w:p>
    <w:p w14:paraId="3AF99B47" w14:textId="77777777" w:rsidR="00F934E6" w:rsidRDefault="00F934E6" w:rsidP="00F934E6">
      <w:pPr>
        <w:jc w:val="center"/>
        <w:rPr>
          <w:spacing w:val="-3"/>
        </w:rPr>
      </w:pPr>
      <w:r>
        <w:rPr>
          <w:b/>
          <w:bCs/>
          <w:spacing w:val="-3"/>
        </w:rPr>
        <w:t>za iskaz interesa</w:t>
      </w:r>
      <w:r>
        <w:rPr>
          <w:b/>
          <w:bCs/>
        </w:rPr>
        <w:t xml:space="preserve"> za imenovanje u mrtvozorničku službu za područje Grada Osijeka</w:t>
      </w:r>
    </w:p>
    <w:p w14:paraId="14C6B4F5" w14:textId="77777777" w:rsidR="00F934E6" w:rsidRDefault="00F934E6" w:rsidP="00F934E6">
      <w:pPr>
        <w:rPr>
          <w:spacing w:val="-3"/>
        </w:rPr>
      </w:pPr>
    </w:p>
    <w:p w14:paraId="2618DD64" w14:textId="77777777" w:rsidR="00F934E6" w:rsidRDefault="00F934E6" w:rsidP="00F934E6">
      <w:pPr>
        <w:jc w:val="center"/>
      </w:pPr>
      <w:r>
        <w:t>I.</w:t>
      </w:r>
    </w:p>
    <w:p w14:paraId="22F21C9F" w14:textId="77777777" w:rsidR="00F934E6" w:rsidRDefault="00F934E6" w:rsidP="00F934E6">
      <w:pPr>
        <w:jc w:val="both"/>
      </w:pPr>
    </w:p>
    <w:p w14:paraId="3D40CAB1" w14:textId="77777777" w:rsidR="00F934E6" w:rsidRDefault="00F934E6" w:rsidP="00F934E6">
      <w:pPr>
        <w:pStyle w:val="StandardWeb"/>
        <w:spacing w:before="0" w:after="0"/>
        <w:ind w:firstLine="720"/>
        <w:jc w:val="both"/>
      </w:pPr>
      <w:r>
        <w:t>Pozivaju se svi zainteresirani doktori medicine i drugi zdravstveni radnici te privatni zdravstveni radnici – doktori medicine koji obavljaju zdravstvenu djelatnost u ordinaciji da iskažu interes za imenovanje u mrtvozorničku službu za područje Grada Osijeka.</w:t>
      </w:r>
    </w:p>
    <w:p w14:paraId="79ACB45A" w14:textId="77777777" w:rsidR="00F934E6" w:rsidRDefault="00F934E6" w:rsidP="00F934E6">
      <w:pPr>
        <w:pStyle w:val="StandardWeb"/>
        <w:spacing w:before="0" w:after="0"/>
        <w:ind w:firstLine="708"/>
        <w:jc w:val="both"/>
      </w:pPr>
      <w:r w:rsidRPr="00674516">
        <w:t xml:space="preserve">Svrha Javnog poziva je prikupljanje </w:t>
      </w:r>
      <w:r>
        <w:t>isključivo interesa</w:t>
      </w:r>
      <w:r w:rsidRPr="00674516">
        <w:t xml:space="preserve"> radi utvrđivanja prijedloga popisa ovlaštenih mrtvozornika koji se prosljeđuje Skupštini Osječko-baranjske županije na konačno imenovanje</w:t>
      </w:r>
      <w:r>
        <w:t>.</w:t>
      </w:r>
    </w:p>
    <w:p w14:paraId="718FC88B" w14:textId="77777777" w:rsidR="00F934E6" w:rsidRDefault="00F934E6" w:rsidP="00F934E6">
      <w:pPr>
        <w:ind w:firstLine="708"/>
        <w:jc w:val="both"/>
      </w:pPr>
    </w:p>
    <w:p w14:paraId="340D7369" w14:textId="77777777" w:rsidR="00F934E6" w:rsidRDefault="00F934E6" w:rsidP="00F934E6">
      <w:pPr>
        <w:jc w:val="center"/>
      </w:pPr>
      <w:r>
        <w:t>II.</w:t>
      </w:r>
    </w:p>
    <w:p w14:paraId="031140D1" w14:textId="77777777" w:rsidR="00F934E6" w:rsidRDefault="00F934E6" w:rsidP="00F934E6">
      <w:pPr>
        <w:jc w:val="center"/>
      </w:pPr>
    </w:p>
    <w:p w14:paraId="47F031D8" w14:textId="77777777" w:rsidR="00F934E6" w:rsidRDefault="00F934E6" w:rsidP="00F934E6">
      <w:pPr>
        <w:ind w:firstLine="708"/>
        <w:jc w:val="both"/>
      </w:pPr>
      <w:r>
        <w:t>Imenovani</w:t>
      </w:r>
      <w:r w:rsidRPr="00B36583">
        <w:t xml:space="preserve"> mrtvozornici </w:t>
      </w:r>
      <w:r>
        <w:t xml:space="preserve">od strane Skupštine Osječko-baranjske </w:t>
      </w:r>
      <w:r w:rsidRPr="00B36583">
        <w:t>obvezni su završiti edukaciju vezanu uz osposobljavanje za ispunjavanje potvrde o smrti u roku od 12 mjeseci od dana imenovanja.</w:t>
      </w:r>
      <w:r>
        <w:t xml:space="preserve"> </w:t>
      </w:r>
    </w:p>
    <w:p w14:paraId="64B513D8" w14:textId="77777777" w:rsidR="00F934E6" w:rsidRDefault="00F934E6" w:rsidP="00F934E6">
      <w:pPr>
        <w:ind w:firstLine="708"/>
        <w:jc w:val="both"/>
      </w:pPr>
      <w:r w:rsidRPr="00B36583">
        <w:t>Zdravstveni radnici koji nisu doktori medicine, a imenovani su mrtvozornicima obvezni su završiti i dodatnu edukaciju vezanu uz osposobljavanje za obavljanje pregleda umrlih</w:t>
      </w:r>
      <w:r>
        <w:t>.</w:t>
      </w:r>
    </w:p>
    <w:p w14:paraId="11C7374A" w14:textId="77777777" w:rsidR="00F934E6" w:rsidRDefault="00F934E6" w:rsidP="00F934E6">
      <w:pPr>
        <w:jc w:val="both"/>
      </w:pPr>
    </w:p>
    <w:p w14:paraId="22A0C1FD" w14:textId="77777777" w:rsidR="00F934E6" w:rsidRDefault="00F934E6" w:rsidP="00F934E6">
      <w:pPr>
        <w:jc w:val="center"/>
      </w:pPr>
      <w:r>
        <w:t>III.</w:t>
      </w:r>
    </w:p>
    <w:p w14:paraId="0C3ED1EB" w14:textId="77777777" w:rsidR="00F934E6" w:rsidRDefault="00F934E6" w:rsidP="00F934E6">
      <w:pPr>
        <w:jc w:val="both"/>
      </w:pPr>
    </w:p>
    <w:p w14:paraId="6107D107" w14:textId="77777777" w:rsidR="00F934E6" w:rsidRDefault="00F934E6" w:rsidP="00F934E6">
      <w:pPr>
        <w:ind w:firstLine="708"/>
        <w:jc w:val="both"/>
      </w:pPr>
      <w:r>
        <w:t xml:space="preserve">Iskaz interesa iskazuje se dostavom pisane zamolbe i životopisa Gradu Osijeku, Upravnom odjelu za socijalnu zaštitu i umirovljenike na adresu: Franje Kuhača 9, Osijek neposredno ili na adresu elektroničke pošte </w:t>
      </w:r>
      <w:hyperlink r:id="rId4" w:history="1">
        <w:r w:rsidRPr="003564BA">
          <w:rPr>
            <w:rStyle w:val="Hiperveza"/>
          </w:rPr>
          <w:t>info.skrb@osijek.hr</w:t>
        </w:r>
      </w:hyperlink>
      <w:r>
        <w:t xml:space="preserve"> najkasnije do 9. studenoga 2026.</w:t>
      </w:r>
    </w:p>
    <w:p w14:paraId="03EADD47" w14:textId="77777777" w:rsidR="00F934E6" w:rsidRDefault="00F934E6" w:rsidP="00F934E6"/>
    <w:p w14:paraId="64379733" w14:textId="77777777" w:rsidR="00F934E6" w:rsidRDefault="00F934E6" w:rsidP="00F934E6">
      <w:pPr>
        <w:jc w:val="center"/>
      </w:pPr>
      <w:r>
        <w:t>IV.</w:t>
      </w:r>
    </w:p>
    <w:p w14:paraId="43B07863" w14:textId="77777777" w:rsidR="00F934E6" w:rsidRDefault="00F934E6" w:rsidP="00F934E6">
      <w:pPr>
        <w:jc w:val="center"/>
      </w:pPr>
    </w:p>
    <w:p w14:paraId="64074747" w14:textId="77777777" w:rsidR="00F934E6" w:rsidRDefault="00F934E6" w:rsidP="00F934E6">
      <w:pPr>
        <w:ind w:firstLine="708"/>
        <w:jc w:val="both"/>
      </w:pPr>
      <w:r>
        <w:t xml:space="preserve">Naknada mrtvozornicima za preglede osoba umrlih izvan zdravstvene ustanova na području Osječko-baranjske županije isplaćuje se iz Proračuna Osječko-baranjske županije, sukladno Odluci o </w:t>
      </w:r>
      <w:r w:rsidRPr="006D2E45">
        <w:t xml:space="preserve">naknadi mrtvozornicima za preglede osoba umrlih izvan zdravstvene ustanove na području Osječko-baranjske županije </w:t>
      </w:r>
      <w:r>
        <w:t>(</w:t>
      </w:r>
      <w:r>
        <w:rPr>
          <w:rFonts w:ascii="Calibri" w:hAnsi="Calibri" w:cs="Calibri"/>
        </w:rPr>
        <w:t>"</w:t>
      </w:r>
      <w:r>
        <w:t>Županijski glasnik</w:t>
      </w:r>
      <w:r>
        <w:rPr>
          <w:rFonts w:ascii="Calibri" w:hAnsi="Calibri" w:cs="Calibri"/>
        </w:rPr>
        <w:t>"</w:t>
      </w:r>
      <w:r>
        <w:t xml:space="preserve"> broj 12/24).</w:t>
      </w:r>
    </w:p>
    <w:p w14:paraId="06465C6B" w14:textId="77777777" w:rsidR="00F934E6" w:rsidRDefault="00F934E6" w:rsidP="00F934E6">
      <w:pPr>
        <w:ind w:firstLine="708"/>
        <w:jc w:val="both"/>
      </w:pPr>
    </w:p>
    <w:p w14:paraId="54541E61" w14:textId="77777777" w:rsidR="00F934E6" w:rsidRDefault="00F934E6" w:rsidP="00F934E6">
      <w:pPr>
        <w:jc w:val="center"/>
      </w:pPr>
      <w:r>
        <w:t>V.</w:t>
      </w:r>
    </w:p>
    <w:p w14:paraId="3A1E6134" w14:textId="77777777" w:rsidR="00F934E6" w:rsidRDefault="00F934E6" w:rsidP="00F934E6">
      <w:pPr>
        <w:jc w:val="center"/>
      </w:pPr>
    </w:p>
    <w:p w14:paraId="3A83EC4C" w14:textId="77777777" w:rsidR="00F934E6" w:rsidRDefault="00F934E6" w:rsidP="00F934E6">
      <w:pPr>
        <w:ind w:firstLine="708"/>
        <w:jc w:val="both"/>
      </w:pPr>
      <w:r>
        <w:t>Javni poziv objavljuje se na službenim stranicama Grada Osijeka.</w:t>
      </w:r>
    </w:p>
    <w:p w14:paraId="720CE25E" w14:textId="77777777" w:rsidR="00F934E6" w:rsidRDefault="00F934E6" w:rsidP="00F934E6">
      <w:pPr>
        <w:ind w:firstLine="708"/>
        <w:jc w:val="both"/>
      </w:pPr>
    </w:p>
    <w:p w14:paraId="73552A47" w14:textId="77777777" w:rsidR="00F934E6" w:rsidRDefault="00F934E6" w:rsidP="00F934E6"/>
    <w:p w14:paraId="2543E8FF" w14:textId="77777777" w:rsidR="00F934E6" w:rsidRPr="00F135CC" w:rsidRDefault="00F934E6" w:rsidP="00F934E6">
      <w:pPr>
        <w:shd w:val="clear" w:color="auto" w:fill="FFFFFF"/>
        <w:jc w:val="both"/>
      </w:pPr>
      <w:r w:rsidRPr="00F135CC">
        <w:t>KLASA: 500-01/26-01/1</w:t>
      </w:r>
    </w:p>
    <w:p w14:paraId="394E3436" w14:textId="253E2897" w:rsidR="00F934E6" w:rsidRPr="00F135CC" w:rsidRDefault="00F934E6" w:rsidP="00F934E6">
      <w:pPr>
        <w:jc w:val="both"/>
      </w:pPr>
      <w:r w:rsidRPr="00F135CC">
        <w:t>URBROJ: 2158-1-10/1-26-</w:t>
      </w:r>
      <w:r>
        <w:t>3</w:t>
      </w:r>
    </w:p>
    <w:p w14:paraId="0835D097" w14:textId="40C44D6D" w:rsidR="00F934E6" w:rsidRPr="00F135CC" w:rsidRDefault="00F934E6" w:rsidP="00F934E6">
      <w:pPr>
        <w:jc w:val="both"/>
      </w:pPr>
      <w:r w:rsidRPr="00F135CC">
        <w:t>Osijek,</w:t>
      </w:r>
      <w:r>
        <w:t xml:space="preserve"> 2. </w:t>
      </w:r>
      <w:r>
        <w:t>studenoga</w:t>
      </w:r>
      <w:r w:rsidRPr="00F135CC">
        <w:t xml:space="preserve"> 2026.</w:t>
      </w:r>
    </w:p>
    <w:p w14:paraId="138FE396" w14:textId="77777777" w:rsidR="00F934E6" w:rsidRDefault="00F934E6" w:rsidP="00F934E6">
      <w:pPr>
        <w:jc w:val="both"/>
        <w:rPr>
          <w:color w:val="FF0000"/>
        </w:rPr>
      </w:pPr>
    </w:p>
    <w:p w14:paraId="121AA3D9" w14:textId="77777777" w:rsidR="00F934E6" w:rsidRDefault="00F934E6" w:rsidP="00F934E6"/>
    <w:sectPr w:rsidR="00F93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E6"/>
    <w:rsid w:val="00AF7707"/>
    <w:rsid w:val="00E71699"/>
    <w:rsid w:val="00F9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AF01E"/>
  <w15:chartTrackingRefBased/>
  <w15:docId w15:val="{225490E8-1142-4FB1-933B-28E0BC3D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4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F934E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34E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34E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34E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34E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34E6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34E6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34E6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34E6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3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3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3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34E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34E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34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34E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34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34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34E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93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34E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93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34E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934E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34E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Jakoisticanje">
    <w:name w:val="Intense Emphasis"/>
    <w:basedOn w:val="Zadanifontodlomka"/>
    <w:uiPriority w:val="21"/>
    <w:qFormat/>
    <w:rsid w:val="00F934E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3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34E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34E6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F934E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934E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rsid w:val="00F934E6"/>
    <w:rPr>
      <w:color w:val="0000FF"/>
      <w:u w:val="single"/>
    </w:rPr>
  </w:style>
  <w:style w:type="paragraph" w:styleId="StandardWeb">
    <w:name w:val="Normal (Web)"/>
    <w:basedOn w:val="Normal"/>
    <w:rsid w:val="00F934E6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.skrb@osije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Kovačević</dc:creator>
  <cp:keywords/>
  <dc:description/>
  <cp:lastModifiedBy>Romana Kovačević</cp:lastModifiedBy>
  <cp:revision>1</cp:revision>
  <dcterms:created xsi:type="dcterms:W3CDTF">2026-11-02T13:05:00Z</dcterms:created>
  <dcterms:modified xsi:type="dcterms:W3CDTF">2026-11-02T13:19:00Z</dcterms:modified>
</cp:coreProperties>
</file>