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1AF4" w14:textId="77777777" w:rsidR="00B86A6F" w:rsidRPr="002C4926" w:rsidRDefault="003505F9" w:rsidP="00321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temelju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</w:t>
      </w:r>
      <w:r w:rsidR="00160F78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45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Zakona o prorač</w:t>
      </w:r>
      <w:r w:rsidR="00531AB0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unu („Narodne novine“ br. </w:t>
      </w:r>
      <w:r w:rsidR="00160F78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144/21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F431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19. točk</w:t>
      </w:r>
      <w:r w:rsidR="00F431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5. Statuta Grada Osijeka </w:t>
      </w:r>
      <w:r w:rsidR="00F43187" w:rsidRPr="00F43187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(Službeni glasnik Grada Osijeka br. 6/01, 3/03, 1A/05, 8/05, 2/09, 9/09, 13/09, 9/13, 12/17, 2/18, 2/20, 3/20, 4/21, 5/21-pročišćeni tekst, 8/24, 7/25 i 18/25)</w:t>
      </w:r>
      <w:r w:rsidR="00620FDF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članka 1</w:t>
      </w:r>
      <w:r w:rsidR="00636939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stavk</w:t>
      </w:r>
      <w:r w:rsidR="00F431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1. Odluke o i</w:t>
      </w:r>
      <w:r w:rsidR="00620FDF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zvršavanju Prora</w:t>
      </w:r>
      <w:r w:rsidR="00A26C3C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čuna</w:t>
      </w:r>
      <w:r w:rsidR="007657E7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202</w:t>
      </w:r>
      <w:r w:rsidR="00E04DB1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A26C3C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(Službeni glasnik br.</w:t>
      </w:r>
      <w:r w:rsidR="00405787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C5DC1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24</w:t>
      </w:r>
      <w:r w:rsidR="00315758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/2</w:t>
      </w:r>
      <w:r w:rsidR="00E04DB1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B70D2E"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) </w:t>
      </w:r>
      <w:r w:rsidR="00B86A6F" w:rsidRPr="002C4926">
        <w:rPr>
          <w:rFonts w:ascii="Times New Roman" w:eastAsia="Times New Roman" w:hAnsi="Times New Roman"/>
          <w:sz w:val="24"/>
          <w:szCs w:val="24"/>
        </w:rPr>
        <w:t xml:space="preserve">Gradsko vijeće Grada Osijeka na </w:t>
      </w:r>
      <w:r w:rsidR="00B86A6F">
        <w:rPr>
          <w:rFonts w:ascii="Times New Roman" w:eastAsia="Times New Roman" w:hAnsi="Times New Roman"/>
          <w:sz w:val="24"/>
          <w:szCs w:val="24"/>
        </w:rPr>
        <w:t>6</w:t>
      </w:r>
      <w:r w:rsidR="00B86A6F" w:rsidRPr="002C4926">
        <w:rPr>
          <w:rFonts w:ascii="Times New Roman" w:eastAsia="Times New Roman" w:hAnsi="Times New Roman"/>
          <w:sz w:val="24"/>
          <w:szCs w:val="24"/>
        </w:rPr>
        <w:t xml:space="preserve">. sjednici održanoj </w:t>
      </w:r>
      <w:r w:rsidR="00B86A6F">
        <w:rPr>
          <w:rFonts w:ascii="Times New Roman" w:hAnsi="Times New Roman"/>
          <w:sz w:val="24"/>
          <w:szCs w:val="24"/>
        </w:rPr>
        <w:t>14</w:t>
      </w:r>
      <w:r w:rsidR="00B86A6F" w:rsidRPr="002C4926">
        <w:rPr>
          <w:rFonts w:ascii="Times New Roman" w:eastAsia="Times New Roman" w:hAnsi="Times New Roman"/>
          <w:sz w:val="24"/>
          <w:szCs w:val="24"/>
        </w:rPr>
        <w:t xml:space="preserve">. </w:t>
      </w:r>
      <w:r w:rsidR="00B86A6F">
        <w:rPr>
          <w:rFonts w:ascii="Times New Roman" w:hAnsi="Times New Roman"/>
          <w:sz w:val="24"/>
          <w:szCs w:val="24"/>
        </w:rPr>
        <w:t>svibnja</w:t>
      </w:r>
      <w:r w:rsidR="00B86A6F" w:rsidRPr="002C4926">
        <w:rPr>
          <w:rFonts w:ascii="Times New Roman" w:hAnsi="Times New Roman"/>
          <w:sz w:val="24"/>
          <w:szCs w:val="24"/>
        </w:rPr>
        <w:t xml:space="preserve"> </w:t>
      </w:r>
      <w:r w:rsidR="00B86A6F" w:rsidRPr="002C4926">
        <w:rPr>
          <w:rFonts w:ascii="Times New Roman" w:eastAsia="Times New Roman" w:hAnsi="Times New Roman"/>
          <w:sz w:val="24"/>
          <w:szCs w:val="24"/>
        </w:rPr>
        <w:t>202</w:t>
      </w:r>
      <w:r w:rsidR="00B86A6F" w:rsidRPr="002C4926">
        <w:rPr>
          <w:rFonts w:ascii="Times New Roman" w:hAnsi="Times New Roman"/>
          <w:sz w:val="24"/>
          <w:szCs w:val="24"/>
        </w:rPr>
        <w:t>6</w:t>
      </w:r>
      <w:r w:rsidR="00B86A6F" w:rsidRPr="002C4926">
        <w:rPr>
          <w:rFonts w:ascii="Times New Roman" w:eastAsia="Times New Roman" w:hAnsi="Times New Roman"/>
          <w:sz w:val="24"/>
          <w:szCs w:val="24"/>
        </w:rPr>
        <w:t>., donijelo je</w:t>
      </w:r>
    </w:p>
    <w:p w14:paraId="3A6932F9" w14:textId="4A4ED8BC" w:rsidR="00B70D2E" w:rsidRPr="00BD3806" w:rsidRDefault="00B70D2E" w:rsidP="00FD7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A" w14:textId="77777777" w:rsidR="00B70D2E" w:rsidRPr="00BD3806" w:rsidRDefault="00B70D2E" w:rsidP="00FD7C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IZMJENE I DOPUNE PRORAČUNA GRADA</w:t>
      </w:r>
    </w:p>
    <w:p w14:paraId="3A6932FB" w14:textId="018587E6" w:rsidR="00B70D2E" w:rsidRPr="00BD3806" w:rsidRDefault="007657E7" w:rsidP="00FD7C4D">
      <w:pPr>
        <w:tabs>
          <w:tab w:val="left" w:pos="35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OSIJEKA ZA 202</w:t>
      </w:r>
      <w:r w:rsidR="00106318"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6</w:t>
      </w:r>
      <w:r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I PROJEKCIJA ZA 202</w:t>
      </w:r>
      <w:r w:rsidR="00106318"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7</w:t>
      </w:r>
      <w:r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I 202</w:t>
      </w:r>
      <w:r w:rsidR="00106318"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8</w:t>
      </w:r>
      <w:r w:rsidR="00B70D2E"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14:paraId="3A6932FC" w14:textId="77777777" w:rsidR="00B70D2E" w:rsidRPr="00BD3806" w:rsidRDefault="00B70D2E" w:rsidP="00FD7C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D" w14:textId="77777777" w:rsidR="00B70D2E" w:rsidRDefault="0055481C" w:rsidP="00FD7C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I. OPĆI DIO</w:t>
      </w:r>
    </w:p>
    <w:p w14:paraId="0EE1BBAB" w14:textId="77777777" w:rsidR="00B86A6F" w:rsidRPr="00BD3806" w:rsidRDefault="00B86A6F" w:rsidP="00FD7C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F" w14:textId="77777777" w:rsidR="00B70D2E" w:rsidRDefault="00B82AF9" w:rsidP="00FD7C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1.</w:t>
      </w:r>
    </w:p>
    <w:p w14:paraId="2553BCD6" w14:textId="77777777" w:rsidR="00B86A6F" w:rsidRPr="00BD3806" w:rsidRDefault="00B86A6F" w:rsidP="00FD7C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5CD7223" w14:textId="493B3083" w:rsidR="007B5C65" w:rsidRPr="00BD3806" w:rsidRDefault="00B31302" w:rsidP="00FD7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Opći dio Proračuna Grada Osijeka sastoji se od sažetka Računa prihoda i rashoda i Računa financiranja, Računa prihoda i rashoda i Računa financiranja, te prenesenog viška/manjka prihoda nad rashodima Grada i proračunskih korisnika raspoređenog po godinama.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3"/>
        <w:gridCol w:w="1363"/>
        <w:gridCol w:w="1504"/>
        <w:gridCol w:w="1506"/>
      </w:tblGrid>
      <w:tr w:rsidR="00186B72" w:rsidRPr="00875823" w14:paraId="6981B6CE" w14:textId="77777777" w:rsidTr="00186B72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B3735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186B72" w:rsidRPr="00875823" w14:paraId="62CCA84F" w14:textId="77777777" w:rsidTr="003D3647">
        <w:trPr>
          <w:trHeight w:val="48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F2C6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6C05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F0B5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1104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186B72" w:rsidRPr="00875823" w14:paraId="5B3B656D" w14:textId="77777777" w:rsidTr="003D3647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C114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0910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AC3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5D6A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186B72" w:rsidRPr="00875823" w14:paraId="4AB66E41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AEF01A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23DBF55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208.586.090,03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5E1E7F6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-1.934.295,47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68C982B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206.651.794,56</w:t>
            </w:r>
          </w:p>
        </w:tc>
      </w:tr>
      <w:tr w:rsidR="00186B72" w:rsidRPr="00875823" w14:paraId="58065AB9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C23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D377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204.452.120,03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75386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-770.658,81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069B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203.681.461,22</w:t>
            </w:r>
          </w:p>
        </w:tc>
      </w:tr>
      <w:tr w:rsidR="00186B72" w:rsidRPr="00875823" w14:paraId="59388ABC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323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16B7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4.133.970,00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62BD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-1.163.636,66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DB07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2.970.333,34</w:t>
            </w:r>
          </w:p>
        </w:tc>
      </w:tr>
      <w:tr w:rsidR="00186B72" w:rsidRPr="00875823" w14:paraId="31491511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2F3D6A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453F3A8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222.903.056,00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3B7604E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434.041,56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CF655DF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223.337.097,56</w:t>
            </w:r>
          </w:p>
        </w:tc>
      </w:tr>
      <w:tr w:rsidR="00186B72" w:rsidRPr="00875823" w14:paraId="70918CDB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0AD6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8F88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149.679.583,03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1B6F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5.508.124,21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7906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155.187.707,24</w:t>
            </w:r>
          </w:p>
        </w:tc>
      </w:tr>
      <w:tr w:rsidR="00186B72" w:rsidRPr="00875823" w14:paraId="5412C130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97CF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A98F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73.223.472,97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7FC1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-5.074.082,65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800C8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68.149.390,32</w:t>
            </w:r>
          </w:p>
        </w:tc>
      </w:tr>
      <w:tr w:rsidR="00186B72" w:rsidRPr="00875823" w14:paraId="5EF68CF9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8A21AE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RAZLIKA - VIŠAK / MANJAK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43B08D8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-14.316.965,97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7CF3165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-2.368.337,03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2A6AAE2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-16.685.303,00</w:t>
            </w:r>
          </w:p>
        </w:tc>
      </w:tr>
      <w:tr w:rsidR="00186B72" w:rsidRPr="00875823" w14:paraId="3161F719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B0360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D4852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C78CF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38354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86B72" w:rsidRPr="00875823" w14:paraId="456FC00D" w14:textId="77777777" w:rsidTr="00186B72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13BCC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186B72" w:rsidRPr="00875823" w14:paraId="24031C57" w14:textId="77777777" w:rsidTr="003D3647">
        <w:trPr>
          <w:trHeight w:val="48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7C60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5DEB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E1B4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E5C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186B72" w:rsidRPr="00875823" w14:paraId="56BE4A38" w14:textId="77777777" w:rsidTr="003D3647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02EF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FAF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C3A3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46F6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186B72" w:rsidRPr="00875823" w14:paraId="43126EDA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340A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3A79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21CE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9A40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186B72" w:rsidRPr="00875823" w14:paraId="0D7F9D9D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86B9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445C5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4.696.944,00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52E2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8A68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4.096.944,00</w:t>
            </w:r>
          </w:p>
        </w:tc>
      </w:tr>
      <w:tr w:rsidR="00186B72" w:rsidRPr="00875823" w14:paraId="07900563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CE3DD0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265417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159.056,00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B74D630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3.840.000,00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C49D57E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3.999.056,00</w:t>
            </w:r>
          </w:p>
        </w:tc>
      </w:tr>
      <w:tr w:rsidR="00186B72" w:rsidRPr="00875823" w14:paraId="56AAB95B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B2B6CCC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VIŠAK / MANJAK + NETO FINANCIRANJE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BF9B30B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-14.157.909,97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55653D0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1.471.662,97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BDA097C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-12.686.247,00</w:t>
            </w:r>
          </w:p>
        </w:tc>
      </w:tr>
      <w:tr w:rsidR="00186B72" w:rsidRPr="00875823" w14:paraId="5E7F287E" w14:textId="77777777" w:rsidTr="003D3647">
        <w:trPr>
          <w:trHeight w:val="240"/>
        </w:trPr>
        <w:tc>
          <w:tcPr>
            <w:tcW w:w="25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B3B2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B9320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7F5FC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4A9B4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86B72" w:rsidRPr="00875823" w14:paraId="197D6529" w14:textId="77777777" w:rsidTr="00186B72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15C43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186B72" w:rsidRPr="00875823" w14:paraId="48A48F49" w14:textId="77777777" w:rsidTr="003D3647">
        <w:trPr>
          <w:trHeight w:val="48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A22B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4861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755A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B572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186B72" w:rsidRPr="00875823" w14:paraId="5AF4483C" w14:textId="77777777" w:rsidTr="003D3647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830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ED05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9BBB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1048" w14:textId="77777777" w:rsidR="00186B72" w:rsidRPr="00875823" w:rsidRDefault="00186B72" w:rsidP="00FD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186B72" w:rsidRPr="00875823" w14:paraId="03E3FAB9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841AD5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PRIJENOS VIŠKA / MANJKA IZ PRETHODNE(IH) GODINE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F0652F1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14.157.909,97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0A8C12B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-1.471.662,97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5074B64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12.686.247,00</w:t>
            </w:r>
          </w:p>
        </w:tc>
      </w:tr>
      <w:tr w:rsidR="00186B72" w:rsidRPr="00875823" w14:paraId="7046DFD6" w14:textId="77777777" w:rsidTr="000E0C8B">
        <w:trPr>
          <w:trHeight w:val="300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1631F2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PRIJENOS VIŠKA / MANJKA U SLJEDEĆE RAZDOBLJE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A86E73B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461A5DE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124EA8D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186B72" w:rsidRPr="00875823" w14:paraId="36020F4E" w14:textId="77777777" w:rsidTr="000E0C8B">
        <w:trPr>
          <w:trHeight w:val="795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0612EB" w14:textId="77777777" w:rsidR="00186B72" w:rsidRPr="00875823" w:rsidRDefault="00186B72" w:rsidP="00FD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610BD15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B327DD5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B123EDA" w14:textId="77777777" w:rsidR="00186B72" w:rsidRPr="00875823" w:rsidRDefault="00186B72" w:rsidP="00FD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73E666DF" w14:textId="77777777" w:rsidR="004B6134" w:rsidRDefault="004B6134" w:rsidP="00FD7C4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sectPr w:rsidR="004B6134" w:rsidSect="004B6134">
          <w:headerReference w:type="default" r:id="rId11"/>
          <w:footerReference w:type="defaul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20"/>
          <w:docGrid w:linePitch="299"/>
        </w:sectPr>
      </w:pPr>
    </w:p>
    <w:p w14:paraId="6511F358" w14:textId="41D32964" w:rsidR="00B70D2E" w:rsidRDefault="00764D67" w:rsidP="00FD7C4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Članak 2.</w:t>
      </w:r>
    </w:p>
    <w:p w14:paraId="2EF29F40" w14:textId="77777777" w:rsidR="007C6676" w:rsidRPr="00BD3806" w:rsidRDefault="007C6676" w:rsidP="00FD7C4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2CB29B5" w14:textId="77777777" w:rsidR="005267D8" w:rsidRDefault="008A470C" w:rsidP="007C6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3806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prihoda i rashoda proračuna sastoji se od prihoda i rashoda iskazanih prema ekonomskoj klasifikaciji i izvorima financiranja te rashoda iskazanih prema funkcijskoj klasifikaciji. U Računu financiranja iskazuju se primici od financijske imovine i zaduživanja te izdaci za financijsku imovinu i otplate instrumenata zaduživanja prema ekonomskoj klasifikaciji i izvorima financiranja</w:t>
      </w:r>
      <w:r w:rsidR="00D3253B" w:rsidRPr="00BD38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A572A2" w14:textId="77777777" w:rsidR="001B1A07" w:rsidRDefault="001B1A07" w:rsidP="001B1A0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3760"/>
        <w:gridCol w:w="1410"/>
        <w:gridCol w:w="1495"/>
        <w:gridCol w:w="1461"/>
      </w:tblGrid>
      <w:tr w:rsidR="00767C22" w:rsidRPr="00875823" w14:paraId="4F0E31F7" w14:textId="77777777" w:rsidTr="008D015F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616732A1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767C22" w:rsidRPr="00875823" w14:paraId="7D7C5EED" w14:textId="77777777" w:rsidTr="008D015F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6E9FA4A6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A1. PRIHODI I RASHODI PREMA EKONOMSKOJ KLASIFIKACIJI</w:t>
            </w:r>
          </w:p>
        </w:tc>
      </w:tr>
      <w:tr w:rsidR="00767C22" w:rsidRPr="00875823" w14:paraId="02DCF6BD" w14:textId="77777777" w:rsidTr="00BB6C6E">
        <w:trPr>
          <w:trHeight w:val="20"/>
        </w:trPr>
        <w:tc>
          <w:tcPr>
            <w:tcW w:w="494" w:type="pct"/>
            <w:shd w:val="clear" w:color="auto" w:fill="E7E6E6" w:themeFill="background2"/>
            <w:vAlign w:val="center"/>
            <w:hideMark/>
          </w:tcPr>
          <w:p w14:paraId="27529639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085" w:type="pct"/>
            <w:shd w:val="clear" w:color="auto" w:fill="E7E6E6" w:themeFill="background2"/>
            <w:vAlign w:val="center"/>
            <w:hideMark/>
          </w:tcPr>
          <w:p w14:paraId="2659C061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5C362181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829" w:type="pct"/>
            <w:shd w:val="clear" w:color="auto" w:fill="E7E6E6" w:themeFill="background2"/>
            <w:vAlign w:val="center"/>
            <w:hideMark/>
          </w:tcPr>
          <w:p w14:paraId="23B02AA8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10" w:type="pct"/>
            <w:shd w:val="clear" w:color="auto" w:fill="E7E6E6" w:themeFill="background2"/>
            <w:vAlign w:val="center"/>
            <w:hideMark/>
          </w:tcPr>
          <w:p w14:paraId="38612BE0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767C22" w:rsidRPr="00875823" w14:paraId="1000279A" w14:textId="77777777" w:rsidTr="00BB6C6E">
        <w:trPr>
          <w:trHeight w:val="20"/>
        </w:trPr>
        <w:tc>
          <w:tcPr>
            <w:tcW w:w="494" w:type="pct"/>
            <w:shd w:val="clear" w:color="auto" w:fill="E7E6E6" w:themeFill="background2"/>
            <w:vAlign w:val="center"/>
            <w:hideMark/>
          </w:tcPr>
          <w:p w14:paraId="71F25346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85" w:type="pct"/>
            <w:shd w:val="clear" w:color="auto" w:fill="E7E6E6" w:themeFill="background2"/>
            <w:vAlign w:val="center"/>
            <w:hideMark/>
          </w:tcPr>
          <w:p w14:paraId="7871A17C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3A4D08F5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29" w:type="pct"/>
            <w:shd w:val="clear" w:color="auto" w:fill="E7E6E6" w:themeFill="background2"/>
            <w:vAlign w:val="center"/>
            <w:hideMark/>
          </w:tcPr>
          <w:p w14:paraId="385D8309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10" w:type="pct"/>
            <w:shd w:val="clear" w:color="auto" w:fill="E7E6E6" w:themeFill="background2"/>
            <w:vAlign w:val="center"/>
            <w:hideMark/>
          </w:tcPr>
          <w:p w14:paraId="7678B68D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767C22" w:rsidRPr="00875823" w14:paraId="23A25BC2" w14:textId="77777777" w:rsidTr="008D015F">
        <w:trPr>
          <w:trHeight w:val="20"/>
        </w:trPr>
        <w:tc>
          <w:tcPr>
            <w:tcW w:w="494" w:type="pct"/>
            <w:shd w:val="clear" w:color="000000" w:fill="FFFFFF"/>
            <w:vAlign w:val="center"/>
            <w:hideMark/>
          </w:tcPr>
          <w:p w14:paraId="70FBF378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5" w:type="pct"/>
            <w:shd w:val="clear" w:color="000000" w:fill="FFFFFF"/>
            <w:vAlign w:val="center"/>
            <w:hideMark/>
          </w:tcPr>
          <w:p w14:paraId="0CB82919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14:paraId="100D6A25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208.586.090,03 </w:t>
            </w:r>
          </w:p>
        </w:tc>
        <w:tc>
          <w:tcPr>
            <w:tcW w:w="829" w:type="pct"/>
            <w:shd w:val="clear" w:color="000000" w:fill="FFFFFF"/>
            <w:vAlign w:val="center"/>
            <w:hideMark/>
          </w:tcPr>
          <w:p w14:paraId="6DADBA8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-1.934.295,47 </w:t>
            </w:r>
          </w:p>
        </w:tc>
        <w:tc>
          <w:tcPr>
            <w:tcW w:w="810" w:type="pct"/>
            <w:shd w:val="clear" w:color="000000" w:fill="FFFFFF"/>
            <w:vAlign w:val="center"/>
            <w:hideMark/>
          </w:tcPr>
          <w:p w14:paraId="3CDA7409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206.651.794,56 </w:t>
            </w:r>
          </w:p>
        </w:tc>
      </w:tr>
      <w:tr w:rsidR="00767C22" w:rsidRPr="00875823" w14:paraId="6E06D38E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26A6D6D4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085" w:type="pct"/>
            <w:vAlign w:val="center"/>
            <w:hideMark/>
          </w:tcPr>
          <w:p w14:paraId="698C4314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782" w:type="pct"/>
            <w:vAlign w:val="center"/>
            <w:hideMark/>
          </w:tcPr>
          <w:p w14:paraId="44F63BB8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204.452.120,03</w:t>
            </w:r>
          </w:p>
        </w:tc>
        <w:tc>
          <w:tcPr>
            <w:tcW w:w="829" w:type="pct"/>
            <w:vAlign w:val="center"/>
            <w:hideMark/>
          </w:tcPr>
          <w:p w14:paraId="355DD970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-770.658,81</w:t>
            </w:r>
          </w:p>
        </w:tc>
        <w:tc>
          <w:tcPr>
            <w:tcW w:w="810" w:type="pct"/>
            <w:vAlign w:val="center"/>
            <w:hideMark/>
          </w:tcPr>
          <w:p w14:paraId="6C6B5E20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203.681.461,22</w:t>
            </w:r>
          </w:p>
        </w:tc>
      </w:tr>
      <w:tr w:rsidR="00767C22" w:rsidRPr="00875823" w14:paraId="3468C1D3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16EED803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085" w:type="pct"/>
            <w:vAlign w:val="center"/>
            <w:hideMark/>
          </w:tcPr>
          <w:p w14:paraId="63E1B471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782" w:type="pct"/>
            <w:vAlign w:val="center"/>
            <w:hideMark/>
          </w:tcPr>
          <w:p w14:paraId="64D44C95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77.651.981,00</w:t>
            </w:r>
          </w:p>
        </w:tc>
        <w:tc>
          <w:tcPr>
            <w:tcW w:w="829" w:type="pct"/>
            <w:vAlign w:val="center"/>
            <w:hideMark/>
          </w:tcPr>
          <w:p w14:paraId="3F8AE1C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4.621.922,99</w:t>
            </w:r>
          </w:p>
        </w:tc>
        <w:tc>
          <w:tcPr>
            <w:tcW w:w="810" w:type="pct"/>
            <w:vAlign w:val="center"/>
            <w:hideMark/>
          </w:tcPr>
          <w:p w14:paraId="4E0517A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82.273.903,99</w:t>
            </w:r>
          </w:p>
        </w:tc>
      </w:tr>
      <w:tr w:rsidR="00767C22" w:rsidRPr="00875823" w14:paraId="015A7D1B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31E08DED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085" w:type="pct"/>
            <w:vAlign w:val="center"/>
            <w:hideMark/>
          </w:tcPr>
          <w:p w14:paraId="0EB18183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782" w:type="pct"/>
            <w:vAlign w:val="center"/>
            <w:hideMark/>
          </w:tcPr>
          <w:p w14:paraId="4AC22BD9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100.947.894,00</w:t>
            </w:r>
          </w:p>
        </w:tc>
        <w:tc>
          <w:tcPr>
            <w:tcW w:w="829" w:type="pct"/>
            <w:vAlign w:val="center"/>
            <w:hideMark/>
          </w:tcPr>
          <w:p w14:paraId="1618F29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-8.076.230,59</w:t>
            </w:r>
          </w:p>
        </w:tc>
        <w:tc>
          <w:tcPr>
            <w:tcW w:w="810" w:type="pct"/>
            <w:vAlign w:val="center"/>
            <w:hideMark/>
          </w:tcPr>
          <w:p w14:paraId="561F144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92.871.663,41</w:t>
            </w:r>
          </w:p>
        </w:tc>
      </w:tr>
      <w:tr w:rsidR="00767C22" w:rsidRPr="00875823" w14:paraId="13261A95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077E31F4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085" w:type="pct"/>
            <w:vAlign w:val="center"/>
            <w:hideMark/>
          </w:tcPr>
          <w:p w14:paraId="0F4F1983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782" w:type="pct"/>
            <w:vAlign w:val="center"/>
            <w:hideMark/>
          </w:tcPr>
          <w:p w14:paraId="68927A9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3.255.279,03</w:t>
            </w:r>
          </w:p>
        </w:tc>
        <w:tc>
          <w:tcPr>
            <w:tcW w:w="829" w:type="pct"/>
            <w:vAlign w:val="center"/>
            <w:hideMark/>
          </w:tcPr>
          <w:p w14:paraId="5675B355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161.837,00</w:t>
            </w:r>
          </w:p>
        </w:tc>
        <w:tc>
          <w:tcPr>
            <w:tcW w:w="810" w:type="pct"/>
            <w:vAlign w:val="center"/>
            <w:hideMark/>
          </w:tcPr>
          <w:p w14:paraId="7C6D962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3.417.116,03</w:t>
            </w:r>
          </w:p>
        </w:tc>
      </w:tr>
      <w:tr w:rsidR="00767C22" w:rsidRPr="00875823" w14:paraId="61D6AEFD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37D67376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085" w:type="pct"/>
            <w:vAlign w:val="center"/>
            <w:hideMark/>
          </w:tcPr>
          <w:p w14:paraId="39184B96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782" w:type="pct"/>
            <w:vAlign w:val="center"/>
            <w:hideMark/>
          </w:tcPr>
          <w:p w14:paraId="74188B89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20.281.142,00</w:t>
            </w:r>
          </w:p>
        </w:tc>
        <w:tc>
          <w:tcPr>
            <w:tcW w:w="829" w:type="pct"/>
            <w:vAlign w:val="center"/>
            <w:hideMark/>
          </w:tcPr>
          <w:p w14:paraId="6CAE0300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-321.362,21</w:t>
            </w:r>
          </w:p>
        </w:tc>
        <w:tc>
          <w:tcPr>
            <w:tcW w:w="810" w:type="pct"/>
            <w:vAlign w:val="center"/>
            <w:hideMark/>
          </w:tcPr>
          <w:p w14:paraId="6AB5F721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19.959.779,79</w:t>
            </w:r>
          </w:p>
        </w:tc>
      </w:tr>
      <w:tr w:rsidR="00767C22" w:rsidRPr="00875823" w14:paraId="36E8C5BD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0403FF5F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085" w:type="pct"/>
            <w:vAlign w:val="center"/>
            <w:hideMark/>
          </w:tcPr>
          <w:p w14:paraId="2868A2B9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782" w:type="pct"/>
            <w:vAlign w:val="center"/>
            <w:hideMark/>
          </w:tcPr>
          <w:p w14:paraId="51376A6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1.562.925,00</w:t>
            </w:r>
          </w:p>
        </w:tc>
        <w:tc>
          <w:tcPr>
            <w:tcW w:w="829" w:type="pct"/>
            <w:vAlign w:val="center"/>
            <w:hideMark/>
          </w:tcPr>
          <w:p w14:paraId="55FA9B8E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451.696,00</w:t>
            </w:r>
          </w:p>
        </w:tc>
        <w:tc>
          <w:tcPr>
            <w:tcW w:w="810" w:type="pct"/>
            <w:vAlign w:val="center"/>
            <w:hideMark/>
          </w:tcPr>
          <w:p w14:paraId="0A2E8D20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2.014.621,00</w:t>
            </w:r>
          </w:p>
        </w:tc>
      </w:tr>
      <w:tr w:rsidR="00767C22" w:rsidRPr="00875823" w14:paraId="7C64BEE4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1AF6B795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085" w:type="pct"/>
            <w:vAlign w:val="center"/>
            <w:hideMark/>
          </w:tcPr>
          <w:p w14:paraId="05ED9364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782" w:type="pct"/>
            <w:vAlign w:val="center"/>
            <w:hideMark/>
          </w:tcPr>
          <w:p w14:paraId="063C290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752.899,00</w:t>
            </w:r>
          </w:p>
        </w:tc>
        <w:tc>
          <w:tcPr>
            <w:tcW w:w="829" w:type="pct"/>
            <w:vAlign w:val="center"/>
            <w:hideMark/>
          </w:tcPr>
          <w:p w14:paraId="4CFE2F15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2.391.478,00</w:t>
            </w:r>
          </w:p>
        </w:tc>
        <w:tc>
          <w:tcPr>
            <w:tcW w:w="810" w:type="pct"/>
            <w:vAlign w:val="center"/>
            <w:hideMark/>
          </w:tcPr>
          <w:p w14:paraId="4E610E0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3.144.377,00</w:t>
            </w:r>
          </w:p>
        </w:tc>
      </w:tr>
      <w:tr w:rsidR="00767C22" w:rsidRPr="00875823" w14:paraId="71416D64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3FFC3D8B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085" w:type="pct"/>
            <w:vAlign w:val="center"/>
            <w:hideMark/>
          </w:tcPr>
          <w:p w14:paraId="4AD1DC21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782" w:type="pct"/>
            <w:vAlign w:val="center"/>
            <w:hideMark/>
          </w:tcPr>
          <w:p w14:paraId="6FF6C7A2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4.133.970,00</w:t>
            </w:r>
          </w:p>
        </w:tc>
        <w:tc>
          <w:tcPr>
            <w:tcW w:w="829" w:type="pct"/>
            <w:vAlign w:val="center"/>
            <w:hideMark/>
          </w:tcPr>
          <w:p w14:paraId="6955966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-1.163.636,66</w:t>
            </w:r>
          </w:p>
        </w:tc>
        <w:tc>
          <w:tcPr>
            <w:tcW w:w="810" w:type="pct"/>
            <w:vAlign w:val="center"/>
            <w:hideMark/>
          </w:tcPr>
          <w:p w14:paraId="1377AD5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2.970.333,34</w:t>
            </w:r>
          </w:p>
        </w:tc>
      </w:tr>
      <w:tr w:rsidR="00767C22" w:rsidRPr="00875823" w14:paraId="330413BE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760E9B86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085" w:type="pct"/>
            <w:vAlign w:val="center"/>
            <w:hideMark/>
          </w:tcPr>
          <w:p w14:paraId="297149CF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82" w:type="pct"/>
            <w:vAlign w:val="center"/>
            <w:hideMark/>
          </w:tcPr>
          <w:p w14:paraId="7A2953DA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3.596.450,00</w:t>
            </w:r>
          </w:p>
        </w:tc>
        <w:tc>
          <w:tcPr>
            <w:tcW w:w="829" w:type="pct"/>
            <w:vAlign w:val="center"/>
            <w:hideMark/>
          </w:tcPr>
          <w:p w14:paraId="1E82C13E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-1.162.036,66</w:t>
            </w:r>
          </w:p>
        </w:tc>
        <w:tc>
          <w:tcPr>
            <w:tcW w:w="810" w:type="pct"/>
            <w:vAlign w:val="center"/>
            <w:hideMark/>
          </w:tcPr>
          <w:p w14:paraId="193C227F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2.434.413,34</w:t>
            </w:r>
          </w:p>
        </w:tc>
      </w:tr>
      <w:tr w:rsidR="00767C22" w:rsidRPr="00875823" w14:paraId="4A52F0CA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3E761CF1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085" w:type="pct"/>
            <w:vAlign w:val="center"/>
            <w:hideMark/>
          </w:tcPr>
          <w:p w14:paraId="544116E0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782" w:type="pct"/>
            <w:vAlign w:val="center"/>
            <w:hideMark/>
          </w:tcPr>
          <w:p w14:paraId="60177A99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537.520,00</w:t>
            </w:r>
          </w:p>
        </w:tc>
        <w:tc>
          <w:tcPr>
            <w:tcW w:w="829" w:type="pct"/>
            <w:vAlign w:val="center"/>
            <w:hideMark/>
          </w:tcPr>
          <w:p w14:paraId="7FC716A5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-1.600,00</w:t>
            </w:r>
          </w:p>
        </w:tc>
        <w:tc>
          <w:tcPr>
            <w:tcW w:w="810" w:type="pct"/>
            <w:vAlign w:val="center"/>
            <w:hideMark/>
          </w:tcPr>
          <w:p w14:paraId="13BCBAB2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535.920,00</w:t>
            </w:r>
          </w:p>
        </w:tc>
      </w:tr>
      <w:tr w:rsidR="00767C22" w:rsidRPr="00875823" w14:paraId="2B34BB43" w14:textId="77777777" w:rsidTr="008D015F">
        <w:trPr>
          <w:trHeight w:val="20"/>
        </w:trPr>
        <w:tc>
          <w:tcPr>
            <w:tcW w:w="494" w:type="pct"/>
            <w:noWrap/>
            <w:vAlign w:val="bottom"/>
            <w:hideMark/>
          </w:tcPr>
          <w:p w14:paraId="6AEC6313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pct"/>
            <w:noWrap/>
            <w:vAlign w:val="bottom"/>
            <w:hideMark/>
          </w:tcPr>
          <w:p w14:paraId="09A1CD1C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2" w:type="pct"/>
            <w:noWrap/>
            <w:vAlign w:val="bottom"/>
            <w:hideMark/>
          </w:tcPr>
          <w:p w14:paraId="1F4672BB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29" w:type="pct"/>
            <w:noWrap/>
            <w:vAlign w:val="bottom"/>
            <w:hideMark/>
          </w:tcPr>
          <w:p w14:paraId="6CAC3551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0" w:type="pct"/>
            <w:noWrap/>
            <w:vAlign w:val="bottom"/>
            <w:hideMark/>
          </w:tcPr>
          <w:p w14:paraId="258645E9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67C22" w:rsidRPr="00875823" w14:paraId="447DEB4C" w14:textId="77777777" w:rsidTr="00BB6C6E">
        <w:trPr>
          <w:trHeight w:val="20"/>
        </w:trPr>
        <w:tc>
          <w:tcPr>
            <w:tcW w:w="494" w:type="pct"/>
            <w:shd w:val="clear" w:color="auto" w:fill="E7E6E6" w:themeFill="background2"/>
            <w:vAlign w:val="center"/>
            <w:hideMark/>
          </w:tcPr>
          <w:p w14:paraId="2100B4FC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085" w:type="pct"/>
            <w:shd w:val="clear" w:color="auto" w:fill="E7E6E6" w:themeFill="background2"/>
            <w:vAlign w:val="center"/>
            <w:hideMark/>
          </w:tcPr>
          <w:p w14:paraId="332BF181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37DCA00E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829" w:type="pct"/>
            <w:shd w:val="clear" w:color="auto" w:fill="E7E6E6" w:themeFill="background2"/>
            <w:vAlign w:val="center"/>
            <w:hideMark/>
          </w:tcPr>
          <w:p w14:paraId="25F509C9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10" w:type="pct"/>
            <w:shd w:val="clear" w:color="auto" w:fill="E7E6E6" w:themeFill="background2"/>
            <w:vAlign w:val="center"/>
            <w:hideMark/>
          </w:tcPr>
          <w:p w14:paraId="44852F8C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767C22" w:rsidRPr="00875823" w14:paraId="40432024" w14:textId="77777777" w:rsidTr="00BB6C6E">
        <w:trPr>
          <w:trHeight w:val="20"/>
        </w:trPr>
        <w:tc>
          <w:tcPr>
            <w:tcW w:w="494" w:type="pct"/>
            <w:shd w:val="clear" w:color="auto" w:fill="E7E6E6" w:themeFill="background2"/>
            <w:vAlign w:val="center"/>
            <w:hideMark/>
          </w:tcPr>
          <w:p w14:paraId="2DB8897E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85" w:type="pct"/>
            <w:shd w:val="clear" w:color="auto" w:fill="E7E6E6" w:themeFill="background2"/>
            <w:vAlign w:val="center"/>
            <w:hideMark/>
          </w:tcPr>
          <w:p w14:paraId="1B7F7A2C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047EA3D5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29" w:type="pct"/>
            <w:shd w:val="clear" w:color="auto" w:fill="E7E6E6" w:themeFill="background2"/>
            <w:vAlign w:val="center"/>
            <w:hideMark/>
          </w:tcPr>
          <w:p w14:paraId="095FDE8D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10" w:type="pct"/>
            <w:shd w:val="clear" w:color="auto" w:fill="E7E6E6" w:themeFill="background2"/>
            <w:vAlign w:val="center"/>
            <w:hideMark/>
          </w:tcPr>
          <w:p w14:paraId="3DE9753B" w14:textId="77777777" w:rsidR="00767C22" w:rsidRPr="00875823" w:rsidRDefault="00767C22" w:rsidP="0076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767C22" w:rsidRPr="00875823" w14:paraId="17FC2BB5" w14:textId="77777777" w:rsidTr="008D015F">
        <w:trPr>
          <w:trHeight w:val="20"/>
        </w:trPr>
        <w:tc>
          <w:tcPr>
            <w:tcW w:w="494" w:type="pct"/>
            <w:shd w:val="clear" w:color="696969" w:fill="FFFFFF"/>
            <w:vAlign w:val="center"/>
            <w:hideMark/>
          </w:tcPr>
          <w:p w14:paraId="6A34D865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5" w:type="pct"/>
            <w:shd w:val="clear" w:color="000000" w:fill="FFFFFF"/>
            <w:vAlign w:val="center"/>
            <w:hideMark/>
          </w:tcPr>
          <w:p w14:paraId="085E9A4C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782" w:type="pct"/>
            <w:shd w:val="clear" w:color="696969" w:fill="FFFFFF"/>
            <w:vAlign w:val="center"/>
            <w:hideMark/>
          </w:tcPr>
          <w:p w14:paraId="305215E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222.903.056,00</w:t>
            </w:r>
          </w:p>
        </w:tc>
        <w:tc>
          <w:tcPr>
            <w:tcW w:w="829" w:type="pct"/>
            <w:shd w:val="clear" w:color="696969" w:fill="FFFFFF"/>
            <w:vAlign w:val="center"/>
            <w:hideMark/>
          </w:tcPr>
          <w:p w14:paraId="581EEC8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434.041,56</w:t>
            </w:r>
          </w:p>
        </w:tc>
        <w:tc>
          <w:tcPr>
            <w:tcW w:w="810" w:type="pct"/>
            <w:shd w:val="clear" w:color="696969" w:fill="FFFFFF"/>
            <w:vAlign w:val="center"/>
            <w:hideMark/>
          </w:tcPr>
          <w:p w14:paraId="3565A87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767C22" w:rsidRPr="00875823" w14:paraId="09D580B8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40256FC2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85" w:type="pct"/>
            <w:vAlign w:val="center"/>
            <w:hideMark/>
          </w:tcPr>
          <w:p w14:paraId="773D375F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82" w:type="pct"/>
            <w:vAlign w:val="center"/>
            <w:hideMark/>
          </w:tcPr>
          <w:p w14:paraId="028225CF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149.679.583,03</w:t>
            </w:r>
          </w:p>
        </w:tc>
        <w:tc>
          <w:tcPr>
            <w:tcW w:w="829" w:type="pct"/>
            <w:vAlign w:val="center"/>
            <w:hideMark/>
          </w:tcPr>
          <w:p w14:paraId="55F1380F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5.508.124,21</w:t>
            </w:r>
          </w:p>
        </w:tc>
        <w:tc>
          <w:tcPr>
            <w:tcW w:w="810" w:type="pct"/>
            <w:vAlign w:val="center"/>
            <w:hideMark/>
          </w:tcPr>
          <w:p w14:paraId="22008AB2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155.187.707,24</w:t>
            </w:r>
          </w:p>
        </w:tc>
      </w:tr>
      <w:tr w:rsidR="00767C22" w:rsidRPr="00875823" w14:paraId="4593BAD4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5EB7D335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85" w:type="pct"/>
            <w:vAlign w:val="center"/>
            <w:hideMark/>
          </w:tcPr>
          <w:p w14:paraId="4D2E7337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82" w:type="pct"/>
            <w:vAlign w:val="center"/>
            <w:hideMark/>
          </w:tcPr>
          <w:p w14:paraId="0A06F27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72.122.303,00</w:t>
            </w:r>
          </w:p>
        </w:tc>
        <w:tc>
          <w:tcPr>
            <w:tcW w:w="829" w:type="pct"/>
            <w:vAlign w:val="center"/>
            <w:hideMark/>
          </w:tcPr>
          <w:p w14:paraId="47900E1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896.095,81</w:t>
            </w:r>
          </w:p>
        </w:tc>
        <w:tc>
          <w:tcPr>
            <w:tcW w:w="810" w:type="pct"/>
            <w:vAlign w:val="center"/>
            <w:hideMark/>
          </w:tcPr>
          <w:p w14:paraId="7C78E91B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73.018.398,81</w:t>
            </w:r>
          </w:p>
        </w:tc>
      </w:tr>
      <w:tr w:rsidR="00767C22" w:rsidRPr="00875823" w14:paraId="5E0B9B95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4F7320F8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85" w:type="pct"/>
            <w:vAlign w:val="center"/>
            <w:hideMark/>
          </w:tcPr>
          <w:p w14:paraId="0EC4AEA7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82" w:type="pct"/>
            <w:vAlign w:val="center"/>
            <w:hideMark/>
          </w:tcPr>
          <w:p w14:paraId="2A6CE701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42.359.334,06</w:t>
            </w:r>
          </w:p>
        </w:tc>
        <w:tc>
          <w:tcPr>
            <w:tcW w:w="829" w:type="pct"/>
            <w:vAlign w:val="center"/>
            <w:hideMark/>
          </w:tcPr>
          <w:p w14:paraId="2EE6DCE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2.074.895,53</w:t>
            </w:r>
          </w:p>
        </w:tc>
        <w:tc>
          <w:tcPr>
            <w:tcW w:w="810" w:type="pct"/>
            <w:vAlign w:val="center"/>
            <w:hideMark/>
          </w:tcPr>
          <w:p w14:paraId="69B4F443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44.434.229,59</w:t>
            </w:r>
          </w:p>
        </w:tc>
      </w:tr>
      <w:tr w:rsidR="00767C22" w:rsidRPr="00875823" w14:paraId="2782DC7C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7E5C9CE2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85" w:type="pct"/>
            <w:vAlign w:val="center"/>
            <w:hideMark/>
          </w:tcPr>
          <w:p w14:paraId="41FB90AC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82" w:type="pct"/>
            <w:vAlign w:val="center"/>
            <w:hideMark/>
          </w:tcPr>
          <w:p w14:paraId="6AE9F903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556.325,97</w:t>
            </w:r>
          </w:p>
        </w:tc>
        <w:tc>
          <w:tcPr>
            <w:tcW w:w="829" w:type="pct"/>
            <w:vAlign w:val="center"/>
            <w:hideMark/>
          </w:tcPr>
          <w:p w14:paraId="2D02E2D3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-56.571,04</w:t>
            </w:r>
          </w:p>
        </w:tc>
        <w:tc>
          <w:tcPr>
            <w:tcW w:w="810" w:type="pct"/>
            <w:vAlign w:val="center"/>
            <w:hideMark/>
          </w:tcPr>
          <w:p w14:paraId="62C48082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499.754,93</w:t>
            </w:r>
          </w:p>
        </w:tc>
      </w:tr>
      <w:tr w:rsidR="00767C22" w:rsidRPr="00875823" w14:paraId="2B930D34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6251520B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85" w:type="pct"/>
            <w:vAlign w:val="center"/>
            <w:hideMark/>
          </w:tcPr>
          <w:p w14:paraId="64C55765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82" w:type="pct"/>
            <w:vAlign w:val="center"/>
            <w:hideMark/>
          </w:tcPr>
          <w:p w14:paraId="01B6B103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12.298.780,00</w:t>
            </w:r>
          </w:p>
        </w:tc>
        <w:tc>
          <w:tcPr>
            <w:tcW w:w="829" w:type="pct"/>
            <w:vAlign w:val="center"/>
            <w:hideMark/>
          </w:tcPr>
          <w:p w14:paraId="58B1621B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1.055.515,00</w:t>
            </w:r>
          </w:p>
        </w:tc>
        <w:tc>
          <w:tcPr>
            <w:tcW w:w="810" w:type="pct"/>
            <w:vAlign w:val="center"/>
            <w:hideMark/>
          </w:tcPr>
          <w:p w14:paraId="280D917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13.354.295,00</w:t>
            </w:r>
          </w:p>
        </w:tc>
      </w:tr>
      <w:tr w:rsidR="00767C22" w:rsidRPr="00875823" w14:paraId="18E51325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436E3E7C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85" w:type="pct"/>
            <w:vAlign w:val="center"/>
            <w:hideMark/>
          </w:tcPr>
          <w:p w14:paraId="775FF688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82" w:type="pct"/>
            <w:vAlign w:val="center"/>
            <w:hideMark/>
          </w:tcPr>
          <w:p w14:paraId="3781B74B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5.374.265,00</w:t>
            </w:r>
          </w:p>
        </w:tc>
        <w:tc>
          <w:tcPr>
            <w:tcW w:w="829" w:type="pct"/>
            <w:vAlign w:val="center"/>
            <w:hideMark/>
          </w:tcPr>
          <w:p w14:paraId="066183B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10.140,00</w:t>
            </w:r>
          </w:p>
        </w:tc>
        <w:tc>
          <w:tcPr>
            <w:tcW w:w="810" w:type="pct"/>
            <w:vAlign w:val="center"/>
            <w:hideMark/>
          </w:tcPr>
          <w:p w14:paraId="6606407E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5.384.405,00</w:t>
            </w:r>
          </w:p>
        </w:tc>
      </w:tr>
      <w:tr w:rsidR="00767C22" w:rsidRPr="00875823" w14:paraId="4F30BA5C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271C1F1A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85" w:type="pct"/>
            <w:vAlign w:val="center"/>
            <w:hideMark/>
          </w:tcPr>
          <w:p w14:paraId="7CE1E5CF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82" w:type="pct"/>
            <w:vAlign w:val="center"/>
            <w:hideMark/>
          </w:tcPr>
          <w:p w14:paraId="013A2D57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5.408.836,00</w:t>
            </w:r>
          </w:p>
        </w:tc>
        <w:tc>
          <w:tcPr>
            <w:tcW w:w="829" w:type="pct"/>
            <w:vAlign w:val="center"/>
            <w:hideMark/>
          </w:tcPr>
          <w:p w14:paraId="2FEA0EE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-2.041,40</w:t>
            </w:r>
          </w:p>
        </w:tc>
        <w:tc>
          <w:tcPr>
            <w:tcW w:w="810" w:type="pct"/>
            <w:vAlign w:val="center"/>
            <w:hideMark/>
          </w:tcPr>
          <w:p w14:paraId="414A01B8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5.406.794,60</w:t>
            </w:r>
          </w:p>
        </w:tc>
      </w:tr>
      <w:tr w:rsidR="00767C22" w:rsidRPr="00875823" w14:paraId="197F8C34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1B6A3ABC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85" w:type="pct"/>
            <w:vAlign w:val="center"/>
            <w:hideMark/>
          </w:tcPr>
          <w:p w14:paraId="555BF392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82" w:type="pct"/>
            <w:vAlign w:val="center"/>
            <w:hideMark/>
          </w:tcPr>
          <w:p w14:paraId="439C077F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11.559.739,00</w:t>
            </w:r>
          </w:p>
        </w:tc>
        <w:tc>
          <w:tcPr>
            <w:tcW w:w="829" w:type="pct"/>
            <w:vAlign w:val="center"/>
            <w:hideMark/>
          </w:tcPr>
          <w:p w14:paraId="53D87CB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1.530.090,31</w:t>
            </w:r>
          </w:p>
        </w:tc>
        <w:tc>
          <w:tcPr>
            <w:tcW w:w="810" w:type="pct"/>
            <w:vAlign w:val="center"/>
            <w:hideMark/>
          </w:tcPr>
          <w:p w14:paraId="33352956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13.089.829,31</w:t>
            </w:r>
          </w:p>
        </w:tc>
      </w:tr>
      <w:tr w:rsidR="00767C22" w:rsidRPr="00875823" w14:paraId="6A38BF32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4D327710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85" w:type="pct"/>
            <w:vAlign w:val="center"/>
            <w:hideMark/>
          </w:tcPr>
          <w:p w14:paraId="240E884A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82" w:type="pct"/>
            <w:vAlign w:val="center"/>
            <w:hideMark/>
          </w:tcPr>
          <w:p w14:paraId="5C8F52CD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73.223.472,97</w:t>
            </w:r>
          </w:p>
        </w:tc>
        <w:tc>
          <w:tcPr>
            <w:tcW w:w="829" w:type="pct"/>
            <w:vAlign w:val="center"/>
            <w:hideMark/>
          </w:tcPr>
          <w:p w14:paraId="01686D1A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-5.074.082,65</w:t>
            </w:r>
          </w:p>
        </w:tc>
        <w:tc>
          <w:tcPr>
            <w:tcW w:w="810" w:type="pct"/>
            <w:vAlign w:val="center"/>
            <w:hideMark/>
          </w:tcPr>
          <w:p w14:paraId="1E2E1DC5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68.149.390,32</w:t>
            </w:r>
          </w:p>
        </w:tc>
      </w:tr>
      <w:tr w:rsidR="00767C22" w:rsidRPr="00875823" w14:paraId="5DAA17E7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1E0BC216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85" w:type="pct"/>
            <w:vAlign w:val="center"/>
            <w:hideMark/>
          </w:tcPr>
          <w:p w14:paraId="44218AC7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82" w:type="pct"/>
            <w:vAlign w:val="center"/>
            <w:hideMark/>
          </w:tcPr>
          <w:p w14:paraId="55D5C464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1.497.236,00</w:t>
            </w:r>
          </w:p>
        </w:tc>
        <w:tc>
          <w:tcPr>
            <w:tcW w:w="829" w:type="pct"/>
            <w:vAlign w:val="center"/>
            <w:hideMark/>
          </w:tcPr>
          <w:p w14:paraId="04DC10D7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758.558,00</w:t>
            </w:r>
          </w:p>
        </w:tc>
        <w:tc>
          <w:tcPr>
            <w:tcW w:w="810" w:type="pct"/>
            <w:vAlign w:val="center"/>
            <w:hideMark/>
          </w:tcPr>
          <w:p w14:paraId="097EB9C9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2.255.794,00</w:t>
            </w:r>
          </w:p>
        </w:tc>
      </w:tr>
      <w:tr w:rsidR="00767C22" w:rsidRPr="00875823" w14:paraId="5B461537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6163E87C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85" w:type="pct"/>
            <w:vAlign w:val="center"/>
            <w:hideMark/>
          </w:tcPr>
          <w:p w14:paraId="50DAC8A5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82" w:type="pct"/>
            <w:vAlign w:val="center"/>
            <w:hideMark/>
          </w:tcPr>
          <w:p w14:paraId="7450357C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20.507.556,31</w:t>
            </w:r>
          </w:p>
        </w:tc>
        <w:tc>
          <w:tcPr>
            <w:tcW w:w="829" w:type="pct"/>
            <w:vAlign w:val="center"/>
            <w:hideMark/>
          </w:tcPr>
          <w:p w14:paraId="4420C431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3.198.975,87</w:t>
            </w:r>
          </w:p>
        </w:tc>
        <w:tc>
          <w:tcPr>
            <w:tcW w:w="810" w:type="pct"/>
            <w:vAlign w:val="center"/>
            <w:hideMark/>
          </w:tcPr>
          <w:p w14:paraId="3813663D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23.706.532,18</w:t>
            </w:r>
          </w:p>
        </w:tc>
      </w:tr>
      <w:tr w:rsidR="00767C22" w:rsidRPr="00875823" w14:paraId="5E62873F" w14:textId="77777777" w:rsidTr="008D015F">
        <w:trPr>
          <w:trHeight w:val="20"/>
        </w:trPr>
        <w:tc>
          <w:tcPr>
            <w:tcW w:w="494" w:type="pct"/>
            <w:vAlign w:val="center"/>
            <w:hideMark/>
          </w:tcPr>
          <w:p w14:paraId="2AA8BDC4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85" w:type="pct"/>
            <w:vAlign w:val="center"/>
            <w:hideMark/>
          </w:tcPr>
          <w:p w14:paraId="2684D96D" w14:textId="77777777" w:rsidR="00767C22" w:rsidRPr="00875823" w:rsidRDefault="00767C22" w:rsidP="0076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82" w:type="pct"/>
            <w:vAlign w:val="center"/>
            <w:hideMark/>
          </w:tcPr>
          <w:p w14:paraId="5196008A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51.218.680,66</w:t>
            </w:r>
          </w:p>
        </w:tc>
        <w:tc>
          <w:tcPr>
            <w:tcW w:w="829" w:type="pct"/>
            <w:vAlign w:val="center"/>
            <w:hideMark/>
          </w:tcPr>
          <w:p w14:paraId="029F9517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-9.031.616,52</w:t>
            </w:r>
          </w:p>
        </w:tc>
        <w:tc>
          <w:tcPr>
            <w:tcW w:w="810" w:type="pct"/>
            <w:vAlign w:val="center"/>
            <w:hideMark/>
          </w:tcPr>
          <w:p w14:paraId="3F27367F" w14:textId="77777777" w:rsidR="00767C22" w:rsidRPr="00875823" w:rsidRDefault="00767C22" w:rsidP="0076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42.187.064,14</w:t>
            </w:r>
          </w:p>
        </w:tc>
      </w:tr>
    </w:tbl>
    <w:p w14:paraId="7C42CC6B" w14:textId="77777777" w:rsidR="00186B72" w:rsidRDefault="00186B72" w:rsidP="001B1A07">
      <w:pPr>
        <w:rPr>
          <w:rFonts w:ascii="Times New Roman" w:hAnsi="Times New Roman" w:cs="Times New Roman"/>
          <w:b/>
          <w:sz w:val="24"/>
          <w:szCs w:val="24"/>
        </w:rPr>
      </w:pPr>
    </w:p>
    <w:p w14:paraId="5AF72517" w14:textId="77777777" w:rsidR="00186B72" w:rsidRDefault="00186B72" w:rsidP="001B1A07">
      <w:pPr>
        <w:rPr>
          <w:rFonts w:ascii="Times New Roman" w:hAnsi="Times New Roman" w:cs="Times New Roman"/>
          <w:b/>
          <w:sz w:val="24"/>
          <w:szCs w:val="24"/>
        </w:rPr>
      </w:pPr>
    </w:p>
    <w:p w14:paraId="3FBBA638" w14:textId="77777777" w:rsidR="00875823" w:rsidRDefault="0087582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511"/>
        <w:gridCol w:w="1459"/>
        <w:gridCol w:w="1396"/>
        <w:gridCol w:w="1527"/>
      </w:tblGrid>
      <w:tr w:rsidR="00E64A0A" w:rsidRPr="00875823" w14:paraId="1CEA2E23" w14:textId="77777777" w:rsidTr="004F4DB4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4F26C1EB" w14:textId="0512DD2C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A2. PRIHODI I RASHODI PREMA IZVORIMA FINANCIRANJA</w:t>
            </w:r>
          </w:p>
        </w:tc>
      </w:tr>
      <w:tr w:rsidR="00E64A0A" w:rsidRPr="00875823" w14:paraId="533C6B1B" w14:textId="77777777" w:rsidTr="00BB6C6E">
        <w:trPr>
          <w:trHeight w:val="20"/>
        </w:trPr>
        <w:tc>
          <w:tcPr>
            <w:tcW w:w="623" w:type="pct"/>
            <w:shd w:val="clear" w:color="auto" w:fill="E7E6E6" w:themeFill="background2"/>
            <w:vAlign w:val="center"/>
            <w:hideMark/>
          </w:tcPr>
          <w:p w14:paraId="5EF8BF6B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1946" w:type="pct"/>
            <w:shd w:val="clear" w:color="auto" w:fill="E7E6E6" w:themeFill="background2"/>
            <w:vAlign w:val="center"/>
            <w:hideMark/>
          </w:tcPr>
          <w:p w14:paraId="07D44963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09" w:type="pct"/>
            <w:shd w:val="clear" w:color="auto" w:fill="E7E6E6" w:themeFill="background2"/>
            <w:vAlign w:val="center"/>
            <w:hideMark/>
          </w:tcPr>
          <w:p w14:paraId="76100273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74" w:type="pct"/>
            <w:shd w:val="clear" w:color="auto" w:fill="E7E6E6" w:themeFill="background2"/>
            <w:vAlign w:val="center"/>
            <w:hideMark/>
          </w:tcPr>
          <w:p w14:paraId="5F3AEB6A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47" w:type="pct"/>
            <w:shd w:val="clear" w:color="auto" w:fill="E7E6E6" w:themeFill="background2"/>
            <w:vAlign w:val="center"/>
            <w:hideMark/>
          </w:tcPr>
          <w:p w14:paraId="7266223D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E64A0A" w:rsidRPr="00875823" w14:paraId="36AF8D85" w14:textId="77777777" w:rsidTr="00BB6C6E">
        <w:trPr>
          <w:trHeight w:val="20"/>
        </w:trPr>
        <w:tc>
          <w:tcPr>
            <w:tcW w:w="623" w:type="pct"/>
            <w:shd w:val="clear" w:color="auto" w:fill="E7E6E6" w:themeFill="background2"/>
            <w:vAlign w:val="center"/>
            <w:hideMark/>
          </w:tcPr>
          <w:p w14:paraId="4FE5C8D8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46" w:type="pct"/>
            <w:shd w:val="clear" w:color="auto" w:fill="E7E6E6" w:themeFill="background2"/>
            <w:vAlign w:val="center"/>
            <w:hideMark/>
          </w:tcPr>
          <w:p w14:paraId="3D56DEBC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09" w:type="pct"/>
            <w:shd w:val="clear" w:color="auto" w:fill="E7E6E6" w:themeFill="background2"/>
            <w:vAlign w:val="center"/>
            <w:hideMark/>
          </w:tcPr>
          <w:p w14:paraId="48ABAB16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74" w:type="pct"/>
            <w:shd w:val="clear" w:color="auto" w:fill="E7E6E6" w:themeFill="background2"/>
            <w:vAlign w:val="center"/>
            <w:hideMark/>
          </w:tcPr>
          <w:p w14:paraId="7CCF4E32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47" w:type="pct"/>
            <w:shd w:val="clear" w:color="auto" w:fill="E7E6E6" w:themeFill="background2"/>
            <w:vAlign w:val="center"/>
            <w:hideMark/>
          </w:tcPr>
          <w:p w14:paraId="37F7C0E3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E64A0A" w:rsidRPr="00875823" w14:paraId="03BC402D" w14:textId="77777777" w:rsidTr="00C15E72">
        <w:trPr>
          <w:trHeight w:val="20"/>
        </w:trPr>
        <w:tc>
          <w:tcPr>
            <w:tcW w:w="2570" w:type="pct"/>
            <w:gridSpan w:val="2"/>
            <w:shd w:val="clear" w:color="000000" w:fill="FFFFFF"/>
            <w:vAlign w:val="center"/>
            <w:hideMark/>
          </w:tcPr>
          <w:p w14:paraId="07D504F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809" w:type="pct"/>
            <w:shd w:val="clear" w:color="696969" w:fill="FFFFFF"/>
            <w:vAlign w:val="center"/>
            <w:hideMark/>
          </w:tcPr>
          <w:p w14:paraId="122CC69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208.586.090,03</w:t>
            </w:r>
          </w:p>
        </w:tc>
        <w:tc>
          <w:tcPr>
            <w:tcW w:w="774" w:type="pct"/>
            <w:shd w:val="clear" w:color="696969" w:fill="FFFFFF"/>
            <w:vAlign w:val="center"/>
            <w:hideMark/>
          </w:tcPr>
          <w:p w14:paraId="5ACC15B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-1.934.295,47</w:t>
            </w:r>
          </w:p>
        </w:tc>
        <w:tc>
          <w:tcPr>
            <w:tcW w:w="847" w:type="pct"/>
            <w:shd w:val="clear" w:color="696969" w:fill="FFFFFF"/>
            <w:vAlign w:val="center"/>
            <w:hideMark/>
          </w:tcPr>
          <w:p w14:paraId="62697BB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</w:tr>
      <w:tr w:rsidR="00E64A0A" w:rsidRPr="00875823" w14:paraId="485AE172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67F6BB43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7F7AED0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29E410C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85.917.139,03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2D64065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6.483.376,99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7154415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92.400.516,02</w:t>
            </w:r>
          </w:p>
        </w:tc>
      </w:tr>
      <w:tr w:rsidR="00E64A0A" w:rsidRPr="00875823" w14:paraId="36BEAE87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187B99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EE7B44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9FB697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81.754.948,03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D0924F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6.475.621,99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2DBD67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88.230.570,02</w:t>
            </w:r>
          </w:p>
        </w:tc>
      </w:tr>
      <w:tr w:rsidR="00E64A0A" w:rsidRPr="00875823" w14:paraId="5AA5CFFB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C3A461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29F9A0C" w14:textId="2F90AC0B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za decentralizirane funkcije </w:t>
            </w:r>
            <w:r w:rsidR="007B7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</w:t>
            </w: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osnovno</w:t>
            </w:r>
            <w:r w:rsidR="007B7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školstvo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FE5B950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2.395.898,00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B03351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405,00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2519678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2.396.303,00</w:t>
            </w:r>
          </w:p>
        </w:tc>
      </w:tr>
      <w:tr w:rsidR="00E64A0A" w:rsidRPr="00875823" w14:paraId="7DADC694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628A88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00D5FC7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C4233C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1.766.293,00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2C8F9A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31EBFB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1.773.643,00</w:t>
            </w:r>
          </w:p>
        </w:tc>
      </w:tr>
      <w:tr w:rsidR="00E64A0A" w:rsidRPr="00875823" w14:paraId="5FF8C593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0EA8151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613D56BD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09356C8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1.424.765,00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61911EA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414.027,00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1752D66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1.838.792,00</w:t>
            </w:r>
          </w:p>
        </w:tc>
      </w:tr>
      <w:tr w:rsidR="00E64A0A" w:rsidRPr="00875823" w14:paraId="201DE604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5C0782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3CE9BF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842B2E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1.424.765,00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41D6A6D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414.027,00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62CAFB7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1.838.792,00</w:t>
            </w:r>
          </w:p>
        </w:tc>
      </w:tr>
      <w:tr w:rsidR="00E64A0A" w:rsidRPr="00875823" w14:paraId="411DE860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360DDC8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4CD10B6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0AAFD77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20.517.495,00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16E9068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-219.562,21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04AB77C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20.297.932,79</w:t>
            </w:r>
          </w:p>
        </w:tc>
      </w:tr>
      <w:tr w:rsidR="00E64A0A" w:rsidRPr="00875823" w14:paraId="24B52D6A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33688CB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4CEBC45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BD71DD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6A150D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5A84D9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</w:tr>
      <w:tr w:rsidR="00E64A0A" w:rsidRPr="00875823" w14:paraId="2900C39F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559BFEA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C84D03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E33AFE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1.957.130,00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4FEF40E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-339.650,00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2899A2A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1.617.480,00</w:t>
            </w:r>
          </w:p>
        </w:tc>
      </w:tr>
      <w:tr w:rsidR="00E64A0A" w:rsidRPr="00875823" w14:paraId="61FCA201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D5D690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393093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5AD5240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463.455,00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DD3D7F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311EEA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463.455,00</w:t>
            </w:r>
          </w:p>
        </w:tc>
      </w:tr>
      <w:tr w:rsidR="00E64A0A" w:rsidRPr="00875823" w14:paraId="5A022D22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33DFE273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4.4.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EFF175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poljoprivrednog zemljišta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B2F3BF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E1C915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90117F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218.000,00</w:t>
            </w:r>
          </w:p>
        </w:tc>
      </w:tr>
      <w:tr w:rsidR="00E64A0A" w:rsidRPr="00875823" w14:paraId="785426A6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08A649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841DCA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Koncesije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11B9FC4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710304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3199AC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</w:tr>
      <w:tr w:rsidR="00E64A0A" w:rsidRPr="00875823" w14:paraId="19D2B2FD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F5BA46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4.6.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09BE745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Boravišna pristojba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A82B3B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334E8C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FD2820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E64A0A" w:rsidRPr="00875823" w14:paraId="3452F04F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3295E1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50B6B7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226057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405.286,00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47ACE5F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4EFF545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478.286,00</w:t>
            </w:r>
          </w:p>
        </w:tc>
      </w:tr>
      <w:tr w:rsidR="00E64A0A" w:rsidRPr="00875823" w14:paraId="20F006E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CD9DFB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D68413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39B2E8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4.407.424,00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1353DC0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19.087,79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32C2E1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4.426.511,79</w:t>
            </w:r>
          </w:p>
        </w:tc>
      </w:tr>
      <w:tr w:rsidR="00E64A0A" w:rsidRPr="00875823" w14:paraId="7FCE2CDB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3344FB9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7874DAD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35FC8E80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96.812.163,00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34F38C0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-7.487.684,59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7E50E0D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89.324.478,41</w:t>
            </w:r>
          </w:p>
        </w:tc>
      </w:tr>
      <w:tr w:rsidR="00E64A0A" w:rsidRPr="00875823" w14:paraId="7498B49D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39BD9E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D032EA3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E20F42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46.873.907,00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142C32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1.063.374,46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94559F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47.937.281,46</w:t>
            </w:r>
          </w:p>
        </w:tc>
      </w:tr>
      <w:tr w:rsidR="00E64A0A" w:rsidRPr="00875823" w14:paraId="6329CB1A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155E1A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6BE657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14736A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267.427,00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407CBE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127.657,96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A25473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395.084,96</w:t>
            </w:r>
          </w:p>
        </w:tc>
      </w:tr>
      <w:tr w:rsidR="00E64A0A" w:rsidRPr="00875823" w14:paraId="0B5A5F5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55619CEE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1CCE334D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D92C67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2.311.211,00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72D4DDF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218.542,00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6B53DD3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2.529.753,00</w:t>
            </w:r>
          </w:p>
        </w:tc>
      </w:tr>
      <w:tr w:rsidR="00E64A0A" w:rsidRPr="00875823" w14:paraId="06325CA6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507ACA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27635D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Darovnice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BFB558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34.618,00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740D54F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E816CA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34.618,00</w:t>
            </w:r>
          </w:p>
        </w:tc>
      </w:tr>
      <w:tr w:rsidR="00E64A0A" w:rsidRPr="00875823" w14:paraId="72CDF527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55190A32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CA8FB5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Europski poljoprivredni jamstveni fond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39BF87B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68.924,00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3C606B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33.272,00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EFB894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102.196,00</w:t>
            </w:r>
          </w:p>
        </w:tc>
      </w:tr>
      <w:tr w:rsidR="00E64A0A" w:rsidRPr="00875823" w14:paraId="0C750A5C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242D83F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96EC52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98D271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19.110.757,00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6721FF6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-2.738.231,01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E505FB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16.372.525,99</w:t>
            </w:r>
          </w:p>
        </w:tc>
      </w:tr>
      <w:tr w:rsidR="00E64A0A" w:rsidRPr="00875823" w14:paraId="27FCC57A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011B303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0B15315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programi EU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7132A3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4546F06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4D82A4E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64A0A" w:rsidRPr="00875823" w14:paraId="66D8D450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7309C7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0EEF04C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296283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28.143.319,00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590D5F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-6.192.300,00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06D295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21.951.019,00</w:t>
            </w:r>
          </w:p>
        </w:tc>
      </w:tr>
      <w:tr w:rsidR="00E64A0A" w:rsidRPr="00875823" w14:paraId="35A932A4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136984B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6.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5215853F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1EA5AC2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183.694,00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54C983E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39.184,00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51D6B9F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222.878,00</w:t>
            </w:r>
          </w:p>
        </w:tc>
      </w:tr>
      <w:tr w:rsidR="00E64A0A" w:rsidRPr="00875823" w14:paraId="0CF7BA9D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3708855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CF0F4B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2E8BF3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5FD47D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0B93A1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E64A0A" w:rsidRPr="00875823" w14:paraId="53B56C42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6BEDC8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31FB39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2395B5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123.694,00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4D719D8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39.184,00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AB6039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162.878,00</w:t>
            </w:r>
          </w:p>
        </w:tc>
      </w:tr>
      <w:tr w:rsidR="00E64A0A" w:rsidRPr="00875823" w14:paraId="125A0597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7207121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6860D526" w14:textId="77777777" w:rsidR="00C15E72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NEFINANC. IMOVINE I NAKNADE S </w:t>
            </w:r>
          </w:p>
          <w:p w14:paraId="144DEEB3" w14:textId="4B7F2951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NASLOVA OSIGURANJA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0CCB03B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3.730.834,00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6359A61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-1.163.636,66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0146C0A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2.567.197,34</w:t>
            </w:r>
          </w:p>
        </w:tc>
      </w:tr>
      <w:tr w:rsidR="00E64A0A" w:rsidRPr="00875823" w14:paraId="0979FD22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2951E7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4DBD96F3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D54CBD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1.138.450,00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91C09D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637.963,34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3B31D5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1.776.413,34</w:t>
            </w:r>
          </w:p>
        </w:tc>
      </w:tr>
      <w:tr w:rsidR="00E64A0A" w:rsidRPr="00875823" w14:paraId="55906960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7F0C95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B69974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CDC615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2.175.000,00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D903B4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-1.800.000,00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13FBF0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375.000,00</w:t>
            </w:r>
          </w:p>
        </w:tc>
      </w:tr>
      <w:tr w:rsidR="00E64A0A" w:rsidRPr="00875823" w14:paraId="461054C5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0276F0E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3DC2422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stanova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F63011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42DE04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F0175C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</w:tr>
      <w:tr w:rsidR="00E64A0A" w:rsidRPr="00875823" w14:paraId="7D800C8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7B90DE9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FB8E6BA" w14:textId="4D9AA2DF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</w:t>
            </w:r>
            <w:r w:rsidR="006F390C"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ijske</w:t>
            </w: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imovine-proračunski korisnici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37868A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12.992,00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6D549F7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-1.600,00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6276AAB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11.392,00</w:t>
            </w:r>
          </w:p>
        </w:tc>
      </w:tr>
      <w:tr w:rsidR="00E64A0A" w:rsidRPr="00875823" w14:paraId="187C2FA5" w14:textId="77777777" w:rsidTr="00C15E72">
        <w:trPr>
          <w:trHeight w:val="20"/>
        </w:trPr>
        <w:tc>
          <w:tcPr>
            <w:tcW w:w="623" w:type="pct"/>
            <w:noWrap/>
            <w:vAlign w:val="bottom"/>
            <w:hideMark/>
          </w:tcPr>
          <w:p w14:paraId="346CFC3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6" w:type="pct"/>
            <w:noWrap/>
            <w:vAlign w:val="bottom"/>
            <w:hideMark/>
          </w:tcPr>
          <w:p w14:paraId="5414C94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9" w:type="pct"/>
            <w:noWrap/>
            <w:vAlign w:val="bottom"/>
            <w:hideMark/>
          </w:tcPr>
          <w:p w14:paraId="3C7AC04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74" w:type="pct"/>
            <w:noWrap/>
            <w:vAlign w:val="bottom"/>
            <w:hideMark/>
          </w:tcPr>
          <w:p w14:paraId="4C30081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47" w:type="pct"/>
            <w:noWrap/>
            <w:vAlign w:val="bottom"/>
            <w:hideMark/>
          </w:tcPr>
          <w:p w14:paraId="69B3241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64A0A" w:rsidRPr="00875823" w14:paraId="55276322" w14:textId="77777777" w:rsidTr="00BB6C6E">
        <w:trPr>
          <w:trHeight w:val="20"/>
        </w:trPr>
        <w:tc>
          <w:tcPr>
            <w:tcW w:w="623" w:type="pct"/>
            <w:shd w:val="clear" w:color="auto" w:fill="E7E6E6" w:themeFill="background2"/>
            <w:vAlign w:val="center"/>
            <w:hideMark/>
          </w:tcPr>
          <w:p w14:paraId="6F3C83A3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1946" w:type="pct"/>
            <w:shd w:val="clear" w:color="auto" w:fill="E7E6E6" w:themeFill="background2"/>
            <w:vAlign w:val="center"/>
            <w:hideMark/>
          </w:tcPr>
          <w:p w14:paraId="7F92F4FA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09" w:type="pct"/>
            <w:shd w:val="clear" w:color="auto" w:fill="E7E6E6" w:themeFill="background2"/>
            <w:vAlign w:val="center"/>
            <w:hideMark/>
          </w:tcPr>
          <w:p w14:paraId="43CD2942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74" w:type="pct"/>
            <w:shd w:val="clear" w:color="auto" w:fill="E7E6E6" w:themeFill="background2"/>
            <w:vAlign w:val="center"/>
            <w:hideMark/>
          </w:tcPr>
          <w:p w14:paraId="30B4AE5B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47" w:type="pct"/>
            <w:shd w:val="clear" w:color="auto" w:fill="E7E6E6" w:themeFill="background2"/>
            <w:vAlign w:val="center"/>
            <w:hideMark/>
          </w:tcPr>
          <w:p w14:paraId="1E91A9AF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E64A0A" w:rsidRPr="00875823" w14:paraId="0A90BEBC" w14:textId="77777777" w:rsidTr="00BB6C6E">
        <w:trPr>
          <w:trHeight w:val="20"/>
        </w:trPr>
        <w:tc>
          <w:tcPr>
            <w:tcW w:w="623" w:type="pct"/>
            <w:shd w:val="clear" w:color="auto" w:fill="E7E6E6" w:themeFill="background2"/>
            <w:vAlign w:val="center"/>
            <w:hideMark/>
          </w:tcPr>
          <w:p w14:paraId="6312F0E8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46" w:type="pct"/>
            <w:shd w:val="clear" w:color="auto" w:fill="E7E6E6" w:themeFill="background2"/>
            <w:vAlign w:val="center"/>
            <w:hideMark/>
          </w:tcPr>
          <w:p w14:paraId="68B0E126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09" w:type="pct"/>
            <w:shd w:val="clear" w:color="auto" w:fill="E7E6E6" w:themeFill="background2"/>
            <w:vAlign w:val="center"/>
            <w:hideMark/>
          </w:tcPr>
          <w:p w14:paraId="64BA6C15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74" w:type="pct"/>
            <w:shd w:val="clear" w:color="auto" w:fill="E7E6E6" w:themeFill="background2"/>
            <w:vAlign w:val="center"/>
            <w:hideMark/>
          </w:tcPr>
          <w:p w14:paraId="5ED15671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47" w:type="pct"/>
            <w:shd w:val="clear" w:color="auto" w:fill="E7E6E6" w:themeFill="background2"/>
            <w:vAlign w:val="center"/>
            <w:hideMark/>
          </w:tcPr>
          <w:p w14:paraId="1FEE0DB6" w14:textId="77777777" w:rsidR="00E64A0A" w:rsidRPr="00875823" w:rsidRDefault="00E64A0A" w:rsidP="00E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E64A0A" w:rsidRPr="00875823" w14:paraId="22C88C55" w14:textId="77777777" w:rsidTr="00C15E72">
        <w:trPr>
          <w:trHeight w:val="20"/>
        </w:trPr>
        <w:tc>
          <w:tcPr>
            <w:tcW w:w="2570" w:type="pct"/>
            <w:gridSpan w:val="2"/>
            <w:shd w:val="clear" w:color="000000" w:fill="FFFFFF"/>
            <w:vAlign w:val="center"/>
            <w:hideMark/>
          </w:tcPr>
          <w:p w14:paraId="6DF1EDF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809" w:type="pct"/>
            <w:shd w:val="clear" w:color="696969" w:fill="FFFFFF"/>
            <w:vAlign w:val="center"/>
            <w:hideMark/>
          </w:tcPr>
          <w:p w14:paraId="7542008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222.903.056,00</w:t>
            </w:r>
          </w:p>
        </w:tc>
        <w:tc>
          <w:tcPr>
            <w:tcW w:w="774" w:type="pct"/>
            <w:shd w:val="clear" w:color="696969" w:fill="FFFFFF"/>
            <w:vAlign w:val="center"/>
            <w:hideMark/>
          </w:tcPr>
          <w:p w14:paraId="001A397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434.041,56</w:t>
            </w:r>
          </w:p>
        </w:tc>
        <w:tc>
          <w:tcPr>
            <w:tcW w:w="847" w:type="pct"/>
            <w:shd w:val="clear" w:color="696969" w:fill="FFFFFF"/>
            <w:vAlign w:val="center"/>
            <w:hideMark/>
          </w:tcPr>
          <w:p w14:paraId="091C6E8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E64A0A" w:rsidRPr="00875823" w14:paraId="60B97080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02BC5A9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0EEBDC3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096AD54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92.768.424,03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6285B21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4.688.712,44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3E0F0180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97.457.136,47</w:t>
            </w:r>
          </w:p>
        </w:tc>
      </w:tr>
      <w:tr w:rsidR="00E64A0A" w:rsidRPr="00875823" w14:paraId="5D8B74C1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51DD902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51AFAE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1717DC8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88.606.233,03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97365B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4.446.793,98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2B119B9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93.053.027,01</w:t>
            </w:r>
          </w:p>
        </w:tc>
      </w:tr>
      <w:tr w:rsidR="00E64A0A" w:rsidRPr="00875823" w14:paraId="55C8FB41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A0AFC1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275A80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16BB7AF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2.395.898,00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16A3E70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234.568,46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3EA123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2.630.466,46</w:t>
            </w:r>
          </w:p>
        </w:tc>
      </w:tr>
      <w:tr w:rsidR="00E64A0A" w:rsidRPr="00875823" w14:paraId="00E7DE66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A5BC67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4DD921D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1DF301F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1.766.293,00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E9EBBD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A99FF6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1.773.643,00</w:t>
            </w:r>
          </w:p>
        </w:tc>
      </w:tr>
      <w:tr w:rsidR="00E64A0A" w:rsidRPr="00875823" w14:paraId="202252F4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5A4BA9B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23BB00A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5815529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1.465.539,00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450F87E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647.151,77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7FDEC46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2.112.690,77</w:t>
            </w:r>
          </w:p>
        </w:tc>
      </w:tr>
      <w:tr w:rsidR="00E64A0A" w:rsidRPr="00875823" w14:paraId="2BBADF1C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5FD52DE2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104E2FBD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28A2A1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1.465.539,00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97CC82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647.151,77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3179BA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2.112.690,77</w:t>
            </w:r>
          </w:p>
        </w:tc>
      </w:tr>
      <w:tr w:rsidR="00E64A0A" w:rsidRPr="00875823" w14:paraId="6C44E635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3B0E0AA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24BBFF4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5B3C8F9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21.240.972,97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3D5CB2E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473.592,09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2847F9B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21.714.565,06</w:t>
            </w:r>
          </w:p>
        </w:tc>
      </w:tr>
      <w:tr w:rsidR="00E64A0A" w:rsidRPr="00875823" w14:paraId="5136D29F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A40669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03AC283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E8E8CE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DC0877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E1971F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</w:tr>
      <w:tr w:rsidR="00E64A0A" w:rsidRPr="00875823" w14:paraId="1C902EDC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3F3B043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61C8AE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009246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1.957.130,00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19C703A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-339.650,00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2E4BF6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1.617.480,00</w:t>
            </w:r>
          </w:p>
        </w:tc>
      </w:tr>
      <w:tr w:rsidR="00E64A0A" w:rsidRPr="00875823" w14:paraId="19D1E220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262703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578951F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DFDB29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463.455,00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78B9D75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235.380,00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C865E0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698.835,00</w:t>
            </w:r>
          </w:p>
        </w:tc>
      </w:tr>
      <w:tr w:rsidR="00E64A0A" w:rsidRPr="00875823" w14:paraId="389B669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3DCA63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4.4.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62E1557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poljoprivrednog zemljišta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999572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535.337,66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AB15C9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245.099,11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139FC9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780.436,77</w:t>
            </w:r>
          </w:p>
        </w:tc>
      </w:tr>
      <w:tr w:rsidR="00E64A0A" w:rsidRPr="00875823" w14:paraId="5AC2458D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3CBAE0B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684B484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Koncesije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B20EBC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901907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C105CB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</w:tr>
      <w:tr w:rsidR="00E64A0A" w:rsidRPr="00875823" w14:paraId="248101C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9F32755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4.6.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038E46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Boravišna pristojba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119F65A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B0B01B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604DD21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E64A0A" w:rsidRPr="00875823" w14:paraId="76EA6125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042D6E0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DE2FAB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7B998E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778.226,31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62B758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303.004,82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C48FBA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1.081.231,13</w:t>
            </w:r>
          </w:p>
        </w:tc>
      </w:tr>
      <w:tr w:rsidR="00E64A0A" w:rsidRPr="00875823" w14:paraId="057A2FAC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89DCCD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Izvor  4.8.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8C82C7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325DF12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4.412.624,00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8FA043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29.758,16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A80AD0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4.442.382,16</w:t>
            </w:r>
          </w:p>
        </w:tc>
      </w:tr>
      <w:tr w:rsidR="00E64A0A" w:rsidRPr="00875823" w14:paraId="50C49070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3B839C52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4310D08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771CA39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97.164.226,00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20BD65F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-7.579.581,89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1CFDD44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89.584.644,11</w:t>
            </w:r>
          </w:p>
        </w:tc>
      </w:tr>
      <w:tr w:rsidR="00E64A0A" w:rsidRPr="00875823" w14:paraId="53AE1FDE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FE5F5D3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414710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F40D70F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47.138.166,00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6587392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955.835,59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FA8A427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48.094.001,59</w:t>
            </w:r>
          </w:p>
        </w:tc>
      </w:tr>
      <w:tr w:rsidR="00E64A0A" w:rsidRPr="00875823" w14:paraId="2F816FD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5A096E3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6D6741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5C30B26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352.731,00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33A0D8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42.353,96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525357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395.084,96</w:t>
            </w:r>
          </w:p>
        </w:tc>
      </w:tr>
      <w:tr w:rsidR="00E64A0A" w:rsidRPr="00875823" w14:paraId="6106E15A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3ABB7B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3DB3949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2D5825A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2.311.211,00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9A9EF8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297.142,56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757092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2.608.353,56</w:t>
            </w:r>
          </w:p>
        </w:tc>
      </w:tr>
      <w:tr w:rsidR="00E64A0A" w:rsidRPr="00875823" w14:paraId="46E5AA60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0001EE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FAF2CC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Darovnice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E55E7D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37.118,00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40AB442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0563209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37.118,00</w:t>
            </w:r>
          </w:p>
        </w:tc>
      </w:tr>
      <w:tr w:rsidR="00E64A0A" w:rsidRPr="00875823" w14:paraId="188DBC81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73C6123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10B4E288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Europski poljoprivredni jamstveni fond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663314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68.924,00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266661A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33.272,00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40BC72D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102.196,00</w:t>
            </w:r>
          </w:p>
        </w:tc>
      </w:tr>
      <w:tr w:rsidR="00E64A0A" w:rsidRPr="00875823" w14:paraId="2B11F83E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10856F0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6A00B13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379C414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19.110.757,00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080617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-2.715.886,00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828AA1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16.394.871,00</w:t>
            </w:r>
          </w:p>
        </w:tc>
      </w:tr>
      <w:tr w:rsidR="00E64A0A" w:rsidRPr="00875823" w14:paraId="2DC36AD6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B6D373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7EB366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programi EU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7592108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7F90534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ED85F0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64A0A" w:rsidRPr="00875823" w14:paraId="6BDC0587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3CE669E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6E79E523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55585338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28.143.319,00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87D6D9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-6.192.300,00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3EE17F4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21.951.019,00</w:t>
            </w:r>
          </w:p>
        </w:tc>
      </w:tr>
      <w:tr w:rsidR="00E64A0A" w:rsidRPr="00875823" w14:paraId="4C8EE89E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72CD043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6.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3E280C6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21706B1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191.894,00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70CA0B0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52.151,05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12150C8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244.045,05</w:t>
            </w:r>
          </w:p>
        </w:tc>
      </w:tr>
      <w:tr w:rsidR="00E64A0A" w:rsidRPr="00875823" w14:paraId="6A652523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17ED11D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1929059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55C8A40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0D49C4D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621212B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E64A0A" w:rsidRPr="00875823" w14:paraId="4B49AF19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54E991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352E37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DEE02B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131.894,00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EEBB559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52.151,05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7398E302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184.045,05</w:t>
            </w:r>
          </w:p>
        </w:tc>
      </w:tr>
      <w:tr w:rsidR="00E64A0A" w:rsidRPr="00875823" w14:paraId="76056C37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64CF372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7C83FB01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NEFINANC. IMOVINE I NAKNADE S NASLOVA OSIGURANJA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6E4150C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5.216.000,00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5AC475B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-1.378.209,27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3DE42FA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3.837.790,73</w:t>
            </w:r>
          </w:p>
        </w:tc>
      </w:tr>
      <w:tr w:rsidR="00E64A0A" w:rsidRPr="00875823" w14:paraId="64E8804A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915638E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549915E0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FE923A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1.138.450,00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7E0A232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65F436D5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1.853.450,00</w:t>
            </w:r>
          </w:p>
        </w:tc>
      </w:tr>
      <w:tr w:rsidR="00E64A0A" w:rsidRPr="00875823" w14:paraId="0EAD74A6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468E7AD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630B496B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30C7A5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3.475.000,00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0BF429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-2.131.662,02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46A578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1.343.337,98</w:t>
            </w:r>
          </w:p>
        </w:tc>
      </w:tr>
      <w:tr w:rsidR="00E64A0A" w:rsidRPr="00875823" w14:paraId="6CDFCACA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2F60AF2A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7.3.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2B2CB434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stanova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6D09EF7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31350B3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AFB119E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</w:tr>
      <w:tr w:rsidR="00E64A0A" w:rsidRPr="00875823" w14:paraId="0DD4F811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607392E7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4CD79AEF" w14:textId="55A3A804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</w:t>
            </w:r>
            <w:r w:rsidR="006F390C"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ijske</w:t>
            </w: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imovine-proračunski korisnici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065F95B3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198.158,00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1BFEA37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38.452,75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12D19886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236.610,75</w:t>
            </w:r>
          </w:p>
        </w:tc>
      </w:tr>
      <w:tr w:rsidR="00E64A0A" w:rsidRPr="00875823" w14:paraId="1DC77B79" w14:textId="77777777" w:rsidTr="00C15E72">
        <w:trPr>
          <w:trHeight w:val="20"/>
        </w:trPr>
        <w:tc>
          <w:tcPr>
            <w:tcW w:w="623" w:type="pct"/>
            <w:shd w:val="clear" w:color="FEDE01" w:fill="FFFFFF"/>
            <w:vAlign w:val="center"/>
            <w:hideMark/>
          </w:tcPr>
          <w:p w14:paraId="3E3D5E2C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8.</w:t>
            </w:r>
          </w:p>
        </w:tc>
        <w:tc>
          <w:tcPr>
            <w:tcW w:w="1946" w:type="pct"/>
            <w:shd w:val="clear" w:color="FEDE01" w:fill="FFFFFF"/>
            <w:vAlign w:val="center"/>
            <w:hideMark/>
          </w:tcPr>
          <w:p w14:paraId="53528816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809" w:type="pct"/>
            <w:shd w:val="clear" w:color="FEDE01" w:fill="FFFFFF"/>
            <w:vAlign w:val="center"/>
            <w:hideMark/>
          </w:tcPr>
          <w:p w14:paraId="203BA67C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74" w:type="pct"/>
            <w:shd w:val="clear" w:color="FEDE01" w:fill="FFFFFF"/>
            <w:vAlign w:val="center"/>
            <w:hideMark/>
          </w:tcPr>
          <w:p w14:paraId="2B6EAB81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3.530.225,37</w:t>
            </w:r>
          </w:p>
        </w:tc>
        <w:tc>
          <w:tcPr>
            <w:tcW w:w="847" w:type="pct"/>
            <w:shd w:val="clear" w:color="FEDE01" w:fill="FFFFFF"/>
            <w:vAlign w:val="center"/>
            <w:hideMark/>
          </w:tcPr>
          <w:p w14:paraId="4FB64024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8.386.225,37</w:t>
            </w:r>
          </w:p>
        </w:tc>
      </w:tr>
      <w:tr w:rsidR="00E64A0A" w:rsidRPr="00875823" w14:paraId="1E56A9E0" w14:textId="77777777" w:rsidTr="00C15E72">
        <w:trPr>
          <w:trHeight w:val="20"/>
        </w:trPr>
        <w:tc>
          <w:tcPr>
            <w:tcW w:w="623" w:type="pct"/>
            <w:shd w:val="clear" w:color="FFEE75" w:fill="FFFFFF"/>
            <w:vAlign w:val="center"/>
            <w:hideMark/>
          </w:tcPr>
          <w:p w14:paraId="08D894FF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1946" w:type="pct"/>
            <w:shd w:val="clear" w:color="FFEE75" w:fill="FFFFFF"/>
            <w:vAlign w:val="center"/>
            <w:hideMark/>
          </w:tcPr>
          <w:p w14:paraId="77D8AB69" w14:textId="77777777" w:rsidR="00E64A0A" w:rsidRPr="00875823" w:rsidRDefault="00E64A0A" w:rsidP="00E6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809" w:type="pct"/>
            <w:shd w:val="clear" w:color="FFEE75" w:fill="FFFFFF"/>
            <w:vAlign w:val="center"/>
            <w:hideMark/>
          </w:tcPr>
          <w:p w14:paraId="4E34E4DD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74" w:type="pct"/>
            <w:shd w:val="clear" w:color="FFEE75" w:fill="FFFFFF"/>
            <w:vAlign w:val="center"/>
            <w:hideMark/>
          </w:tcPr>
          <w:p w14:paraId="5E3CC6BA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3.530.225,37</w:t>
            </w:r>
          </w:p>
        </w:tc>
        <w:tc>
          <w:tcPr>
            <w:tcW w:w="847" w:type="pct"/>
            <w:shd w:val="clear" w:color="FFEE75" w:fill="FFFFFF"/>
            <w:vAlign w:val="center"/>
            <w:hideMark/>
          </w:tcPr>
          <w:p w14:paraId="5CA0C29B" w14:textId="77777777" w:rsidR="00E64A0A" w:rsidRPr="00875823" w:rsidRDefault="00E64A0A" w:rsidP="00E6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8.386.225,37</w:t>
            </w:r>
          </w:p>
        </w:tc>
      </w:tr>
    </w:tbl>
    <w:p w14:paraId="5E3D21BC" w14:textId="77777777" w:rsidR="00767C22" w:rsidRDefault="00767C22" w:rsidP="001B1A0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946"/>
        <w:gridCol w:w="1459"/>
        <w:gridCol w:w="1392"/>
        <w:gridCol w:w="1531"/>
      </w:tblGrid>
      <w:tr w:rsidR="00E43CF0" w:rsidRPr="00875823" w14:paraId="2F009171" w14:textId="77777777" w:rsidTr="00C95F62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3BFE89FD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A3. RASHODI PREMA FUNKCIJSKOJ KLASIFIKACIJI</w:t>
            </w:r>
          </w:p>
        </w:tc>
      </w:tr>
      <w:tr w:rsidR="00E43CF0" w:rsidRPr="00875823" w14:paraId="032374EB" w14:textId="77777777" w:rsidTr="00BB6C6E">
        <w:trPr>
          <w:trHeight w:val="20"/>
        </w:trPr>
        <w:tc>
          <w:tcPr>
            <w:tcW w:w="936" w:type="pct"/>
            <w:shd w:val="clear" w:color="auto" w:fill="E7E6E6" w:themeFill="background2"/>
            <w:vAlign w:val="center"/>
            <w:hideMark/>
          </w:tcPr>
          <w:p w14:paraId="43D8706C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1634" w:type="pct"/>
            <w:shd w:val="clear" w:color="auto" w:fill="E7E6E6" w:themeFill="background2"/>
            <w:vAlign w:val="center"/>
            <w:hideMark/>
          </w:tcPr>
          <w:p w14:paraId="615DA6F0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09" w:type="pct"/>
            <w:shd w:val="clear" w:color="auto" w:fill="E7E6E6" w:themeFill="background2"/>
            <w:vAlign w:val="center"/>
            <w:hideMark/>
          </w:tcPr>
          <w:p w14:paraId="60DA3EDF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72" w:type="pct"/>
            <w:shd w:val="clear" w:color="auto" w:fill="E7E6E6" w:themeFill="background2"/>
            <w:vAlign w:val="center"/>
            <w:hideMark/>
          </w:tcPr>
          <w:p w14:paraId="2FAACA41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49" w:type="pct"/>
            <w:shd w:val="clear" w:color="auto" w:fill="E7E6E6" w:themeFill="background2"/>
            <w:vAlign w:val="center"/>
            <w:hideMark/>
          </w:tcPr>
          <w:p w14:paraId="461DDFE7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E43CF0" w:rsidRPr="00875823" w14:paraId="24214E87" w14:textId="77777777" w:rsidTr="00BB6C6E">
        <w:trPr>
          <w:trHeight w:val="20"/>
        </w:trPr>
        <w:tc>
          <w:tcPr>
            <w:tcW w:w="936" w:type="pct"/>
            <w:shd w:val="clear" w:color="auto" w:fill="E7E6E6" w:themeFill="background2"/>
            <w:vAlign w:val="center"/>
            <w:hideMark/>
          </w:tcPr>
          <w:p w14:paraId="0249003D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34" w:type="pct"/>
            <w:shd w:val="clear" w:color="auto" w:fill="E7E6E6" w:themeFill="background2"/>
            <w:vAlign w:val="center"/>
            <w:hideMark/>
          </w:tcPr>
          <w:p w14:paraId="459AE5BA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09" w:type="pct"/>
            <w:shd w:val="clear" w:color="auto" w:fill="E7E6E6" w:themeFill="background2"/>
            <w:vAlign w:val="center"/>
            <w:hideMark/>
          </w:tcPr>
          <w:p w14:paraId="626BD892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72" w:type="pct"/>
            <w:shd w:val="clear" w:color="auto" w:fill="E7E6E6" w:themeFill="background2"/>
            <w:vAlign w:val="center"/>
            <w:hideMark/>
          </w:tcPr>
          <w:p w14:paraId="5E604097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49" w:type="pct"/>
            <w:shd w:val="clear" w:color="auto" w:fill="E7E6E6" w:themeFill="background2"/>
            <w:vAlign w:val="center"/>
            <w:hideMark/>
          </w:tcPr>
          <w:p w14:paraId="2D9ABBBF" w14:textId="77777777" w:rsidR="00E43CF0" w:rsidRPr="00875823" w:rsidRDefault="00E43CF0" w:rsidP="00E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E43CF0" w:rsidRPr="00875823" w14:paraId="693C7CCB" w14:textId="77777777" w:rsidTr="00574875">
        <w:trPr>
          <w:trHeight w:val="20"/>
        </w:trPr>
        <w:tc>
          <w:tcPr>
            <w:tcW w:w="2570" w:type="pct"/>
            <w:gridSpan w:val="2"/>
            <w:shd w:val="clear" w:color="000000" w:fill="FFFFFF"/>
            <w:vAlign w:val="center"/>
            <w:hideMark/>
          </w:tcPr>
          <w:p w14:paraId="2CCE571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809" w:type="pct"/>
            <w:shd w:val="clear" w:color="696969" w:fill="FFFFFF"/>
            <w:vAlign w:val="center"/>
            <w:hideMark/>
          </w:tcPr>
          <w:p w14:paraId="02F053E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222.903.056,00</w:t>
            </w:r>
          </w:p>
        </w:tc>
        <w:tc>
          <w:tcPr>
            <w:tcW w:w="772" w:type="pct"/>
            <w:shd w:val="clear" w:color="696969" w:fill="FFFFFF"/>
            <w:vAlign w:val="center"/>
            <w:hideMark/>
          </w:tcPr>
          <w:p w14:paraId="58D01F2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434.041,56</w:t>
            </w:r>
          </w:p>
        </w:tc>
        <w:tc>
          <w:tcPr>
            <w:tcW w:w="849" w:type="pct"/>
            <w:shd w:val="clear" w:color="696969" w:fill="FFFFFF"/>
            <w:vAlign w:val="center"/>
            <w:hideMark/>
          </w:tcPr>
          <w:p w14:paraId="43492C7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E43CF0" w:rsidRPr="00875823" w14:paraId="5DE04D54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508C593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3347EBF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69348A7E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16.557.416,00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1FB1F837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346.510,77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098C13C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16.903.926,77</w:t>
            </w:r>
          </w:p>
        </w:tc>
      </w:tr>
      <w:tr w:rsidR="00E43CF0" w:rsidRPr="00875823" w14:paraId="0BED6373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01036FA7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011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7BDF0EDD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Izvršna  i zakonodavna tijela, financijski i fiskalni poslovi, vanjski poslovi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374A3324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9.201.959,97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3498BF0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-2.099,23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62E525F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9.199.860,74</w:t>
            </w:r>
          </w:p>
        </w:tc>
      </w:tr>
      <w:tr w:rsidR="00E43CF0" w:rsidRPr="00875823" w14:paraId="6B70CFAF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2D0CDE8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013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61C20A9B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Opće usluge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6C1DB82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7.355.456,03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4B2F3DF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348.610,00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6E69C9D5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7.704.066,03</w:t>
            </w:r>
          </w:p>
        </w:tc>
      </w:tr>
      <w:tr w:rsidR="00E43CF0" w:rsidRPr="00875823" w14:paraId="1CC7EA5C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61DC6E93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608ADCE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Javni red i sigurnost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4A4AAD5E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6.702.831,00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2DE9C23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533.688,55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7BCDAF3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7.236.519,55</w:t>
            </w:r>
          </w:p>
        </w:tc>
      </w:tr>
      <w:tr w:rsidR="00E43CF0" w:rsidRPr="00875823" w14:paraId="4A5A1CA4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3C769E5E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032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2DA658E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61ADB789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6.700.031,00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6066FB41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520.251,12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69C1C97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7.220.282,12</w:t>
            </w:r>
          </w:p>
        </w:tc>
      </w:tr>
      <w:tr w:rsidR="00E43CF0" w:rsidRPr="00875823" w14:paraId="5B8645D8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7E098D93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036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4F8943F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javni red i sigurnost koji nisu drugdje svrstani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6001A629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3A5052A7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13.437,43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367FAFC1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16.237,43</w:t>
            </w:r>
          </w:p>
        </w:tc>
      </w:tr>
      <w:tr w:rsidR="00E43CF0" w:rsidRPr="00875823" w14:paraId="515090B0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49325B4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2BE50E56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0D63B4AA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12.611.640,66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451692C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-198.940,89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0E0AD9C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12.412.699,77</w:t>
            </w:r>
          </w:p>
        </w:tc>
      </w:tr>
      <w:tr w:rsidR="00E43CF0" w:rsidRPr="00875823" w14:paraId="2D4194EA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1ACB8608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041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0CE1AF6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ekonomski, trgovački i poslovi vezani uz rad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913F69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1.571.318,00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1DE7BA5A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85.100,00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5DE4CAB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1.656.418,00</w:t>
            </w:r>
          </w:p>
        </w:tc>
      </w:tr>
      <w:tr w:rsidR="00E43CF0" w:rsidRPr="00875823" w14:paraId="22E11A24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47FAA4F5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042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75971D92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Poljoprivreda, šumarstvo, ribarstvo i lov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15670A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149.500,00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2C2DD32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76.200,00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750A3005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225.700,00</w:t>
            </w:r>
          </w:p>
        </w:tc>
      </w:tr>
      <w:tr w:rsidR="00E43CF0" w:rsidRPr="00875823" w14:paraId="5E28DE8A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30B4A754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045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1D84099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6D710261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10.890.822,66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23752E3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-360.240,89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617B9C5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10.530.581,77</w:t>
            </w:r>
          </w:p>
        </w:tc>
      </w:tr>
      <w:tr w:rsidR="00E43CF0" w:rsidRPr="00875823" w14:paraId="5E487DC7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60EE2B6C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2C04BF87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4D346A1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3.565.140,31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6ED70291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267.544,88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498A6B7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3.832.685,19</w:t>
            </w:r>
          </w:p>
        </w:tc>
      </w:tr>
      <w:tr w:rsidR="00E43CF0" w:rsidRPr="00875823" w14:paraId="1F3AD6B5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1E0E302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051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215B3C57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4269119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2.361.940,31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16994E77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185.850,00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1263F1A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2.547.790,31</w:t>
            </w:r>
          </w:p>
        </w:tc>
      </w:tr>
      <w:tr w:rsidR="00E43CF0" w:rsidRPr="00875823" w14:paraId="33D932CD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2F4BB054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052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05B84070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Gospodarenje otpadnim vodama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088CCBD4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312.000,00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1C742DE7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392.596,88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3011BF0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704.596,88</w:t>
            </w:r>
          </w:p>
        </w:tc>
      </w:tr>
      <w:tr w:rsidR="00E43CF0" w:rsidRPr="00875823" w14:paraId="404F148B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2E7EA71C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054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4BDD9F55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Zaštita bioraznolikosti i krajolika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103668A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380.300,00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1258BFC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-175.902,00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71C22695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204.398,00</w:t>
            </w:r>
          </w:p>
        </w:tc>
      </w:tr>
      <w:tr w:rsidR="00E43CF0" w:rsidRPr="00875823" w14:paraId="23179909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34D4006C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056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4421069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20713D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510.900,00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24910D67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-135.000,00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6BBBEA47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375.900,00</w:t>
            </w:r>
          </w:p>
        </w:tc>
      </w:tr>
      <w:tr w:rsidR="00E43CF0" w:rsidRPr="00875823" w14:paraId="25431951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5B56AFD5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27A455B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667A524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41.675.961,03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7DB3827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-2.790.572,90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6AA05E0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38.885.388,13</w:t>
            </w:r>
          </w:p>
        </w:tc>
      </w:tr>
      <w:tr w:rsidR="00E43CF0" w:rsidRPr="00875823" w14:paraId="757EE8C1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1A2F00C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Funkcijska klasifikacija  061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183ECA83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Razvoj stanovanja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3BEBB7BE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4.413.955,00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5CF4B7A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33378F3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4.413.955,00</w:t>
            </w:r>
          </w:p>
        </w:tc>
      </w:tr>
      <w:tr w:rsidR="00E43CF0" w:rsidRPr="00875823" w14:paraId="1B1E0042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20B42CE6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062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3B2B45E7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06257A4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33.576.276,03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66D1851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-3.154.482,90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0EEC524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30.421.793,13</w:t>
            </w:r>
          </w:p>
        </w:tc>
      </w:tr>
      <w:tr w:rsidR="00E43CF0" w:rsidRPr="00875823" w14:paraId="12C623A7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68FCA4DD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064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3F4D97A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1EC0256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3.623.430,00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4C66E529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352.410,00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22723774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3.975.840,00</w:t>
            </w:r>
          </w:p>
        </w:tc>
      </w:tr>
      <w:tr w:rsidR="00E43CF0" w:rsidRPr="00875823" w14:paraId="1757AEE9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56526E38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066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335B4F28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50F8923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62.300,00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6B0D216A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71C7C183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73.800,00</w:t>
            </w:r>
          </w:p>
        </w:tc>
      </w:tr>
      <w:tr w:rsidR="00E43CF0" w:rsidRPr="00875823" w14:paraId="6B5E261F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19DDDEE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07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6FBD684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50578C7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2.190.270,00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49B4B57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34A2FA03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2.288.270,00</w:t>
            </w:r>
          </w:p>
        </w:tc>
      </w:tr>
      <w:tr w:rsidR="00E43CF0" w:rsidRPr="00875823" w14:paraId="0FD52B0F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15E955B8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076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338A4165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Poslovi i usluge zdravstva koji nisu drugdje svrstani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59FB9974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2.190.270,00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243AE83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02EB16C5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2.288.270,00</w:t>
            </w:r>
          </w:p>
        </w:tc>
      </w:tr>
      <w:tr w:rsidR="00E43CF0" w:rsidRPr="00875823" w14:paraId="56FF85E3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7FE1875C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0A12CC03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Rekreacija, kultura i religija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0E293EA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37.920.435,00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5F560D1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-370.160,84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03405B69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37.550.274,16</w:t>
            </w:r>
          </w:p>
        </w:tc>
      </w:tr>
      <w:tr w:rsidR="00E43CF0" w:rsidRPr="00875823" w14:paraId="5401AB09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23C03EE5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081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2139911D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3880C8A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18.504.626,00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3F9F3EB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2.828.448,37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5B367A6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21.333.074,37</w:t>
            </w:r>
          </w:p>
        </w:tc>
      </w:tr>
      <w:tr w:rsidR="00E43CF0" w:rsidRPr="00875823" w14:paraId="59A56280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5F0B6344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082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52EC103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53769D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19.415.809,00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79E37494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-3.198.609,21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25FC430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16.217.199,79</w:t>
            </w:r>
          </w:p>
        </w:tc>
      </w:tr>
      <w:tr w:rsidR="00E43CF0" w:rsidRPr="00875823" w14:paraId="2FC1E2ED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38C0B05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533A3D18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7C4697B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96.699.512,00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3B37F53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2.545.271,99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6CC72AC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99.244.783,99</w:t>
            </w:r>
          </w:p>
        </w:tc>
      </w:tr>
      <w:tr w:rsidR="00E43CF0" w:rsidRPr="00875823" w14:paraId="316CA7FE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3C2B59AB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091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661BB81B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Predškolsko i osnovno obrazovanje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5072CC7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96.549.512,00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5F1B815E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2.531.417,99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3D3EE89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99.080.929,99</w:t>
            </w:r>
          </w:p>
        </w:tc>
      </w:tr>
      <w:tr w:rsidR="00E43CF0" w:rsidRPr="00875823" w14:paraId="2B61A4DD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3075804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095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26C72F2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Obrazovanje koje se ne može definirati po stupnju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2690C0A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52FFB4C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13.854,00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36C7D5C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163.854,00</w:t>
            </w:r>
          </w:p>
        </w:tc>
      </w:tr>
      <w:tr w:rsidR="00E43CF0" w:rsidRPr="00875823" w14:paraId="44C70058" w14:textId="77777777" w:rsidTr="00574875">
        <w:trPr>
          <w:trHeight w:val="20"/>
        </w:trPr>
        <w:tc>
          <w:tcPr>
            <w:tcW w:w="936" w:type="pct"/>
            <w:shd w:val="clear" w:color="5BADFF" w:fill="FFFFFF"/>
            <w:vAlign w:val="center"/>
            <w:hideMark/>
          </w:tcPr>
          <w:p w14:paraId="5BFE7D23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</w:t>
            </w:r>
          </w:p>
        </w:tc>
        <w:tc>
          <w:tcPr>
            <w:tcW w:w="1634" w:type="pct"/>
            <w:shd w:val="clear" w:color="5BADFF" w:fill="FFFFFF"/>
            <w:vAlign w:val="center"/>
            <w:hideMark/>
          </w:tcPr>
          <w:p w14:paraId="4D139329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809" w:type="pct"/>
            <w:shd w:val="clear" w:color="5BADFF" w:fill="FFFFFF"/>
            <w:vAlign w:val="center"/>
            <w:hideMark/>
          </w:tcPr>
          <w:p w14:paraId="030177D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4.979.850,00</w:t>
            </w:r>
          </w:p>
        </w:tc>
        <w:tc>
          <w:tcPr>
            <w:tcW w:w="772" w:type="pct"/>
            <w:shd w:val="clear" w:color="5BADFF" w:fill="FFFFFF"/>
            <w:vAlign w:val="center"/>
            <w:hideMark/>
          </w:tcPr>
          <w:p w14:paraId="6A604FAB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849" w:type="pct"/>
            <w:shd w:val="clear" w:color="5BADFF" w:fill="FFFFFF"/>
            <w:vAlign w:val="center"/>
            <w:hideMark/>
          </w:tcPr>
          <w:p w14:paraId="0BDD530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4.982.550,00</w:t>
            </w:r>
          </w:p>
        </w:tc>
      </w:tr>
      <w:tr w:rsidR="00E43CF0" w:rsidRPr="00875823" w14:paraId="01F25BF2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216510C7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102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3D416FD8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Starost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126C8B3C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1.202.700,00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6926478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7C91D70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1.202.700,00</w:t>
            </w:r>
          </w:p>
        </w:tc>
      </w:tr>
      <w:tr w:rsidR="00E43CF0" w:rsidRPr="00875823" w14:paraId="478BC6CD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49BDFBE6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106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18758E1C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70D993B2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6604177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4604F73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310.000,00</w:t>
            </w:r>
          </w:p>
        </w:tc>
      </w:tr>
      <w:tr w:rsidR="00E43CF0" w:rsidRPr="00875823" w14:paraId="2E075643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5856828F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107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09DB8ADC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466AC468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204.800,00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08FDA340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056C7D1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204.800,00</w:t>
            </w:r>
          </w:p>
        </w:tc>
      </w:tr>
      <w:tr w:rsidR="00E43CF0" w:rsidRPr="00875823" w14:paraId="41135682" w14:textId="77777777" w:rsidTr="00574875">
        <w:trPr>
          <w:trHeight w:val="20"/>
        </w:trPr>
        <w:tc>
          <w:tcPr>
            <w:tcW w:w="936" w:type="pct"/>
            <w:shd w:val="clear" w:color="64CDFF" w:fill="FFFFFF"/>
            <w:vAlign w:val="center"/>
            <w:hideMark/>
          </w:tcPr>
          <w:p w14:paraId="6A8514B1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109</w:t>
            </w:r>
          </w:p>
        </w:tc>
        <w:tc>
          <w:tcPr>
            <w:tcW w:w="1634" w:type="pct"/>
            <w:shd w:val="clear" w:color="64CDFF" w:fill="FFFFFF"/>
            <w:vAlign w:val="center"/>
            <w:hideMark/>
          </w:tcPr>
          <w:p w14:paraId="0E77A7AA" w14:textId="77777777" w:rsidR="00E43CF0" w:rsidRPr="00875823" w:rsidRDefault="00E43CF0" w:rsidP="00E4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809" w:type="pct"/>
            <w:shd w:val="clear" w:color="64CDFF" w:fill="FFFFFF"/>
            <w:vAlign w:val="center"/>
            <w:hideMark/>
          </w:tcPr>
          <w:p w14:paraId="1F67E4AD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3.267.350,00</w:t>
            </w:r>
          </w:p>
        </w:tc>
        <w:tc>
          <w:tcPr>
            <w:tcW w:w="772" w:type="pct"/>
            <w:shd w:val="clear" w:color="64CDFF" w:fill="FFFFFF"/>
            <w:vAlign w:val="center"/>
            <w:hideMark/>
          </w:tcPr>
          <w:p w14:paraId="6FBC71FF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-2.300,00</w:t>
            </w:r>
          </w:p>
        </w:tc>
        <w:tc>
          <w:tcPr>
            <w:tcW w:w="849" w:type="pct"/>
            <w:shd w:val="clear" w:color="64CDFF" w:fill="FFFFFF"/>
            <w:vAlign w:val="center"/>
            <w:hideMark/>
          </w:tcPr>
          <w:p w14:paraId="2B6E49D6" w14:textId="77777777" w:rsidR="00E43CF0" w:rsidRPr="00875823" w:rsidRDefault="00E43CF0" w:rsidP="00E4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5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3.265.050,00</w:t>
            </w:r>
          </w:p>
        </w:tc>
      </w:tr>
    </w:tbl>
    <w:p w14:paraId="51162668" w14:textId="25487AC7" w:rsidR="00811928" w:rsidRDefault="00811928" w:rsidP="00872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AEBE2" w14:textId="77777777" w:rsidR="00872967" w:rsidRPr="00872967" w:rsidRDefault="00872967" w:rsidP="00872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758"/>
        <w:gridCol w:w="1408"/>
        <w:gridCol w:w="1410"/>
        <w:gridCol w:w="1545"/>
      </w:tblGrid>
      <w:tr w:rsidR="00530B60" w:rsidRPr="00421C2E" w14:paraId="3C6AA5BE" w14:textId="77777777" w:rsidTr="00811928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352A8CDC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B. RAČUN FINANCIRANJA</w:t>
            </w:r>
          </w:p>
        </w:tc>
      </w:tr>
      <w:tr w:rsidR="00530B60" w:rsidRPr="00421C2E" w14:paraId="63EEAFAD" w14:textId="77777777" w:rsidTr="00811928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62655159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B1. RAČUN FINANCIRANJA PREMA EKONOMSKOJ KLASIFIKACIJI</w:t>
            </w:r>
          </w:p>
        </w:tc>
      </w:tr>
      <w:tr w:rsidR="00530B60" w:rsidRPr="00421C2E" w14:paraId="34FED188" w14:textId="77777777" w:rsidTr="000E0C8B">
        <w:trPr>
          <w:trHeight w:val="20"/>
        </w:trPr>
        <w:tc>
          <w:tcPr>
            <w:tcW w:w="496" w:type="pct"/>
            <w:shd w:val="clear" w:color="auto" w:fill="E7E6E6" w:themeFill="background2"/>
            <w:vAlign w:val="center"/>
            <w:hideMark/>
          </w:tcPr>
          <w:p w14:paraId="56D672B6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084" w:type="pct"/>
            <w:shd w:val="clear" w:color="auto" w:fill="E7E6E6" w:themeFill="background2"/>
            <w:vAlign w:val="center"/>
            <w:hideMark/>
          </w:tcPr>
          <w:p w14:paraId="7BFB9B69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1" w:type="pct"/>
            <w:shd w:val="clear" w:color="auto" w:fill="E7E6E6" w:themeFill="background2"/>
            <w:vAlign w:val="center"/>
            <w:hideMark/>
          </w:tcPr>
          <w:p w14:paraId="7E860F8A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780F1FD5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56" w:type="pct"/>
            <w:shd w:val="clear" w:color="auto" w:fill="E7E6E6" w:themeFill="background2"/>
            <w:vAlign w:val="center"/>
            <w:hideMark/>
          </w:tcPr>
          <w:p w14:paraId="77453493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530B60" w:rsidRPr="00421C2E" w14:paraId="5BDE0789" w14:textId="77777777" w:rsidTr="000E0C8B">
        <w:trPr>
          <w:trHeight w:val="20"/>
        </w:trPr>
        <w:tc>
          <w:tcPr>
            <w:tcW w:w="496" w:type="pct"/>
            <w:shd w:val="clear" w:color="auto" w:fill="E7E6E6" w:themeFill="background2"/>
            <w:vAlign w:val="center"/>
            <w:hideMark/>
          </w:tcPr>
          <w:p w14:paraId="2EB91810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84" w:type="pct"/>
            <w:shd w:val="clear" w:color="auto" w:fill="E7E6E6" w:themeFill="background2"/>
            <w:vAlign w:val="center"/>
            <w:hideMark/>
          </w:tcPr>
          <w:p w14:paraId="0DDCE67F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1" w:type="pct"/>
            <w:shd w:val="clear" w:color="auto" w:fill="E7E6E6" w:themeFill="background2"/>
            <w:vAlign w:val="center"/>
            <w:hideMark/>
          </w:tcPr>
          <w:p w14:paraId="6E8350F4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3EC59109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6" w:type="pct"/>
            <w:shd w:val="clear" w:color="auto" w:fill="E7E6E6" w:themeFill="background2"/>
            <w:vAlign w:val="center"/>
            <w:hideMark/>
          </w:tcPr>
          <w:p w14:paraId="3C59CB6E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530B60" w:rsidRPr="00421C2E" w14:paraId="2691C4EE" w14:textId="77777777" w:rsidTr="009D4B46">
        <w:trPr>
          <w:trHeight w:val="20"/>
        </w:trPr>
        <w:tc>
          <w:tcPr>
            <w:tcW w:w="496" w:type="pct"/>
            <w:shd w:val="clear" w:color="000000" w:fill="FFFFFF"/>
            <w:vAlign w:val="center"/>
            <w:hideMark/>
          </w:tcPr>
          <w:p w14:paraId="6FD40508" w14:textId="77777777" w:rsidR="00530B60" w:rsidRPr="00421C2E" w:rsidRDefault="00530B60" w:rsidP="0053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33D2042F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PRIMICI</w:t>
            </w:r>
          </w:p>
        </w:tc>
        <w:tc>
          <w:tcPr>
            <w:tcW w:w="781" w:type="pct"/>
            <w:shd w:val="clear" w:color="000000" w:fill="FFFFFF"/>
            <w:vAlign w:val="center"/>
            <w:hideMark/>
          </w:tcPr>
          <w:p w14:paraId="1AF757B8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14:paraId="1DECDCC0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14:paraId="22DD805A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530B60" w:rsidRPr="00421C2E" w14:paraId="1380E755" w14:textId="77777777" w:rsidTr="009D4B46">
        <w:trPr>
          <w:trHeight w:val="20"/>
        </w:trPr>
        <w:tc>
          <w:tcPr>
            <w:tcW w:w="496" w:type="pct"/>
            <w:vAlign w:val="center"/>
            <w:hideMark/>
          </w:tcPr>
          <w:p w14:paraId="413C95D5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084" w:type="pct"/>
            <w:vAlign w:val="center"/>
            <w:hideMark/>
          </w:tcPr>
          <w:p w14:paraId="4C4CEF22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781" w:type="pct"/>
            <w:vAlign w:val="center"/>
            <w:hideMark/>
          </w:tcPr>
          <w:p w14:paraId="3E7ED4A0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82" w:type="pct"/>
            <w:vAlign w:val="center"/>
            <w:hideMark/>
          </w:tcPr>
          <w:p w14:paraId="22AFDFD5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56" w:type="pct"/>
            <w:vAlign w:val="center"/>
            <w:hideMark/>
          </w:tcPr>
          <w:p w14:paraId="502AC2D3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530B60" w:rsidRPr="00421C2E" w14:paraId="18D33F9D" w14:textId="77777777" w:rsidTr="009D4B46">
        <w:trPr>
          <w:trHeight w:val="20"/>
        </w:trPr>
        <w:tc>
          <w:tcPr>
            <w:tcW w:w="496" w:type="pct"/>
            <w:vAlign w:val="center"/>
            <w:hideMark/>
          </w:tcPr>
          <w:p w14:paraId="533750B7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084" w:type="pct"/>
            <w:vAlign w:val="center"/>
            <w:hideMark/>
          </w:tcPr>
          <w:p w14:paraId="0C205619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781" w:type="pct"/>
            <w:vAlign w:val="center"/>
            <w:hideMark/>
          </w:tcPr>
          <w:p w14:paraId="4F93B9D9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82" w:type="pct"/>
            <w:vAlign w:val="center"/>
            <w:hideMark/>
          </w:tcPr>
          <w:p w14:paraId="714D9F95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56" w:type="pct"/>
            <w:vAlign w:val="center"/>
            <w:hideMark/>
          </w:tcPr>
          <w:p w14:paraId="49F00A98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530B60" w:rsidRPr="00421C2E" w14:paraId="6F4D8DCE" w14:textId="77777777" w:rsidTr="009D4B46">
        <w:trPr>
          <w:trHeight w:val="20"/>
        </w:trPr>
        <w:tc>
          <w:tcPr>
            <w:tcW w:w="496" w:type="pct"/>
            <w:noWrap/>
            <w:vAlign w:val="bottom"/>
            <w:hideMark/>
          </w:tcPr>
          <w:p w14:paraId="7B3C2E11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4" w:type="pct"/>
            <w:noWrap/>
            <w:vAlign w:val="bottom"/>
            <w:hideMark/>
          </w:tcPr>
          <w:p w14:paraId="4EC03FAE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IZDACI</w:t>
            </w:r>
          </w:p>
        </w:tc>
        <w:tc>
          <w:tcPr>
            <w:tcW w:w="781" w:type="pct"/>
            <w:noWrap/>
            <w:vAlign w:val="bottom"/>
            <w:hideMark/>
          </w:tcPr>
          <w:p w14:paraId="4057D9A4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4.696.944,00</w:t>
            </w:r>
          </w:p>
        </w:tc>
        <w:tc>
          <w:tcPr>
            <w:tcW w:w="782" w:type="pct"/>
            <w:noWrap/>
            <w:vAlign w:val="bottom"/>
            <w:hideMark/>
          </w:tcPr>
          <w:p w14:paraId="054543D8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56" w:type="pct"/>
            <w:noWrap/>
            <w:vAlign w:val="bottom"/>
            <w:hideMark/>
          </w:tcPr>
          <w:p w14:paraId="4D487216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</w:tr>
      <w:tr w:rsidR="00530B60" w:rsidRPr="00421C2E" w14:paraId="105CB740" w14:textId="77777777" w:rsidTr="009D4B46">
        <w:trPr>
          <w:trHeight w:val="20"/>
        </w:trPr>
        <w:tc>
          <w:tcPr>
            <w:tcW w:w="496" w:type="pct"/>
            <w:vAlign w:val="center"/>
            <w:hideMark/>
          </w:tcPr>
          <w:p w14:paraId="0D46138C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084" w:type="pct"/>
            <w:vAlign w:val="center"/>
            <w:hideMark/>
          </w:tcPr>
          <w:p w14:paraId="54689123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781" w:type="pct"/>
            <w:vAlign w:val="center"/>
            <w:hideMark/>
          </w:tcPr>
          <w:p w14:paraId="4A94DD28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4.696.944,00</w:t>
            </w:r>
          </w:p>
        </w:tc>
        <w:tc>
          <w:tcPr>
            <w:tcW w:w="782" w:type="pct"/>
            <w:vAlign w:val="center"/>
            <w:hideMark/>
          </w:tcPr>
          <w:p w14:paraId="4BF52185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56" w:type="pct"/>
            <w:vAlign w:val="center"/>
            <w:hideMark/>
          </w:tcPr>
          <w:p w14:paraId="1613CAEE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4.096.944,00</w:t>
            </w:r>
          </w:p>
        </w:tc>
      </w:tr>
      <w:tr w:rsidR="00530B60" w:rsidRPr="00421C2E" w14:paraId="531DB4C4" w14:textId="77777777" w:rsidTr="009D4B46">
        <w:trPr>
          <w:trHeight w:val="20"/>
        </w:trPr>
        <w:tc>
          <w:tcPr>
            <w:tcW w:w="496" w:type="pct"/>
            <w:vAlign w:val="center"/>
            <w:hideMark/>
          </w:tcPr>
          <w:p w14:paraId="4FEEBADC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084" w:type="pct"/>
            <w:vAlign w:val="center"/>
            <w:hideMark/>
          </w:tcPr>
          <w:p w14:paraId="148374FF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781" w:type="pct"/>
            <w:vAlign w:val="center"/>
            <w:hideMark/>
          </w:tcPr>
          <w:p w14:paraId="122C23C5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2" w:type="pct"/>
            <w:vAlign w:val="center"/>
            <w:hideMark/>
          </w:tcPr>
          <w:p w14:paraId="4264FAD5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56" w:type="pct"/>
            <w:vAlign w:val="center"/>
            <w:hideMark/>
          </w:tcPr>
          <w:p w14:paraId="36F7950C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0B60" w:rsidRPr="00421C2E" w14:paraId="5723463A" w14:textId="77777777" w:rsidTr="009D4B46">
        <w:trPr>
          <w:trHeight w:val="20"/>
        </w:trPr>
        <w:tc>
          <w:tcPr>
            <w:tcW w:w="496" w:type="pct"/>
            <w:vAlign w:val="center"/>
            <w:hideMark/>
          </w:tcPr>
          <w:p w14:paraId="35ACA104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084" w:type="pct"/>
            <w:vAlign w:val="center"/>
            <w:hideMark/>
          </w:tcPr>
          <w:p w14:paraId="3AA9D9D0" w14:textId="77777777" w:rsidR="00530B60" w:rsidRPr="00421C2E" w:rsidRDefault="00530B60" w:rsidP="0053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781" w:type="pct"/>
            <w:vAlign w:val="center"/>
            <w:hideMark/>
          </w:tcPr>
          <w:p w14:paraId="2115E5B8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782" w:type="pct"/>
            <w:vAlign w:val="center"/>
            <w:hideMark/>
          </w:tcPr>
          <w:p w14:paraId="601A7F8F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6" w:type="pct"/>
            <w:vAlign w:val="center"/>
            <w:hideMark/>
          </w:tcPr>
          <w:p w14:paraId="739C883B" w14:textId="77777777" w:rsidR="00530B60" w:rsidRPr="00421C2E" w:rsidRDefault="00530B60" w:rsidP="00530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4.096.944,00</w:t>
            </w:r>
          </w:p>
        </w:tc>
      </w:tr>
    </w:tbl>
    <w:p w14:paraId="5FEBA29A" w14:textId="77777777" w:rsidR="00992D6D" w:rsidRDefault="00992D6D" w:rsidP="00992D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0C4CFA2" w14:textId="77777777" w:rsidR="00E43CF0" w:rsidRDefault="00E43CF0" w:rsidP="00992D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758"/>
        <w:gridCol w:w="1410"/>
        <w:gridCol w:w="1412"/>
        <w:gridCol w:w="1545"/>
      </w:tblGrid>
      <w:tr w:rsidR="00BA3098" w:rsidRPr="00421C2E" w14:paraId="7134D7E5" w14:textId="77777777" w:rsidTr="00811928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5C8B908A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B2. RAČUN FINANCIRANJA PREMA IZVORIMA FINANCIRANJA</w:t>
            </w:r>
          </w:p>
        </w:tc>
      </w:tr>
      <w:tr w:rsidR="00BA3098" w:rsidRPr="00421C2E" w14:paraId="556266A5" w14:textId="77777777" w:rsidTr="000E0C8B">
        <w:trPr>
          <w:trHeight w:val="20"/>
        </w:trPr>
        <w:tc>
          <w:tcPr>
            <w:tcW w:w="494" w:type="pct"/>
            <w:shd w:val="clear" w:color="auto" w:fill="E7E6E6" w:themeFill="background2"/>
            <w:vAlign w:val="center"/>
            <w:hideMark/>
          </w:tcPr>
          <w:p w14:paraId="134B5D43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</w:t>
            </w: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084" w:type="pct"/>
            <w:shd w:val="clear" w:color="auto" w:fill="E7E6E6" w:themeFill="background2"/>
            <w:vAlign w:val="center"/>
            <w:hideMark/>
          </w:tcPr>
          <w:p w14:paraId="4D458A90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7FE18B21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2026.</w:t>
            </w:r>
          </w:p>
        </w:tc>
        <w:tc>
          <w:tcPr>
            <w:tcW w:w="783" w:type="pct"/>
            <w:shd w:val="clear" w:color="auto" w:fill="E7E6E6" w:themeFill="background2"/>
            <w:vAlign w:val="center"/>
            <w:hideMark/>
          </w:tcPr>
          <w:p w14:paraId="0AA36282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56" w:type="pct"/>
            <w:shd w:val="clear" w:color="auto" w:fill="E7E6E6" w:themeFill="background2"/>
            <w:vAlign w:val="center"/>
            <w:hideMark/>
          </w:tcPr>
          <w:p w14:paraId="3906CFE5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plan 2026.</w:t>
            </w:r>
          </w:p>
        </w:tc>
      </w:tr>
      <w:tr w:rsidR="00BA3098" w:rsidRPr="00421C2E" w14:paraId="734F08C9" w14:textId="77777777" w:rsidTr="000E0C8B">
        <w:trPr>
          <w:trHeight w:val="20"/>
        </w:trPr>
        <w:tc>
          <w:tcPr>
            <w:tcW w:w="494" w:type="pct"/>
            <w:shd w:val="clear" w:color="auto" w:fill="E7E6E6" w:themeFill="background2"/>
            <w:vAlign w:val="center"/>
            <w:hideMark/>
          </w:tcPr>
          <w:p w14:paraId="3B08BBB5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84" w:type="pct"/>
            <w:shd w:val="clear" w:color="auto" w:fill="E7E6E6" w:themeFill="background2"/>
            <w:vAlign w:val="center"/>
            <w:hideMark/>
          </w:tcPr>
          <w:p w14:paraId="5915DA95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2" w:type="pct"/>
            <w:shd w:val="clear" w:color="auto" w:fill="E7E6E6" w:themeFill="background2"/>
            <w:vAlign w:val="center"/>
            <w:hideMark/>
          </w:tcPr>
          <w:p w14:paraId="366F5913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83" w:type="pct"/>
            <w:shd w:val="clear" w:color="auto" w:fill="E7E6E6" w:themeFill="background2"/>
            <w:vAlign w:val="center"/>
            <w:hideMark/>
          </w:tcPr>
          <w:p w14:paraId="68B90AA9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6" w:type="pct"/>
            <w:shd w:val="clear" w:color="auto" w:fill="E7E6E6" w:themeFill="background2"/>
            <w:vAlign w:val="center"/>
            <w:hideMark/>
          </w:tcPr>
          <w:p w14:paraId="1DDAF0A7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BA3098" w:rsidRPr="00421C2E" w14:paraId="58C6CC66" w14:textId="77777777" w:rsidTr="00811928">
        <w:trPr>
          <w:trHeight w:val="20"/>
        </w:trPr>
        <w:tc>
          <w:tcPr>
            <w:tcW w:w="494" w:type="pct"/>
            <w:shd w:val="clear" w:color="000000" w:fill="FFFFFF"/>
            <w:vAlign w:val="center"/>
            <w:hideMark/>
          </w:tcPr>
          <w:p w14:paraId="3A110A38" w14:textId="77777777" w:rsidR="00BA3098" w:rsidRPr="00421C2E" w:rsidRDefault="00BA3098" w:rsidP="00BA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3AC1E248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UKUPNI PRIMICI</w:t>
            </w:r>
          </w:p>
        </w:tc>
        <w:tc>
          <w:tcPr>
            <w:tcW w:w="782" w:type="pct"/>
            <w:shd w:val="clear" w:color="000000" w:fill="FFFFFF"/>
            <w:vAlign w:val="center"/>
            <w:hideMark/>
          </w:tcPr>
          <w:p w14:paraId="3B12B920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83" w:type="pct"/>
            <w:shd w:val="clear" w:color="000000" w:fill="FFFFFF"/>
            <w:vAlign w:val="center"/>
            <w:hideMark/>
          </w:tcPr>
          <w:p w14:paraId="5854D9B7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14:paraId="4A311A32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BA3098" w:rsidRPr="00421C2E" w14:paraId="7C7A9748" w14:textId="77777777" w:rsidTr="00811928">
        <w:trPr>
          <w:trHeight w:val="20"/>
        </w:trPr>
        <w:tc>
          <w:tcPr>
            <w:tcW w:w="494" w:type="pct"/>
            <w:shd w:val="clear" w:color="FEDE01" w:fill="FFFFFF"/>
            <w:vAlign w:val="center"/>
            <w:hideMark/>
          </w:tcPr>
          <w:p w14:paraId="5D9C55E5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8.</w:t>
            </w:r>
          </w:p>
        </w:tc>
        <w:tc>
          <w:tcPr>
            <w:tcW w:w="2084" w:type="pct"/>
            <w:shd w:val="clear" w:color="FEDE01" w:fill="FFFFFF"/>
            <w:vAlign w:val="center"/>
            <w:hideMark/>
          </w:tcPr>
          <w:p w14:paraId="51982129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82" w:type="pct"/>
            <w:shd w:val="clear" w:color="FEDE01" w:fill="FFFFFF"/>
            <w:vAlign w:val="center"/>
            <w:hideMark/>
          </w:tcPr>
          <w:p w14:paraId="543CFC1B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83" w:type="pct"/>
            <w:shd w:val="clear" w:color="FEDE01" w:fill="FFFFFF"/>
            <w:vAlign w:val="center"/>
            <w:hideMark/>
          </w:tcPr>
          <w:p w14:paraId="42A08C52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56" w:type="pct"/>
            <w:shd w:val="clear" w:color="FEDE01" w:fill="FFFFFF"/>
            <w:vAlign w:val="center"/>
            <w:hideMark/>
          </w:tcPr>
          <w:p w14:paraId="243410F0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BA3098" w:rsidRPr="00421C2E" w14:paraId="32BEBDB9" w14:textId="77777777" w:rsidTr="00811928">
        <w:trPr>
          <w:trHeight w:val="20"/>
        </w:trPr>
        <w:tc>
          <w:tcPr>
            <w:tcW w:w="494" w:type="pct"/>
            <w:shd w:val="clear" w:color="FFEE75" w:fill="FFFFFF"/>
            <w:vAlign w:val="center"/>
            <w:hideMark/>
          </w:tcPr>
          <w:p w14:paraId="060AAC08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84" w:type="pct"/>
            <w:shd w:val="clear" w:color="FFEE75" w:fill="FFFFFF"/>
            <w:vAlign w:val="center"/>
            <w:hideMark/>
          </w:tcPr>
          <w:p w14:paraId="62766095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82" w:type="pct"/>
            <w:shd w:val="clear" w:color="FFEE75" w:fill="FFFFFF"/>
            <w:vAlign w:val="center"/>
            <w:hideMark/>
          </w:tcPr>
          <w:p w14:paraId="72641E60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4.856.000,00</w:t>
            </w:r>
          </w:p>
        </w:tc>
        <w:tc>
          <w:tcPr>
            <w:tcW w:w="783" w:type="pct"/>
            <w:shd w:val="clear" w:color="FFEE75" w:fill="FFFFFF"/>
            <w:vAlign w:val="center"/>
            <w:hideMark/>
          </w:tcPr>
          <w:p w14:paraId="05EE3872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856" w:type="pct"/>
            <w:shd w:val="clear" w:color="FFEE75" w:fill="FFFFFF"/>
            <w:vAlign w:val="center"/>
            <w:hideMark/>
          </w:tcPr>
          <w:p w14:paraId="1EF832BA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BA3098" w:rsidRPr="00421C2E" w14:paraId="3503FFCF" w14:textId="77777777" w:rsidTr="00811928">
        <w:trPr>
          <w:trHeight w:val="20"/>
        </w:trPr>
        <w:tc>
          <w:tcPr>
            <w:tcW w:w="494" w:type="pct"/>
            <w:shd w:val="clear" w:color="FFEE75" w:fill="FFFFFF"/>
            <w:vAlign w:val="center"/>
            <w:hideMark/>
          </w:tcPr>
          <w:p w14:paraId="5A8125DE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27969050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IZDACI</w:t>
            </w:r>
          </w:p>
        </w:tc>
        <w:tc>
          <w:tcPr>
            <w:tcW w:w="782" w:type="pct"/>
            <w:shd w:val="clear" w:color="FFEE75" w:fill="FFFFFF"/>
            <w:vAlign w:val="center"/>
            <w:hideMark/>
          </w:tcPr>
          <w:p w14:paraId="562B1EA9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4.696.944,00</w:t>
            </w:r>
          </w:p>
        </w:tc>
        <w:tc>
          <w:tcPr>
            <w:tcW w:w="783" w:type="pct"/>
            <w:shd w:val="clear" w:color="FFEE75" w:fill="FFFFFF"/>
            <w:vAlign w:val="center"/>
            <w:hideMark/>
          </w:tcPr>
          <w:p w14:paraId="4F440BD1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56" w:type="pct"/>
            <w:shd w:val="clear" w:color="FFEE75" w:fill="FFFFFF"/>
            <w:vAlign w:val="center"/>
            <w:hideMark/>
          </w:tcPr>
          <w:p w14:paraId="00862347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4.096.944,00</w:t>
            </w:r>
          </w:p>
        </w:tc>
      </w:tr>
      <w:tr w:rsidR="00BA3098" w:rsidRPr="00421C2E" w14:paraId="7B1BEA6A" w14:textId="77777777" w:rsidTr="00811928">
        <w:trPr>
          <w:trHeight w:val="20"/>
        </w:trPr>
        <w:tc>
          <w:tcPr>
            <w:tcW w:w="494" w:type="pct"/>
            <w:shd w:val="clear" w:color="FEDE01" w:fill="FFFFFF"/>
            <w:vAlign w:val="center"/>
            <w:hideMark/>
          </w:tcPr>
          <w:p w14:paraId="757977B2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</w:t>
            </w:r>
          </w:p>
        </w:tc>
        <w:tc>
          <w:tcPr>
            <w:tcW w:w="2084" w:type="pct"/>
            <w:shd w:val="clear" w:color="FEDE01" w:fill="FFFFFF"/>
            <w:vAlign w:val="center"/>
            <w:hideMark/>
          </w:tcPr>
          <w:p w14:paraId="4FF1E8A7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82" w:type="pct"/>
            <w:shd w:val="clear" w:color="FEDE01" w:fill="FFFFFF"/>
            <w:vAlign w:val="center"/>
            <w:hideMark/>
          </w:tcPr>
          <w:p w14:paraId="0E773001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4.378.715,00</w:t>
            </w:r>
          </w:p>
        </w:tc>
        <w:tc>
          <w:tcPr>
            <w:tcW w:w="783" w:type="pct"/>
            <w:shd w:val="clear" w:color="FEDE01" w:fill="FFFFFF"/>
            <w:vAlign w:val="center"/>
            <w:hideMark/>
          </w:tcPr>
          <w:p w14:paraId="0D7947F8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56" w:type="pct"/>
            <w:shd w:val="clear" w:color="FEDE01" w:fill="FFFFFF"/>
            <w:vAlign w:val="center"/>
            <w:hideMark/>
          </w:tcPr>
          <w:p w14:paraId="00CAB204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3.778.715,00</w:t>
            </w:r>
          </w:p>
        </w:tc>
      </w:tr>
      <w:tr w:rsidR="00BA3098" w:rsidRPr="00421C2E" w14:paraId="17FAE22B" w14:textId="77777777" w:rsidTr="00811928">
        <w:trPr>
          <w:trHeight w:val="20"/>
        </w:trPr>
        <w:tc>
          <w:tcPr>
            <w:tcW w:w="494" w:type="pct"/>
            <w:shd w:val="clear" w:color="FFEE75" w:fill="FFFFFF"/>
            <w:vAlign w:val="center"/>
            <w:hideMark/>
          </w:tcPr>
          <w:p w14:paraId="78FCCFBA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84" w:type="pct"/>
            <w:shd w:val="clear" w:color="FFEE75" w:fill="FFFFFF"/>
            <w:vAlign w:val="center"/>
            <w:hideMark/>
          </w:tcPr>
          <w:p w14:paraId="15BA1B9E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82" w:type="pct"/>
            <w:shd w:val="clear" w:color="FFEE75" w:fill="FFFFFF"/>
            <w:vAlign w:val="center"/>
            <w:hideMark/>
          </w:tcPr>
          <w:p w14:paraId="1FC2386B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4.378.715,00</w:t>
            </w:r>
          </w:p>
        </w:tc>
        <w:tc>
          <w:tcPr>
            <w:tcW w:w="783" w:type="pct"/>
            <w:shd w:val="clear" w:color="FFEE75" w:fill="FFFFFF"/>
            <w:vAlign w:val="center"/>
            <w:hideMark/>
          </w:tcPr>
          <w:p w14:paraId="78FB274D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856" w:type="pct"/>
            <w:shd w:val="clear" w:color="FFEE75" w:fill="FFFFFF"/>
            <w:vAlign w:val="center"/>
            <w:hideMark/>
          </w:tcPr>
          <w:p w14:paraId="561FAB49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3.778.715,00</w:t>
            </w:r>
          </w:p>
        </w:tc>
      </w:tr>
      <w:tr w:rsidR="00BA3098" w:rsidRPr="00421C2E" w14:paraId="45F28367" w14:textId="77777777" w:rsidTr="00811928">
        <w:trPr>
          <w:trHeight w:val="20"/>
        </w:trPr>
        <w:tc>
          <w:tcPr>
            <w:tcW w:w="494" w:type="pct"/>
            <w:shd w:val="clear" w:color="FEDE01" w:fill="FFFFFF"/>
            <w:vAlign w:val="center"/>
            <w:hideMark/>
          </w:tcPr>
          <w:p w14:paraId="0EC34C83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2084" w:type="pct"/>
            <w:shd w:val="clear" w:color="FEDE01" w:fill="FFFFFF"/>
            <w:vAlign w:val="center"/>
            <w:hideMark/>
          </w:tcPr>
          <w:p w14:paraId="755AFC9A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NEFINANC. IMOVINE I NAKNADE S NASLOVA OSIGURANJA</w:t>
            </w:r>
          </w:p>
        </w:tc>
        <w:tc>
          <w:tcPr>
            <w:tcW w:w="782" w:type="pct"/>
            <w:shd w:val="clear" w:color="FEDE01" w:fill="FFFFFF"/>
            <w:vAlign w:val="center"/>
            <w:hideMark/>
          </w:tcPr>
          <w:p w14:paraId="3E9996EF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783" w:type="pct"/>
            <w:shd w:val="clear" w:color="FEDE01" w:fill="FFFFFF"/>
            <w:vAlign w:val="center"/>
            <w:hideMark/>
          </w:tcPr>
          <w:p w14:paraId="25401363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6" w:type="pct"/>
            <w:shd w:val="clear" w:color="FEDE01" w:fill="FFFFFF"/>
            <w:vAlign w:val="center"/>
            <w:hideMark/>
          </w:tcPr>
          <w:p w14:paraId="26347829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318.229,00</w:t>
            </w:r>
          </w:p>
        </w:tc>
      </w:tr>
      <w:tr w:rsidR="00BA3098" w:rsidRPr="00421C2E" w14:paraId="2FC1B8B4" w14:textId="77777777" w:rsidTr="00811928">
        <w:trPr>
          <w:trHeight w:val="20"/>
        </w:trPr>
        <w:tc>
          <w:tcPr>
            <w:tcW w:w="494" w:type="pct"/>
            <w:shd w:val="clear" w:color="FFEE75" w:fill="FFFFFF"/>
            <w:vAlign w:val="center"/>
            <w:hideMark/>
          </w:tcPr>
          <w:p w14:paraId="03A7DD57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84" w:type="pct"/>
            <w:shd w:val="clear" w:color="FFEE75" w:fill="FFFFFF"/>
            <w:vAlign w:val="center"/>
            <w:hideMark/>
          </w:tcPr>
          <w:p w14:paraId="59E2FAB1" w14:textId="77777777" w:rsidR="00BA3098" w:rsidRPr="00421C2E" w:rsidRDefault="00BA3098" w:rsidP="00BA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82" w:type="pct"/>
            <w:shd w:val="clear" w:color="FFEE75" w:fill="FFFFFF"/>
            <w:vAlign w:val="center"/>
            <w:hideMark/>
          </w:tcPr>
          <w:p w14:paraId="73B838F5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783" w:type="pct"/>
            <w:shd w:val="clear" w:color="FFEE75" w:fill="FFFFFF"/>
            <w:vAlign w:val="center"/>
            <w:hideMark/>
          </w:tcPr>
          <w:p w14:paraId="7D6DF4FA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6" w:type="pct"/>
            <w:shd w:val="clear" w:color="FFEE75" w:fill="FFFFFF"/>
            <w:vAlign w:val="center"/>
            <w:hideMark/>
          </w:tcPr>
          <w:p w14:paraId="7E5C2343" w14:textId="77777777" w:rsidR="00BA3098" w:rsidRPr="00421C2E" w:rsidRDefault="00BA3098" w:rsidP="00BA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21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318.229,00</w:t>
            </w:r>
          </w:p>
        </w:tc>
      </w:tr>
    </w:tbl>
    <w:p w14:paraId="7B69B19B" w14:textId="77777777" w:rsidR="001E70C2" w:rsidRDefault="001E70C2" w:rsidP="000B34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0577E3D" w14:textId="4E985735" w:rsidR="007422DD" w:rsidRPr="0098329F" w:rsidRDefault="007422DD" w:rsidP="00742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II.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 w:rsidRPr="0098329F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POSEBNI DIO</w:t>
      </w:r>
    </w:p>
    <w:p w14:paraId="560B5370" w14:textId="77777777" w:rsidR="007422DD" w:rsidRPr="00B70D2E" w:rsidRDefault="007422DD" w:rsidP="00742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B8CC389" w14:textId="77777777" w:rsidR="007422DD" w:rsidRPr="00B70D2E" w:rsidRDefault="007422DD" w:rsidP="007422D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Članak 3.</w:t>
      </w:r>
    </w:p>
    <w:p w14:paraId="32361C10" w14:textId="77777777" w:rsidR="007422DD" w:rsidRPr="00BE6F90" w:rsidRDefault="007422DD" w:rsidP="007422D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60DF5B9D" w14:textId="351E98DC" w:rsidR="007422DD" w:rsidRPr="00964EEA" w:rsidRDefault="007422DD" w:rsidP="00D5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E6F9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Posebni dio proračuna sastoji se od plana rashoda i izdataka u </w:t>
      </w:r>
      <w:r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iznosu od </w:t>
      </w:r>
      <w:r w:rsidR="007A3C50" w:rsidRPr="00F92C56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hr-HR"/>
        </w:rPr>
        <w:t>227.434.041,56</w:t>
      </w:r>
      <w:r w:rsidR="00523202"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</w:t>
      </w:r>
      <w:r w:rsidR="00523202" w:rsidRPr="00F92C56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hr-HR"/>
        </w:rPr>
        <w:t>eura</w:t>
      </w:r>
      <w:r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iskazanih po organizacijskoj klasifikaciji, izvorima financiranja i</w:t>
      </w:r>
      <w:r w:rsidR="00F30066"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</w:t>
      </w:r>
      <w:r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ekonomskoj </w:t>
      </w:r>
      <w:r w:rsidRPr="00964EEA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klasifikaciji, raspoređenih u programe koji se sastoje od aktivnosti i projekata.</w:t>
      </w:r>
    </w:p>
    <w:p w14:paraId="73CA9303" w14:textId="77777777" w:rsidR="007422DD" w:rsidRPr="007342DF" w:rsidRDefault="007422DD" w:rsidP="007422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1"/>
        <w:gridCol w:w="3726"/>
        <w:gridCol w:w="1343"/>
        <w:gridCol w:w="1453"/>
        <w:gridCol w:w="1416"/>
      </w:tblGrid>
      <w:tr w:rsidR="00715245" w:rsidRPr="000E0C8B" w14:paraId="6F8B3B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689612" w14:textId="3AB7D604" w:rsidR="00715245" w:rsidRPr="000E0C8B" w:rsidRDefault="00810CD7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</w:t>
            </w:r>
            <w:r w:rsidR="00715245"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ifra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51F21B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C1A6D0" w14:textId="41060C8B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</w:t>
            </w:r>
            <w:r w:rsidR="009D4B46"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294B75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40B5CD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715245" w:rsidRPr="000E0C8B" w14:paraId="0000A86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701F1E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66A9D3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8DDB05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1820B6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ABD469" w14:textId="77777777" w:rsidR="00715245" w:rsidRPr="000E0C8B" w:rsidRDefault="00715245" w:rsidP="0071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</w:tr>
      <w:tr w:rsidR="00715245" w:rsidRPr="000E0C8B" w14:paraId="2754AB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4811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CFEA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6D52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F8D8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-165.958,44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95DD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227.434.041,56</w:t>
            </w:r>
          </w:p>
        </w:tc>
      </w:tr>
      <w:tr w:rsidR="00715245" w:rsidRPr="000E0C8B" w14:paraId="019117C6" w14:textId="77777777" w:rsidTr="000E0C8B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765088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200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0A91A8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- URED GRADONAČELNIKA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10F2CA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1.086.081,00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4D5BB8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52B840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1.111.081,00</w:t>
            </w:r>
          </w:p>
        </w:tc>
      </w:tr>
      <w:tr w:rsidR="00715245" w:rsidRPr="000E0C8B" w14:paraId="47BD33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49C3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D9E9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- URED GRADONAČELNIKA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F05EE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1.086.081,00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7484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FF93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1.111.081,00</w:t>
            </w:r>
          </w:p>
        </w:tc>
      </w:tr>
      <w:tr w:rsidR="00715245" w:rsidRPr="000E0C8B" w14:paraId="37DB4F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5D86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F99B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CB4F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1.084.081,00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AA4B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2887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1.084.081,00</w:t>
            </w:r>
          </w:p>
        </w:tc>
      </w:tr>
      <w:tr w:rsidR="00715245" w:rsidRPr="000E0C8B" w14:paraId="5B7180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79E9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0B90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ACB0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EF50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F66A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715245" w:rsidRPr="000E0C8B" w14:paraId="7DAB74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5EB6A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9245C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programi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8B37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ECB8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80B4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5403EA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AA97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5.7.5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8415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 za azil, migracije i integraciju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3F41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C438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B320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6BA19B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391A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1010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AFE5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NABAVA I ODRŽAVANJE PRIJEVOZNIH SREDSTAVA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0B30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4CEA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D515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</w:tr>
      <w:tr w:rsidR="00715245" w:rsidRPr="000E0C8B" w14:paraId="3EBDED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D399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B8AB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PRIJEVOZNIH SREDSTAVA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9424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4CD2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319F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</w:tr>
      <w:tr w:rsidR="00715245" w:rsidRPr="000E0C8B" w14:paraId="06842B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584C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76F1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1F0B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FE23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9B72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</w:tr>
      <w:tr w:rsidR="00715245" w:rsidRPr="000E0C8B" w14:paraId="4A5750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89BF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7F15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64AF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BC7C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FCFB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123.640,00</w:t>
            </w:r>
          </w:p>
        </w:tc>
      </w:tr>
      <w:tr w:rsidR="00715245" w:rsidRPr="000E0C8B" w14:paraId="2160F3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C8C03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8293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6F3A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123.640,00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1ADF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0D5A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123.640,00</w:t>
            </w:r>
          </w:p>
        </w:tc>
      </w:tr>
      <w:tr w:rsidR="00715245" w:rsidRPr="000E0C8B" w14:paraId="6EEDCD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68EE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1011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89EF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INFORMIRANJE I PROTOKOL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BC06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4D84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EEF3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715245" w:rsidRPr="000E0C8B" w14:paraId="55AA68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ED9F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1DAA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AKTIVNOSTI INFORMIRANJA I PROTOKOLA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343A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BA83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6375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715245" w:rsidRPr="000E0C8B" w14:paraId="73364D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711C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6FBC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8E97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50C3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5C04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715245" w:rsidRPr="000E0C8B" w14:paraId="4FA21EC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47C0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B4A8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A153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0DF5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7CD9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715245" w:rsidRPr="000E0C8B" w14:paraId="6ECDF0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8297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EF45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3C1F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9A6F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A8D3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</w:tr>
      <w:tr w:rsidR="00715245" w:rsidRPr="000E0C8B" w14:paraId="06979C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9C28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1012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C278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POSEBNI GRADSKI PROGRAMI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9E22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412.441,00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AFCB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0B89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437.441,00</w:t>
            </w:r>
          </w:p>
        </w:tc>
      </w:tr>
      <w:tr w:rsidR="00715245" w:rsidRPr="000E0C8B" w14:paraId="67C77F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6C6BA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6A65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MANIFESTACIJE I POKROVITELJSTVA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B9EB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124.481,00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9581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88D1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124.481,00</w:t>
            </w:r>
          </w:p>
        </w:tc>
      </w:tr>
      <w:tr w:rsidR="00715245" w:rsidRPr="000E0C8B" w14:paraId="6BD9DC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71D0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4A11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9105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122.481,00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9A40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B02D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122.481,00</w:t>
            </w:r>
          </w:p>
        </w:tc>
      </w:tr>
      <w:tr w:rsidR="00715245" w:rsidRPr="000E0C8B" w14:paraId="4C13DA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DDBF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F7BF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6C01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122.481,00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76BB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01ED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122.481,00</w:t>
            </w:r>
          </w:p>
        </w:tc>
      </w:tr>
      <w:tr w:rsidR="00715245" w:rsidRPr="000E0C8B" w14:paraId="190951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A3E7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0625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D794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5F55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612D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7BD63E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8BE4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D72E4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1629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92.481,00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4DEA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251D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92.481,00</w:t>
            </w:r>
          </w:p>
        </w:tc>
      </w:tr>
      <w:tr w:rsidR="00715245" w:rsidRPr="000E0C8B" w14:paraId="05A4B99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22C2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96720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programi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A06E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CC36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506E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2CE8D9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6FEC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5.7.5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E24C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 za azil, migracije i integraciju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AEED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EB08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B9FB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38C5E2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BF090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F020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2CFC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E6FA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177A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6FE3834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968E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DAE6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9E1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19B4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33F8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1E48BE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2F5F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A101203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6255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GRADSKE SVEČANOSTI I OBILJEŽAVANJE PRIGODNIH DATUMA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8366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09D1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B90D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287.400,00</w:t>
            </w:r>
          </w:p>
        </w:tc>
      </w:tr>
      <w:tr w:rsidR="00715245" w:rsidRPr="000E0C8B" w14:paraId="3355EF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CD62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52E94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CCD8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9139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45FF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262.400,00</w:t>
            </w:r>
          </w:p>
        </w:tc>
      </w:tr>
      <w:tr w:rsidR="00715245" w:rsidRPr="000E0C8B" w14:paraId="25E162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DAD5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41CB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276F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ED2E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2797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262.400,00</w:t>
            </w:r>
          </w:p>
        </w:tc>
      </w:tr>
      <w:tr w:rsidR="00715245" w:rsidRPr="000E0C8B" w14:paraId="7F00CE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8293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6751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A1E7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3007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AC7B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262.400,00</w:t>
            </w:r>
          </w:p>
        </w:tc>
      </w:tr>
      <w:tr w:rsidR="00715245" w:rsidRPr="000E0C8B" w14:paraId="11B7439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F328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60BB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1441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1E4C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6813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715245" w:rsidRPr="000E0C8B" w14:paraId="0270F6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A79F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A03BC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217E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FA47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98A1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715245" w:rsidRPr="000E0C8B" w14:paraId="03C157E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B4B77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EF68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7FB1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D7A8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6A22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</w:tr>
      <w:tr w:rsidR="00715245" w:rsidRPr="000E0C8B" w14:paraId="066B6B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56524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A101205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A000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MEĐUNARODNA I MEĐUGRADSKA SURADNJA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3F44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32D5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2F15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21.180,00</w:t>
            </w:r>
          </w:p>
        </w:tc>
      </w:tr>
      <w:tr w:rsidR="00715245" w:rsidRPr="000E0C8B" w14:paraId="0C081B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FF00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B66F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E483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88FE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894A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21.180,00</w:t>
            </w:r>
          </w:p>
        </w:tc>
      </w:tr>
      <w:tr w:rsidR="00715245" w:rsidRPr="000E0C8B" w14:paraId="4934EB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0772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CED9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8B88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009F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E9FA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21.180,00</w:t>
            </w:r>
          </w:p>
        </w:tc>
      </w:tr>
      <w:tr w:rsidR="00715245" w:rsidRPr="000E0C8B" w14:paraId="4B86A0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4484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91ABB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7574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19.280,00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1591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7917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19.280,00</w:t>
            </w:r>
          </w:p>
        </w:tc>
      </w:tr>
      <w:tr w:rsidR="00715245" w:rsidRPr="000E0C8B" w14:paraId="656783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C642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F7E9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C844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083B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CDE8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1.900,00</w:t>
            </w:r>
          </w:p>
        </w:tc>
      </w:tr>
      <w:tr w:rsidR="00715245" w:rsidRPr="000E0C8B" w14:paraId="3F9318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3B8F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A101206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06B5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NAGRADE I PRIZNANJA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6840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800D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9A6E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4.380,00</w:t>
            </w:r>
          </w:p>
        </w:tc>
      </w:tr>
      <w:tr w:rsidR="00715245" w:rsidRPr="000E0C8B" w14:paraId="4D54CA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13D3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A15C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5805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D128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191C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4.380,00</w:t>
            </w:r>
          </w:p>
        </w:tc>
      </w:tr>
      <w:tr w:rsidR="00715245" w:rsidRPr="000E0C8B" w14:paraId="07C31E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D9281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E32D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4ED3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21E7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BFBD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4.380,00</w:t>
            </w:r>
          </w:p>
        </w:tc>
      </w:tr>
      <w:tr w:rsidR="00715245" w:rsidRPr="000E0C8B" w14:paraId="498180A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8016A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F1C9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BEB7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9C58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ECDA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2.550,00</w:t>
            </w:r>
          </w:p>
        </w:tc>
      </w:tr>
      <w:tr w:rsidR="00715245" w:rsidRPr="000E0C8B" w14:paraId="3728AC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31EF2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B136A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8ADC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4430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FD15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3C78AB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80F5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487B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AC5F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D970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B9AE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1.330,00</w:t>
            </w:r>
          </w:p>
        </w:tc>
      </w:tr>
      <w:tr w:rsidR="00715245" w:rsidRPr="000E0C8B" w14:paraId="3FBFFA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4588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1013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804AA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BC1D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D0A3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1013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1529E4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FB23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A101301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9654C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3E8D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C8B2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7ADA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00D0C2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26B1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7D59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DF8C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19EA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354C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0AE681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B213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9FB2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8C30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2C72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4436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16DD3C7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0A89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54FB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3F48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C50C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8657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6EDA4BF3" w14:textId="77777777" w:rsidTr="006339D1">
        <w:trPr>
          <w:trHeight w:val="492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406694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201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3A4EDE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ZAJEDNIČKE POSLOVE I MJESNU SAMOUPRAVU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7EA938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2.734.489,00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3CF493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0DD2E6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2.734.489,00</w:t>
            </w:r>
          </w:p>
        </w:tc>
      </w:tr>
      <w:tr w:rsidR="00715245" w:rsidRPr="000E0C8B" w14:paraId="5DC876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A08E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8D93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ZAJEDNIČKE POSLOVE I MJESNU SAMOUPRAVU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6938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2.684.782,00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A7E4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EE4B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2.684.782,00</w:t>
            </w:r>
          </w:p>
        </w:tc>
      </w:tr>
      <w:tr w:rsidR="00715245" w:rsidRPr="000E0C8B" w14:paraId="26F632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8010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16D7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44DD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2.675.282,00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0461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1EBA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2.675.282,00</w:t>
            </w:r>
          </w:p>
        </w:tc>
      </w:tr>
      <w:tr w:rsidR="00715245" w:rsidRPr="000E0C8B" w14:paraId="06F180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0C68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07EA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BE80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56DD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7CFC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</w:tr>
      <w:tr w:rsidR="00715245" w:rsidRPr="000E0C8B" w14:paraId="2505D4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E5CD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03A9A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REDOVNU DJELATNOST JAVNE UPRAVE I ADMINISTRACIJE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8F0D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911.839,00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1737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55.742,00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BE42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967.581,00</w:t>
            </w:r>
          </w:p>
        </w:tc>
      </w:tr>
      <w:tr w:rsidR="00715245" w:rsidRPr="000E0C8B" w14:paraId="6EC2B50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A82C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BDA9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ADMINISTRATIVNI I REŽIJSKI TROŠKOVI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297F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808.070,00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06E5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55.742,00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8FEE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863.812,00</w:t>
            </w:r>
          </w:p>
        </w:tc>
      </w:tr>
      <w:tr w:rsidR="00715245" w:rsidRPr="000E0C8B" w14:paraId="2BAD65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A8019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5210A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5537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808.070,00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2DAE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55.742,00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8D9C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863.812,00</w:t>
            </w:r>
          </w:p>
        </w:tc>
      </w:tr>
      <w:tr w:rsidR="00715245" w:rsidRPr="000E0C8B" w14:paraId="5C12F5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19FD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262E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C02A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808.070,00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2DD1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55.742,00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D35F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863.812,00</w:t>
            </w:r>
          </w:p>
        </w:tc>
      </w:tr>
      <w:tr w:rsidR="00715245" w:rsidRPr="000E0C8B" w14:paraId="4C889A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617F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59B4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7BC3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803.970,00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FC31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59.842,00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FA47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863.812,00</w:t>
            </w:r>
          </w:p>
        </w:tc>
      </w:tr>
      <w:tr w:rsidR="00715245" w:rsidRPr="000E0C8B" w14:paraId="54EF5C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9754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9C32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4876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E444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1872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1B3562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CBA2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A100202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146C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OPREME I DR.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95D8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925C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F0E9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</w:tr>
      <w:tr w:rsidR="00715245" w:rsidRPr="000E0C8B" w14:paraId="3B52FD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1E761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A597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B834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D1EA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19D6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</w:tr>
      <w:tr w:rsidR="00715245" w:rsidRPr="000E0C8B" w14:paraId="66C2A5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D893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A368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F7F2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17B4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6A65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</w:tr>
      <w:tr w:rsidR="00715245" w:rsidRPr="000E0C8B" w14:paraId="6C0293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5C85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878E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8303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30B4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9401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39.000,00</w:t>
            </w:r>
          </w:p>
        </w:tc>
      </w:tr>
      <w:tr w:rsidR="00715245" w:rsidRPr="000E0C8B" w14:paraId="410EF9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E94B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A100203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F55D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ADMINISTRATIVNE I INTELEKTUALNE USLUGE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222F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64.769,00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7FAE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5507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64.769,00</w:t>
            </w:r>
          </w:p>
        </w:tc>
      </w:tr>
      <w:tr w:rsidR="00715245" w:rsidRPr="000E0C8B" w14:paraId="06C23E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8EF7B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C1E2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108E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64.769,00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2977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DF4E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64.769,00</w:t>
            </w:r>
          </w:p>
        </w:tc>
      </w:tr>
      <w:tr w:rsidR="00715245" w:rsidRPr="000E0C8B" w14:paraId="1AE961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E4EF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CE49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D944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64.769,00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1442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5730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64.769,00</w:t>
            </w:r>
          </w:p>
        </w:tc>
      </w:tr>
      <w:tr w:rsidR="00715245" w:rsidRPr="000E0C8B" w14:paraId="29016B9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5E7E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294B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509E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64.769,00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E705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CE43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64.769,00</w:t>
            </w:r>
          </w:p>
        </w:tc>
      </w:tr>
      <w:tr w:rsidR="00715245" w:rsidRPr="000E0C8B" w14:paraId="0CB530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890F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1C73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PREDSTAVNIČKA TIJELA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91A6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440.113,00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A1F2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-3.914,00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E9C1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436.199,00</w:t>
            </w:r>
          </w:p>
        </w:tc>
      </w:tr>
      <w:tr w:rsidR="00715245" w:rsidRPr="000E0C8B" w14:paraId="581B76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1A11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1796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SREDSTVA ZA RAD PREDSTAVNIČKIH TIJELA I MJESNE SAMOUPRAVE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EB6A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4EFC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41A3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260.470,00</w:t>
            </w:r>
          </w:p>
        </w:tc>
      </w:tr>
      <w:tr w:rsidR="00715245" w:rsidRPr="000E0C8B" w14:paraId="50AA2E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AEA2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8F077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1DFF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D33B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AC50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260.470,00</w:t>
            </w:r>
          </w:p>
        </w:tc>
      </w:tr>
      <w:tr w:rsidR="00715245" w:rsidRPr="000E0C8B" w14:paraId="1B0DFB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C9B5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3F83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995A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3591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17CC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260.470,00</w:t>
            </w:r>
          </w:p>
        </w:tc>
      </w:tr>
      <w:tr w:rsidR="00715245" w:rsidRPr="000E0C8B" w14:paraId="1CAB67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82FB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F0ED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DCF0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260.470,00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019B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A57C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260.470,00</w:t>
            </w:r>
          </w:p>
        </w:tc>
      </w:tr>
      <w:tr w:rsidR="00715245" w:rsidRPr="000E0C8B" w14:paraId="4D7E7E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A62E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A102002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5FC7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SREDSTVA ZA RAD POLITIČKIH STRANAKA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6F61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25.220,00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03C4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9B1B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25.256,00</w:t>
            </w:r>
          </w:p>
        </w:tc>
      </w:tr>
      <w:tr w:rsidR="00715245" w:rsidRPr="000E0C8B" w14:paraId="6EA807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C888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1C708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169B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25.220,00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4632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FF27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25.256,00</w:t>
            </w:r>
          </w:p>
        </w:tc>
      </w:tr>
      <w:tr w:rsidR="00715245" w:rsidRPr="000E0C8B" w14:paraId="675545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355D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5C24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00FB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25.220,00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C202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D610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25.256,00</w:t>
            </w:r>
          </w:p>
        </w:tc>
      </w:tr>
      <w:tr w:rsidR="00715245" w:rsidRPr="000E0C8B" w14:paraId="2E1344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497F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C002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3CF4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25.220,00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8800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8889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25.256,00</w:t>
            </w:r>
          </w:p>
        </w:tc>
      </w:tr>
      <w:tr w:rsidR="00715245" w:rsidRPr="000E0C8B" w14:paraId="17CBE9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2BD9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A102003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46CB1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E956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9E67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E853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44.273,00</w:t>
            </w:r>
          </w:p>
        </w:tc>
      </w:tr>
      <w:tr w:rsidR="00715245" w:rsidRPr="000E0C8B" w14:paraId="2A338B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D8DC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8BDF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000B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B73D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B42D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44.273,00</w:t>
            </w:r>
          </w:p>
        </w:tc>
      </w:tr>
      <w:tr w:rsidR="00715245" w:rsidRPr="000E0C8B" w14:paraId="6D9FA5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8DB2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062A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9476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8373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E094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44.273,00</w:t>
            </w:r>
          </w:p>
        </w:tc>
      </w:tr>
      <w:tr w:rsidR="00715245" w:rsidRPr="000E0C8B" w14:paraId="083D01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AAA3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559A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08C6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14.723,00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AE5D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3CA2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14.723,00</w:t>
            </w:r>
          </w:p>
        </w:tc>
      </w:tr>
      <w:tr w:rsidR="00715245" w:rsidRPr="000E0C8B" w14:paraId="4AD8AF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69FD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2301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F642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73BC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16FC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1.050,00</w:t>
            </w:r>
          </w:p>
        </w:tc>
      </w:tr>
      <w:tr w:rsidR="00715245" w:rsidRPr="000E0C8B" w14:paraId="74396F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DFB8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B42E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57A8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F85D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3228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28.500,00</w:t>
            </w:r>
          </w:p>
        </w:tc>
      </w:tr>
      <w:tr w:rsidR="00715245" w:rsidRPr="000E0C8B" w14:paraId="5BE7B9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8966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A102004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4004E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OBJAVA AKATA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08A6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D51B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8EC9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1C1B84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CE59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4431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2B7E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AC31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F989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41829F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A7CC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5E7D9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059B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2558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BB8F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4B3FE3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1CCE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280C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739F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AF63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8A49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01AF81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13DA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A102005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ACEA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IZBORI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BCF7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74FF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8948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</w:tr>
      <w:tr w:rsidR="00715245" w:rsidRPr="000E0C8B" w14:paraId="613905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F61F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3638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1FA6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4A4F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D610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</w:tr>
      <w:tr w:rsidR="00715245" w:rsidRPr="000E0C8B" w14:paraId="7952DC6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8EC20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B593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EF42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DA86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6D83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</w:tr>
      <w:tr w:rsidR="00715245" w:rsidRPr="000E0C8B" w14:paraId="1E3132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DDC3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ADFA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70B9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7CCC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C45D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106.200,00</w:t>
            </w:r>
          </w:p>
        </w:tc>
      </w:tr>
      <w:tr w:rsidR="00715245" w:rsidRPr="000E0C8B" w14:paraId="44CE07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648C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603F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6956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18D0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1117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44A8593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F06D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B094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OPREMANJE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3D12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EAF8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-62.310,00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56EB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340.090,00</w:t>
            </w:r>
          </w:p>
        </w:tc>
      </w:tr>
      <w:tr w:rsidR="00715245" w:rsidRPr="000E0C8B" w14:paraId="22F4A3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73B3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BC0B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OPREMANJE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2080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F02B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-62.310,00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B2D0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340.090,00</w:t>
            </w:r>
          </w:p>
        </w:tc>
      </w:tr>
      <w:tr w:rsidR="00715245" w:rsidRPr="000E0C8B" w14:paraId="0F4865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21DAB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D04F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9199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B7C8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-62.310,00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9027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340.090,00</w:t>
            </w:r>
          </w:p>
        </w:tc>
      </w:tr>
      <w:tr w:rsidR="00715245" w:rsidRPr="000E0C8B" w14:paraId="168D21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582C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B154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0AEA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225.220,00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DBFF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E0A7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192.220,00</w:t>
            </w:r>
          </w:p>
        </w:tc>
      </w:tr>
      <w:tr w:rsidR="00715245" w:rsidRPr="000E0C8B" w14:paraId="016527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59E8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333A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584C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225.220,00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6BF7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01FD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192.220,00</w:t>
            </w:r>
          </w:p>
        </w:tc>
      </w:tr>
      <w:tr w:rsidR="00715245" w:rsidRPr="000E0C8B" w14:paraId="75837D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BB7D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D1709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D8A0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835F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-29.310,00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F307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147.870,00</w:t>
            </w:r>
          </w:p>
        </w:tc>
      </w:tr>
      <w:tr w:rsidR="00715245" w:rsidRPr="000E0C8B" w14:paraId="44A480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63AA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A268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9854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177.180,00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E9D8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-29.310,00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2515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147.870,00</w:t>
            </w:r>
          </w:p>
        </w:tc>
      </w:tr>
      <w:tr w:rsidR="00715245" w:rsidRPr="000E0C8B" w14:paraId="2FF823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ED97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DFCC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ZAŠTITA OD POŽARA, ZAŠTITA NA RADU, SUSTAV CIVILNE ZAŠTITE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B2DE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181B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D4AC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</w:tr>
      <w:tr w:rsidR="00715245" w:rsidRPr="000E0C8B" w14:paraId="3FC3F9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73EC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47DD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ZAŠTITA OD POŽARA, ZAŠTITA NA RADU, SUSTAV CIVILNE ZAŠTITE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1315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39EC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2F7C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</w:tr>
      <w:tr w:rsidR="00715245" w:rsidRPr="000E0C8B" w14:paraId="70DE9D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37F5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DA722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5B1C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60AF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41E4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</w:tr>
      <w:tr w:rsidR="00715245" w:rsidRPr="000E0C8B" w14:paraId="57FBA5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501C4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5A47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846C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3EF0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8FC8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56.300,00</w:t>
            </w:r>
          </w:p>
        </w:tc>
      </w:tr>
      <w:tr w:rsidR="00715245" w:rsidRPr="000E0C8B" w14:paraId="7BE53E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FB5C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0FCF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978A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B4FA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0CD8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36.300,00</w:t>
            </w:r>
          </w:p>
        </w:tc>
      </w:tr>
      <w:tr w:rsidR="00715245" w:rsidRPr="000E0C8B" w14:paraId="6B03D1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9EB0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E109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24F7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3FDF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77B2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63E577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7EF7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E47B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5C4F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6F84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2FB9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</w:tr>
      <w:tr w:rsidR="00715245" w:rsidRPr="000E0C8B" w14:paraId="2DAEF9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2075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3A97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D131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763E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43AF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</w:tr>
      <w:tr w:rsidR="00715245" w:rsidRPr="000E0C8B" w14:paraId="565BE6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A23BA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D77D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E5B1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CE71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E3D4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</w:tr>
      <w:tr w:rsidR="00715245" w:rsidRPr="000E0C8B" w14:paraId="739E5D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9559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921A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FE59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C37D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A5B8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38.620,00</w:t>
            </w:r>
          </w:p>
        </w:tc>
      </w:tr>
      <w:tr w:rsidR="00715245" w:rsidRPr="000E0C8B" w14:paraId="3C085C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81DD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283C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A6BC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38.620,00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8AAF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72E0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38.620,00</w:t>
            </w:r>
          </w:p>
        </w:tc>
      </w:tr>
      <w:tr w:rsidR="00715245" w:rsidRPr="000E0C8B" w14:paraId="002B68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CFC3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7CAB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DJELATNOST MJESNIH ODBORA I GRADSKIH ČETVRTI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BA7C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633.510,00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4204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-4.518,00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C2FB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628.992,00</w:t>
            </w:r>
          </w:p>
        </w:tc>
      </w:tr>
      <w:tr w:rsidR="00715245" w:rsidRPr="000E0C8B" w14:paraId="4887AF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5517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A102801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79F0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MJESNIH ODBORA I GRADSKIH ČETVRTI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FF32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607.410,00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406D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-4.518,00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B5B9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602.892,00</w:t>
            </w:r>
          </w:p>
        </w:tc>
      </w:tr>
      <w:tr w:rsidR="00715245" w:rsidRPr="000E0C8B" w14:paraId="5979B6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612A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AD5A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70E0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607.410,00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5ACC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-4.518,00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76AA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602.892,00</w:t>
            </w:r>
          </w:p>
        </w:tc>
      </w:tr>
      <w:tr w:rsidR="00715245" w:rsidRPr="000E0C8B" w14:paraId="0B4330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514C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E72A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51EA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563.200,00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9C8A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-4.518,00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6DF4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558.682,00</w:t>
            </w:r>
          </w:p>
        </w:tc>
      </w:tr>
      <w:tr w:rsidR="00715245" w:rsidRPr="000E0C8B" w14:paraId="586472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B507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F3C5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F230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563.200,00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348A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-4.518,00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EC9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558.682,00</w:t>
            </w:r>
          </w:p>
        </w:tc>
      </w:tr>
      <w:tr w:rsidR="00715245" w:rsidRPr="000E0C8B" w14:paraId="43CE915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925C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04E17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4B8B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2D90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0891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44.210,00</w:t>
            </w:r>
          </w:p>
        </w:tc>
      </w:tr>
      <w:tr w:rsidR="00715245" w:rsidRPr="000E0C8B" w14:paraId="78BA202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AB44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6140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0606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44.210,00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2864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9380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44.210,00</w:t>
            </w:r>
          </w:p>
        </w:tc>
      </w:tr>
      <w:tr w:rsidR="00715245" w:rsidRPr="000E0C8B" w14:paraId="1D56FF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71B5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A102802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5702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MJESNIH ODBORA I GRADSKIH ČETVRTI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053B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BC52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ACDA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5568EC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8835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819B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3943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E104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7F86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7ACC0D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3D04A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E888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DAF6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2A6C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8DCB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281812E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1EB8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A8E4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5556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DCEC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6BC9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3934F2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9B05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A102803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38C0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AKTIVNOSTI MJESNIH ODBORA I GRADSKIH ČETVRTI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3978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DBF3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2C0E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25.900,00</w:t>
            </w:r>
          </w:p>
        </w:tc>
      </w:tr>
      <w:tr w:rsidR="00715245" w:rsidRPr="000E0C8B" w14:paraId="21EE15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596C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971B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0665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7FFA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A99C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16.400,00</w:t>
            </w:r>
          </w:p>
        </w:tc>
      </w:tr>
      <w:tr w:rsidR="00715245" w:rsidRPr="000E0C8B" w14:paraId="146C9A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B469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2F84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EF55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BF02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E190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16.400,00</w:t>
            </w:r>
          </w:p>
        </w:tc>
      </w:tr>
      <w:tr w:rsidR="00715245" w:rsidRPr="000E0C8B" w14:paraId="5B56D1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61A30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B72D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6C07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6768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1366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9.700,00</w:t>
            </w:r>
          </w:p>
        </w:tc>
      </w:tr>
      <w:tr w:rsidR="00715245" w:rsidRPr="000E0C8B" w14:paraId="11A9FC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BA1A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9D59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78AB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49F3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FECA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6.700,00</w:t>
            </w:r>
          </w:p>
        </w:tc>
      </w:tr>
      <w:tr w:rsidR="00715245" w:rsidRPr="000E0C8B" w14:paraId="60704A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5424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FECA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AC17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FD13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D5B4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</w:tr>
      <w:tr w:rsidR="00715245" w:rsidRPr="000E0C8B" w14:paraId="540DA9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E8B42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5407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A116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DAFE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56E1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</w:tr>
      <w:tr w:rsidR="00715245" w:rsidRPr="000E0C8B" w14:paraId="264A07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3BCA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D36FB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712D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F9A9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F851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9.500,00</w:t>
            </w:r>
          </w:p>
        </w:tc>
      </w:tr>
      <w:tr w:rsidR="00715245" w:rsidRPr="000E0C8B" w14:paraId="2282C9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0C11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0856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POKROVITELJSTVA, SPONZORSTVA I SUORGANIZACIJE RAZNIH DOGAĐAJA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DB43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C376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B3F3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217.000,00</w:t>
            </w:r>
          </w:p>
        </w:tc>
      </w:tr>
      <w:tr w:rsidR="00715245" w:rsidRPr="000E0C8B" w14:paraId="207707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6F5F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A102901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B6A8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POKROVITELJSTVA, SPONZORSTVA I SUORGANIZACIJE RAZNIH DOGAĐAJA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7292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6FD5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5B6D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172.000,00</w:t>
            </w:r>
          </w:p>
        </w:tc>
      </w:tr>
      <w:tr w:rsidR="00715245" w:rsidRPr="000E0C8B" w14:paraId="69DB1C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5ED2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B9DE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8C75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7A24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C551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172.000,00</w:t>
            </w:r>
          </w:p>
        </w:tc>
      </w:tr>
      <w:tr w:rsidR="00715245" w:rsidRPr="000E0C8B" w14:paraId="21B2E4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E560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B1AB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163F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9233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D78F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172.000,00</w:t>
            </w:r>
          </w:p>
        </w:tc>
      </w:tr>
      <w:tr w:rsidR="00715245" w:rsidRPr="000E0C8B" w14:paraId="4D5E06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02AE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EE4C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F50F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5478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9745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144.000,00</w:t>
            </w:r>
          </w:p>
        </w:tc>
      </w:tr>
      <w:tr w:rsidR="00715245" w:rsidRPr="000E0C8B" w14:paraId="0061474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271A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3AAA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9E18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1400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7068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28.000,00</w:t>
            </w:r>
          </w:p>
        </w:tc>
      </w:tr>
      <w:tr w:rsidR="00715245" w:rsidRPr="000E0C8B" w14:paraId="01D121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F73F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A102903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478A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NAGRADE I PRIZNANJA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92F7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2E10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2E0D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2DE3BC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F024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A729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E907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DD3B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43A3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63405A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C3E0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784E1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586E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8B23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DC29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2258B1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CBD4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AFB7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1154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D3CD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8AE3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123CFE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A356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20102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2A79B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VIJEĆA I PREDSTAVNICI NACIONALNIH MANJINA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8C0E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49.707,00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0CF8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9FD1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49.707,00</w:t>
            </w:r>
          </w:p>
        </w:tc>
      </w:tr>
      <w:tr w:rsidR="00715245" w:rsidRPr="000E0C8B" w14:paraId="538CCB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EDBE4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A9B3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66DC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49.707,00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1BE2A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D320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49.707,00</w:t>
            </w:r>
          </w:p>
        </w:tc>
      </w:tr>
      <w:tr w:rsidR="00715245" w:rsidRPr="000E0C8B" w14:paraId="3FBF37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7976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D3EF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REDOVNA DJELATNOST VIJEĆA I PREDSTAVNIKA NACIONALNIH MANJINA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A0DB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45.652,00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0D21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CB49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45.652,00</w:t>
            </w:r>
          </w:p>
        </w:tc>
      </w:tr>
      <w:tr w:rsidR="00715245" w:rsidRPr="000E0C8B" w14:paraId="391819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BBE6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A102601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8085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ZAJEDNIČKI REŽIJSKI TROŠKOVI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9231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7A0D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76C9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</w:tr>
      <w:tr w:rsidR="00715245" w:rsidRPr="000E0C8B" w14:paraId="623E2F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8501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92A5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F45E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CF84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1A19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</w:tr>
      <w:tr w:rsidR="00715245" w:rsidRPr="000E0C8B" w14:paraId="60BE50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B6EF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1E9A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0ADD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D483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C208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</w:tr>
      <w:tr w:rsidR="00715245" w:rsidRPr="000E0C8B" w14:paraId="046EB6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3068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26D8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5682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E822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88C8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3.100,00</w:t>
            </w:r>
          </w:p>
        </w:tc>
      </w:tr>
      <w:tr w:rsidR="00715245" w:rsidRPr="000E0C8B" w14:paraId="1A12A3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6C314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A102602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AC78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SREDSTVA ZA RAD PREDSTAVNIKA NACIONALNIH MANJINA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9E11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071D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FD22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715245" w:rsidRPr="000E0C8B" w14:paraId="5178EC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1288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18A0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D927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D5CF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80A6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715245" w:rsidRPr="000E0C8B" w14:paraId="32F01F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2084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8641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7DC4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DE40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6D01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715245" w:rsidRPr="000E0C8B" w14:paraId="1B2ED8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E68D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E08B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4641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4748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C7B3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715245" w:rsidRPr="000E0C8B" w14:paraId="6CCC1A4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28B14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A102603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25FD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SREDSTVA ZA RAD VIJEĆA NACIONALNIH MANJINA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6A03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36.552,00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14A0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5D99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36.552,00</w:t>
            </w:r>
          </w:p>
        </w:tc>
      </w:tr>
      <w:tr w:rsidR="00715245" w:rsidRPr="000E0C8B" w14:paraId="6407CA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1969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DE9A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CA43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36.552,00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9B4C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BFD2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36.552,00</w:t>
            </w:r>
          </w:p>
        </w:tc>
      </w:tr>
      <w:tr w:rsidR="00715245" w:rsidRPr="000E0C8B" w14:paraId="327F76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E81F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204C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210D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36.552,00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0247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8EB9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36.552,00</w:t>
            </w:r>
          </w:p>
        </w:tc>
      </w:tr>
      <w:tr w:rsidR="00715245" w:rsidRPr="000E0C8B" w14:paraId="11E133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FC03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1E94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30CE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35.472,00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5D81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4CF8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35.472,00</w:t>
            </w:r>
          </w:p>
        </w:tc>
      </w:tr>
      <w:tr w:rsidR="00715245" w:rsidRPr="000E0C8B" w14:paraId="7756F8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711C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5472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BF30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A65C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346D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1.080,00</w:t>
            </w:r>
          </w:p>
        </w:tc>
      </w:tr>
      <w:tr w:rsidR="00715245" w:rsidRPr="000E0C8B" w14:paraId="5A4096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924E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1027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EB68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PROGRAMSKA DJELATNOST VIJEĆA I PREDSTAVNIKA NACIONALNIH MANJINA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0F98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580D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F8A7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</w:tr>
      <w:tr w:rsidR="00715245" w:rsidRPr="000E0C8B" w14:paraId="1F7D6F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CE20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A102701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D10E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DAN NACIONALNIH MANJINA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2A8E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BCD7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A073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</w:tr>
      <w:tr w:rsidR="00715245" w:rsidRPr="000E0C8B" w14:paraId="3A8691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2260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D8AA4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0855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D28F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C592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</w:tr>
      <w:tr w:rsidR="00715245" w:rsidRPr="000E0C8B" w14:paraId="33148B7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7AA0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7369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B1FD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49E3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DD0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4.055,00</w:t>
            </w:r>
          </w:p>
        </w:tc>
      </w:tr>
      <w:tr w:rsidR="00715245" w:rsidRPr="000E0C8B" w14:paraId="1C3F48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3867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DE9D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5201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3.855,00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22C1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66BB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3.855,00</w:t>
            </w:r>
          </w:p>
        </w:tc>
      </w:tr>
      <w:tr w:rsidR="00715245" w:rsidRPr="000E0C8B" w14:paraId="014B743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D0AD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A205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818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9736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1993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0F5C1395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46B602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202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4F797C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KOMUNALNO GOSPODARSTVO I PROMET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02B0B0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31.490.662,69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4F70B6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-721.881,19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32194A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30.768.781,50</w:t>
            </w:r>
          </w:p>
        </w:tc>
      </w:tr>
      <w:tr w:rsidR="00715245" w:rsidRPr="000E0C8B" w14:paraId="777BEB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67F8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B211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KOMUNALNO GOSPODARSTVO I PROMET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4483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31.490.662,69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6C07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-721.881,19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5CAD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30.768.781,50</w:t>
            </w:r>
          </w:p>
        </w:tc>
      </w:tr>
      <w:tr w:rsidR="00715245" w:rsidRPr="000E0C8B" w14:paraId="77737D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FC99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9E12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2733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6.133.142,03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EC80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964.188,02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0FD5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7.097.330,05</w:t>
            </w:r>
          </w:p>
        </w:tc>
      </w:tr>
      <w:tr w:rsidR="00715245" w:rsidRPr="000E0C8B" w14:paraId="080A00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9B5A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E045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D133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12.882.600,00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B5BE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4F15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12.937.600,00</w:t>
            </w:r>
          </w:p>
        </w:tc>
      </w:tr>
      <w:tr w:rsidR="00715245" w:rsidRPr="000E0C8B" w14:paraId="25A47D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C392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CDFB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32CF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1.957.130,00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4B6E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-339.650,00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D139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1.617.480,00</w:t>
            </w:r>
          </w:p>
        </w:tc>
      </w:tr>
      <w:tr w:rsidR="00715245" w:rsidRPr="000E0C8B" w14:paraId="6C3E43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61A3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BBBC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poljoprivrednog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346A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416.037,66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E20E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170.099,11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481A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586.136,77</w:t>
            </w:r>
          </w:p>
        </w:tc>
      </w:tr>
      <w:tr w:rsidR="00715245" w:rsidRPr="000E0C8B" w14:paraId="1F325C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B254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593D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Koncesije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A014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2D25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134B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66.600,00</w:t>
            </w:r>
          </w:p>
        </w:tc>
      </w:tr>
      <w:tr w:rsidR="00715245" w:rsidRPr="000E0C8B" w14:paraId="5F8420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0ED35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CEDC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F07B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349.800,00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B8C2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290.226,70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0C5E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640.026,70</w:t>
            </w:r>
          </w:p>
        </w:tc>
      </w:tr>
      <w:tr w:rsidR="00715245" w:rsidRPr="000E0C8B" w14:paraId="72F765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CEB3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D826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57E1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697.803,00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85DB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-137.424,00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369B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560.379,00</w:t>
            </w:r>
          </w:p>
        </w:tc>
      </w:tr>
      <w:tr w:rsidR="00715245" w:rsidRPr="000E0C8B" w14:paraId="732264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F9B7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0FBA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6B29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1.155.600,00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2185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159.318,00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FD1B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1.314.918,00</w:t>
            </w:r>
          </w:p>
        </w:tc>
      </w:tr>
      <w:tr w:rsidR="00715245" w:rsidRPr="000E0C8B" w14:paraId="37FDC9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7712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100C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C91E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2.821.700,00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9658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-201.977,00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C704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2.619.723,00</w:t>
            </w:r>
          </w:p>
        </w:tc>
      </w:tr>
      <w:tr w:rsidR="00715245" w:rsidRPr="000E0C8B" w14:paraId="7F410DA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2377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A41E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3A00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2.821.700,00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2D7D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-201.977,00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271A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2.619.723,00</w:t>
            </w:r>
          </w:p>
        </w:tc>
      </w:tr>
      <w:tr w:rsidR="00715245" w:rsidRPr="000E0C8B" w14:paraId="4522D4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B691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F0D6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5CB2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2C8D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371B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435.250,00</w:t>
            </w:r>
          </w:p>
        </w:tc>
      </w:tr>
      <w:tr w:rsidR="00715245" w:rsidRPr="000E0C8B" w14:paraId="68613B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4E41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4376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389E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2959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-1.681.662,02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68ED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1.293.337,98</w:t>
            </w:r>
          </w:p>
        </w:tc>
      </w:tr>
      <w:tr w:rsidR="00715245" w:rsidRPr="000E0C8B" w14:paraId="36FFC3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4146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4BB9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1F4D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ED53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A4CA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</w:tr>
      <w:tr w:rsidR="00715245" w:rsidRPr="000E0C8B" w14:paraId="484EF3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FD28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FEE6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DEFF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F0EA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5EE3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</w:tr>
      <w:tr w:rsidR="00715245" w:rsidRPr="000E0C8B" w14:paraId="35CE80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ECAD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D4B4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2F4E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10.057.870,03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E779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573.632,31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24AB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10.631.502,34</w:t>
            </w:r>
          </w:p>
        </w:tc>
      </w:tr>
      <w:tr w:rsidR="00715245" w:rsidRPr="000E0C8B" w14:paraId="10A7E9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2947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A132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11ED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2.003.330,00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C8E5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0C0E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2.253.330,00</w:t>
            </w:r>
          </w:p>
        </w:tc>
      </w:tr>
      <w:tr w:rsidR="00715245" w:rsidRPr="000E0C8B" w14:paraId="46A6786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B511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6421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6C46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215.820,00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E9FF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0C79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415.820,00</w:t>
            </w:r>
          </w:p>
        </w:tc>
      </w:tr>
      <w:tr w:rsidR="00715245" w:rsidRPr="000E0C8B" w14:paraId="11319B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B6541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7DC7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4DC9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215.820,00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3660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1EF8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415.820,00</w:t>
            </w:r>
          </w:p>
        </w:tc>
      </w:tr>
      <w:tr w:rsidR="00715245" w:rsidRPr="000E0C8B" w14:paraId="410FB0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152D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888F7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F49F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215.820,00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A9E1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4982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415.820,00</w:t>
            </w:r>
          </w:p>
        </w:tc>
      </w:tr>
      <w:tr w:rsidR="00715245" w:rsidRPr="000E0C8B" w14:paraId="5F07CA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EA4F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E7E6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7A77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1.787.510,00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4E1D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BCBF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1.837.510,00</w:t>
            </w:r>
          </w:p>
        </w:tc>
      </w:tr>
      <w:tr w:rsidR="00715245" w:rsidRPr="000E0C8B" w14:paraId="1B29F8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E31E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0491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3E29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1.787.510,00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D62A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352D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1.837.510,00</w:t>
            </w:r>
          </w:p>
        </w:tc>
      </w:tr>
      <w:tr w:rsidR="00715245" w:rsidRPr="000E0C8B" w14:paraId="5A8862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2B11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385D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5AA2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1.787.510,00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2428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40FF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1.837.510,00</w:t>
            </w:r>
          </w:p>
        </w:tc>
      </w:tr>
      <w:tr w:rsidR="00715245" w:rsidRPr="000E0C8B" w14:paraId="258E80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27E2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A103002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2FC3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JAVNIH POVRŠINA GRADA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7BC3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7.290.380,03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FF11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3DD1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7.372.380,03</w:t>
            </w:r>
          </w:p>
        </w:tc>
      </w:tr>
      <w:tr w:rsidR="00715245" w:rsidRPr="000E0C8B" w14:paraId="06277F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EBDB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619D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F6F3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820.680,03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DF30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65B6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847.680,03</w:t>
            </w:r>
          </w:p>
        </w:tc>
      </w:tr>
      <w:tr w:rsidR="00715245" w:rsidRPr="000E0C8B" w14:paraId="7179D4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5D11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6C24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CA21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692.330,03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78F5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7026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719.330,03</w:t>
            </w:r>
          </w:p>
        </w:tc>
      </w:tr>
      <w:tr w:rsidR="00715245" w:rsidRPr="000E0C8B" w14:paraId="1B4BA5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D82B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04D5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7C58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692.330,03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496B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B72D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719.330,03</w:t>
            </w:r>
          </w:p>
        </w:tc>
      </w:tr>
      <w:tr w:rsidR="00715245" w:rsidRPr="000E0C8B" w14:paraId="59652C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09CD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1800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C558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128.350,00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EB43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9104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128.350,00</w:t>
            </w:r>
          </w:p>
        </w:tc>
      </w:tr>
      <w:tr w:rsidR="00715245" w:rsidRPr="000E0C8B" w14:paraId="468A27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60CB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6440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0D83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128.350,00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89A8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1CCA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128.350,00</w:t>
            </w:r>
          </w:p>
        </w:tc>
      </w:tr>
      <w:tr w:rsidR="00715245" w:rsidRPr="000E0C8B" w14:paraId="680723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2385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BA0C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7611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6.134.920,00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910C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A46D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6.189.920,00</w:t>
            </w:r>
          </w:p>
        </w:tc>
      </w:tr>
      <w:tr w:rsidR="00715245" w:rsidRPr="000E0C8B" w14:paraId="74B096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DD45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C986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360B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6.134.920,00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5DCD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B444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6.189.920,00</w:t>
            </w:r>
          </w:p>
        </w:tc>
      </w:tr>
      <w:tr w:rsidR="00715245" w:rsidRPr="000E0C8B" w14:paraId="7C583D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80307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D060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03D6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6.134.920,00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5A45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19D6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6.189.920,00</w:t>
            </w:r>
          </w:p>
        </w:tc>
      </w:tr>
      <w:tr w:rsidR="00715245" w:rsidRPr="000E0C8B" w14:paraId="13CB2F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4343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8B33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46A7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274.780,00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8B57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A609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274.780,00</w:t>
            </w:r>
          </w:p>
        </w:tc>
      </w:tr>
      <w:tr w:rsidR="00715245" w:rsidRPr="000E0C8B" w14:paraId="27ED17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E3E0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2DCA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C6D8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274.780,00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63D0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49F9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274.780,00</w:t>
            </w:r>
          </w:p>
        </w:tc>
      </w:tr>
      <w:tr w:rsidR="00715245" w:rsidRPr="000E0C8B" w14:paraId="66A925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9A03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8BAE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C2CB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274.780,00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FE70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2691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274.780,00</w:t>
            </w:r>
          </w:p>
        </w:tc>
      </w:tr>
      <w:tr w:rsidR="00715245" w:rsidRPr="000E0C8B" w14:paraId="633750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25B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764E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Koncesije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9D2C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CDA5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4A23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715245" w:rsidRPr="000E0C8B" w14:paraId="6AAD56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1FC5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F932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19C9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6544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009D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715245" w:rsidRPr="000E0C8B" w14:paraId="256D15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CC16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8839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1350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1545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184D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</w:tr>
      <w:tr w:rsidR="00715245" w:rsidRPr="000E0C8B" w14:paraId="162DB0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EB18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186A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AC36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A918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1AE0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1069EB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E723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4B5E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7E71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D014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BE3E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1A1D512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84A5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BE6C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62A6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9D95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80BE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2472B7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BED6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A103003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39BE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JAVNIH SKLONIŠTA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4C63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8852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13.437,43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CF51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16.237,43</w:t>
            </w:r>
          </w:p>
        </w:tc>
      </w:tr>
      <w:tr w:rsidR="00715245" w:rsidRPr="000E0C8B" w14:paraId="63C737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F7B1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5F68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45AE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3DF5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13.437,43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0D99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16.237,43</w:t>
            </w:r>
          </w:p>
        </w:tc>
      </w:tr>
      <w:tr w:rsidR="00715245" w:rsidRPr="000E0C8B" w14:paraId="5FD4932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A1FA8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14567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4716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499B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13.437,43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CC97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16.237,43</w:t>
            </w:r>
          </w:p>
        </w:tc>
      </w:tr>
      <w:tr w:rsidR="00715245" w:rsidRPr="000E0C8B" w14:paraId="38A429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1E0B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ACCA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E835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50A3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13.437,43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ABEC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16.237,43</w:t>
            </w:r>
          </w:p>
        </w:tc>
      </w:tr>
      <w:tr w:rsidR="00715245" w:rsidRPr="000E0C8B" w14:paraId="0670E2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C9AC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A103005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E6C8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ADMINISTRATIVNE USLUGE IZ PODRUČJA KOMUNALNIH DJELATNOSTI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9C1B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D34E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87A9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73.800,00</w:t>
            </w:r>
          </w:p>
        </w:tc>
      </w:tr>
      <w:tr w:rsidR="00715245" w:rsidRPr="000E0C8B" w14:paraId="33C7BB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AD74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4A22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0AA0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BC27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4A84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73.800,00</w:t>
            </w:r>
          </w:p>
        </w:tc>
      </w:tr>
      <w:tr w:rsidR="00715245" w:rsidRPr="000E0C8B" w14:paraId="35ADC0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642B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E4AC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B6D7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71E7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C821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73.800,00</w:t>
            </w:r>
          </w:p>
        </w:tc>
      </w:tr>
      <w:tr w:rsidR="00715245" w:rsidRPr="000E0C8B" w14:paraId="0B05B3A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C738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E172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E0AB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62.300,00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1A34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542B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68.300,00</w:t>
            </w:r>
          </w:p>
        </w:tc>
      </w:tr>
      <w:tr w:rsidR="00715245" w:rsidRPr="000E0C8B" w14:paraId="6BCE93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CAAE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A15FE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E891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196C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5A43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5.500,00</w:t>
            </w:r>
          </w:p>
        </w:tc>
      </w:tr>
      <w:tr w:rsidR="00715245" w:rsidRPr="000E0C8B" w14:paraId="42A27F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0C8D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A103006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9E96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SUSTAVA OTVORENE KANALSKE MREŽE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FD2B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80D3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392.596,88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38FF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704.596,88</w:t>
            </w:r>
          </w:p>
        </w:tc>
      </w:tr>
      <w:tr w:rsidR="00715245" w:rsidRPr="000E0C8B" w14:paraId="794BBD6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05DC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D71B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4FEC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3CC8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E571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1D5928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AF1D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14FA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E3C9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BCC1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5802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5DF4D5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841A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FADF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4CA5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7833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4CF8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4918F9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BA58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D418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BF7B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EEA4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192.596,88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3004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504.596,88</w:t>
            </w:r>
          </w:p>
        </w:tc>
      </w:tr>
      <w:tr w:rsidR="00715245" w:rsidRPr="000E0C8B" w14:paraId="7B1B12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1987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6E56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FEA1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930A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192.596,88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F730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504.596,88</w:t>
            </w:r>
          </w:p>
        </w:tc>
      </w:tr>
      <w:tr w:rsidR="00715245" w:rsidRPr="000E0C8B" w14:paraId="04D32A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AA9ED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9BC7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3281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AA35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192.596,88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E344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504.596,88</w:t>
            </w:r>
          </w:p>
        </w:tc>
      </w:tr>
      <w:tr w:rsidR="00715245" w:rsidRPr="000E0C8B" w14:paraId="3AFEAC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0FEC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A103007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FDF2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HORTIKULTURA I UREĐENJE PARKOVA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478F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61F0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5D93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6.760,00</w:t>
            </w:r>
          </w:p>
        </w:tc>
      </w:tr>
      <w:tr w:rsidR="00715245" w:rsidRPr="000E0C8B" w14:paraId="05F425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305A9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0F8F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1208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5.360,00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EBBB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8582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5.360,00</w:t>
            </w:r>
          </w:p>
        </w:tc>
      </w:tr>
      <w:tr w:rsidR="00715245" w:rsidRPr="000E0C8B" w14:paraId="75CE37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5857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3381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EFDB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5.360,00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D1A9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7126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5.360,00</w:t>
            </w:r>
          </w:p>
        </w:tc>
      </w:tr>
      <w:tr w:rsidR="00715245" w:rsidRPr="000E0C8B" w14:paraId="39370F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43C8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6BDA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A969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530B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FDBC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5.360,00</w:t>
            </w:r>
          </w:p>
        </w:tc>
      </w:tr>
      <w:tr w:rsidR="00715245" w:rsidRPr="000E0C8B" w14:paraId="7F9BB6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6781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F10E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D00D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995C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766F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1443C0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BBED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A295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5BAB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C98F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9CED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686530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3036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A0B5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6243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D6D8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4B72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5004C2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F05B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K103001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F5165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OZELENJIVANJE JAVNIH POVRŠINA U GRADU OSIJEKU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6744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380.300,00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B319A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-175.902,00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EC0E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204.398,00</w:t>
            </w:r>
          </w:p>
        </w:tc>
      </w:tr>
      <w:tr w:rsidR="00715245" w:rsidRPr="000E0C8B" w14:paraId="03D06C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9582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CACB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FC3D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E04F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-35.220,00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5C16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40.880,00</w:t>
            </w:r>
          </w:p>
        </w:tc>
      </w:tr>
      <w:tr w:rsidR="00715245" w:rsidRPr="000E0C8B" w14:paraId="5207FA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CC28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402A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A440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4423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-35.220,00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1537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40.880,00</w:t>
            </w:r>
          </w:p>
        </w:tc>
      </w:tr>
      <w:tr w:rsidR="00715245" w:rsidRPr="000E0C8B" w14:paraId="4CD2C7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2C18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B01F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BAF8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CACE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-35.220,00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707F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40.880,00</w:t>
            </w:r>
          </w:p>
        </w:tc>
      </w:tr>
      <w:tr w:rsidR="00715245" w:rsidRPr="000E0C8B" w14:paraId="7EAE97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3DA7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5BB6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79C6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304.200,00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BB6D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-140.682,00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6B26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163.518,00</w:t>
            </w:r>
          </w:p>
        </w:tc>
      </w:tr>
      <w:tr w:rsidR="00715245" w:rsidRPr="000E0C8B" w14:paraId="5E1F1C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F3999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583F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7D5F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304.200,00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BF88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-140.682,00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DD3A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163.518,00</w:t>
            </w:r>
          </w:p>
        </w:tc>
      </w:tr>
      <w:tr w:rsidR="00715245" w:rsidRPr="000E0C8B" w14:paraId="2A821E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A6E7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0B12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D3A6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304.200,00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9DEF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-140.682,00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EE14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163.518,00</w:t>
            </w:r>
          </w:p>
        </w:tc>
      </w:tr>
      <w:tr w:rsidR="00715245" w:rsidRPr="000E0C8B" w14:paraId="2472A4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E211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BBAC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SUBVENCIJE, POMOĆI I DONACIJE S PODRUČJA KOMUNALNE DJELATNOSTI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D08B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7A44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A89B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</w:tr>
      <w:tr w:rsidR="00715245" w:rsidRPr="000E0C8B" w14:paraId="46D040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0E14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26B6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SUBVENCIJE, NAKNADE I DONACIJE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2924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64C9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8386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</w:tr>
      <w:tr w:rsidR="00715245" w:rsidRPr="000E0C8B" w14:paraId="62D33C9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4C234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F122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B2F6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A780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049B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</w:tr>
      <w:tr w:rsidR="00715245" w:rsidRPr="000E0C8B" w14:paraId="3DC81D7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C843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C5E9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9880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75EF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8447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</w:tr>
      <w:tr w:rsidR="00715245" w:rsidRPr="000E0C8B" w14:paraId="393479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1F84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3098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4599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1593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BEFE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450,00</w:t>
            </w:r>
          </w:p>
        </w:tc>
      </w:tr>
      <w:tr w:rsidR="00715245" w:rsidRPr="000E0C8B" w14:paraId="7D6A22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31F9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4ED3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22B7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E2B6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7F01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6.650,00</w:t>
            </w:r>
          </w:p>
        </w:tc>
      </w:tr>
      <w:tr w:rsidR="00715245" w:rsidRPr="000E0C8B" w14:paraId="71AFF5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C165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5E9A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6BBE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7D43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80B51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23.400,00</w:t>
            </w:r>
          </w:p>
        </w:tc>
      </w:tr>
      <w:tr w:rsidR="00715245" w:rsidRPr="000E0C8B" w14:paraId="6520DB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6AB1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32FD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PROMETNICE I PROMET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38D7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6.823.447,66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A714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-987.900,89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B775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5.835.546,77</w:t>
            </w:r>
          </w:p>
        </w:tc>
      </w:tr>
      <w:tr w:rsidR="00715245" w:rsidRPr="000E0C8B" w14:paraId="74427C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953F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C005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TEKUĆE AKTIVNOSTI PROMETA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ACA2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E5FE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6816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333.000,00</w:t>
            </w:r>
          </w:p>
        </w:tc>
      </w:tr>
      <w:tr w:rsidR="00715245" w:rsidRPr="000E0C8B" w14:paraId="2D583C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9CB4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B996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D6C4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3AE9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0DAA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333.000,00</w:t>
            </w:r>
          </w:p>
        </w:tc>
      </w:tr>
      <w:tr w:rsidR="00715245" w:rsidRPr="000E0C8B" w14:paraId="3AFB4C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1F96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DE67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3284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1CD1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A6F4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333.000,00</w:t>
            </w:r>
          </w:p>
        </w:tc>
      </w:tr>
      <w:tr w:rsidR="00715245" w:rsidRPr="000E0C8B" w14:paraId="4060212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A6CA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BEA3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865E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EF78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E215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333.000,00</w:t>
            </w:r>
          </w:p>
        </w:tc>
      </w:tr>
      <w:tr w:rsidR="00715245" w:rsidRPr="000E0C8B" w14:paraId="439078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E491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A103202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AE24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NERAZVRSTANIH CESTA, MOSTOVA, PJEŠAČKIH I BICIKLISTIČKIH POVRŠINA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576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6.480.447,66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90C6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-977.900,89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2585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5.502.546,77</w:t>
            </w:r>
          </w:p>
        </w:tc>
      </w:tr>
      <w:tr w:rsidR="00715245" w:rsidRPr="000E0C8B" w14:paraId="66F77D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7402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9402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3ED8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FE45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B6FC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647.500,00</w:t>
            </w:r>
          </w:p>
        </w:tc>
      </w:tr>
      <w:tr w:rsidR="00715245" w:rsidRPr="000E0C8B" w14:paraId="37BFA8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9BA9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AFA6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A33C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4728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F597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686C13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BA0B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4871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41EC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1086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111C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69ED10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36E3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B38F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9BA5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3888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E5F4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646.500,00</w:t>
            </w:r>
          </w:p>
        </w:tc>
      </w:tr>
      <w:tr w:rsidR="00715245" w:rsidRPr="000E0C8B" w14:paraId="70AA87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9AEE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AFF5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5744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EE25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19BE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290.000,00</w:t>
            </w:r>
          </w:p>
        </w:tc>
      </w:tr>
      <w:tr w:rsidR="00715245" w:rsidRPr="000E0C8B" w14:paraId="58AD89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2C86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3F37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34F0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0B68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AE02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356.500,00</w:t>
            </w:r>
          </w:p>
        </w:tc>
      </w:tr>
      <w:tr w:rsidR="00715245" w:rsidRPr="000E0C8B" w14:paraId="6156EA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753B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786C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E369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3.846.110,00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4617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F2CA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3.796.110,00</w:t>
            </w:r>
          </w:p>
        </w:tc>
      </w:tr>
      <w:tr w:rsidR="00715245" w:rsidRPr="000E0C8B" w14:paraId="7EDC90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5BEB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779CF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CDD2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3.680.110,00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04DA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3B2A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3.580.110,00</w:t>
            </w:r>
          </w:p>
        </w:tc>
      </w:tr>
      <w:tr w:rsidR="00715245" w:rsidRPr="000E0C8B" w14:paraId="409FA8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9051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879D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AFCD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3.680.110,00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6771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70DB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3.580.110,00</w:t>
            </w:r>
          </w:p>
        </w:tc>
      </w:tr>
      <w:tr w:rsidR="00715245" w:rsidRPr="000E0C8B" w14:paraId="06DF44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1EEB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4506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1EBE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7539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3448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216.000,00</w:t>
            </w:r>
          </w:p>
        </w:tc>
      </w:tr>
      <w:tr w:rsidR="00715245" w:rsidRPr="000E0C8B" w14:paraId="1D31E5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52F0F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F3C6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0A0C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9E9A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ACD3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143.000,00</w:t>
            </w:r>
          </w:p>
        </w:tc>
      </w:tr>
      <w:tr w:rsidR="00715245" w:rsidRPr="000E0C8B" w14:paraId="165190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3CF9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3E38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0067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9C30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0C84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27.000,00</w:t>
            </w:r>
          </w:p>
        </w:tc>
      </w:tr>
      <w:tr w:rsidR="00715245" w:rsidRPr="000E0C8B" w14:paraId="5A1FAF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2F36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56C3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8A41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F645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D67A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46.000,00</w:t>
            </w:r>
          </w:p>
        </w:tc>
      </w:tr>
      <w:tr w:rsidR="00715245" w:rsidRPr="000E0C8B" w14:paraId="39344B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8A50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2F9D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BB4B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745.200,00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3B8A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4849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346.200,00</w:t>
            </w:r>
          </w:p>
        </w:tc>
      </w:tr>
      <w:tr w:rsidR="00715245" w:rsidRPr="000E0C8B" w14:paraId="002ABE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38ED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042F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AB30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745.200,00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6EAF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5287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346.200,00</w:t>
            </w:r>
          </w:p>
        </w:tc>
      </w:tr>
      <w:tr w:rsidR="00715245" w:rsidRPr="000E0C8B" w14:paraId="407604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E2B93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E915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E41A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745.200,00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D03F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1A3B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346.200,00</w:t>
            </w:r>
          </w:p>
        </w:tc>
      </w:tr>
      <w:tr w:rsidR="00715245" w:rsidRPr="000E0C8B" w14:paraId="61B992F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942C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7CFE9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poljoprivrednog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401F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416.037,66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FEBB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170.099,11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5E6E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586.136,77</w:t>
            </w:r>
          </w:p>
        </w:tc>
      </w:tr>
      <w:tr w:rsidR="00715245" w:rsidRPr="000E0C8B" w14:paraId="647B87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4769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A5D7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4402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416.037,66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218C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170.099,11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11F8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586.136,77</w:t>
            </w:r>
          </w:p>
        </w:tc>
      </w:tr>
      <w:tr w:rsidR="00715245" w:rsidRPr="000E0C8B" w14:paraId="2897B7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06A2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82F3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C0C9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416.037,66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F3A3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170.099,11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CEE7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586.136,77</w:t>
            </w:r>
          </w:p>
        </w:tc>
      </w:tr>
      <w:tr w:rsidR="00715245" w:rsidRPr="000E0C8B" w14:paraId="3D29C1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56E2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4DE4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Koncesije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4DEE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B6E5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A07E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</w:tr>
      <w:tr w:rsidR="00715245" w:rsidRPr="000E0C8B" w14:paraId="5D1A40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DE99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B10F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9EAD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6FDD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9CEC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</w:tr>
      <w:tr w:rsidR="00715245" w:rsidRPr="000E0C8B" w14:paraId="707993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33763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4A31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5CFD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7C49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1075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600,00</w:t>
            </w:r>
          </w:p>
        </w:tc>
      </w:tr>
      <w:tr w:rsidR="00715245" w:rsidRPr="000E0C8B" w14:paraId="7F175D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27547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E060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DC3D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20DC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C9FD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</w:tr>
      <w:tr w:rsidR="00715245" w:rsidRPr="000E0C8B" w14:paraId="7CA655C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755E4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AEB2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0735A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A25B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91A6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26.000,00</w:t>
            </w:r>
          </w:p>
        </w:tc>
      </w:tr>
      <w:tr w:rsidR="00715245" w:rsidRPr="000E0C8B" w14:paraId="1C2666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34AF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34C2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0770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62B8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52CA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3192C7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2D6D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BF86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870B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C47E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3168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2DE70A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05FC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B755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577E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90F9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-700.000,00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B85D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06D9E2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7E60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36B3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DJELATNOST MJESNIH ODBORA I GRADSKIH ČETVRTI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9C8F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3415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19B8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</w:tr>
      <w:tr w:rsidR="00715245" w:rsidRPr="000E0C8B" w14:paraId="45E191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E565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A103304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6D903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PRIORITETI MJESNIH ODBORA I GRADSKIH ČETVRTI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43B2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1FFA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D510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</w:tr>
      <w:tr w:rsidR="00715245" w:rsidRPr="000E0C8B" w14:paraId="446658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904F2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3961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6375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9A78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FE7F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</w:tr>
      <w:tr w:rsidR="00715245" w:rsidRPr="000E0C8B" w14:paraId="69EF92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4FDB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B0444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392F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D9EF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CAB0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1.108.700,00</w:t>
            </w:r>
          </w:p>
        </w:tc>
      </w:tr>
      <w:tr w:rsidR="00715245" w:rsidRPr="000E0C8B" w14:paraId="09AB42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CD99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81D1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430C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326B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4C1A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1.108.700,00</w:t>
            </w:r>
          </w:p>
        </w:tc>
      </w:tr>
      <w:tr w:rsidR="00715245" w:rsidRPr="000E0C8B" w14:paraId="073394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23AB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66F2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PROMETNICA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601F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2.967.150,00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B6C7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1.010.350,00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20CB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3.977.500,00</w:t>
            </w:r>
          </w:p>
        </w:tc>
      </w:tr>
      <w:tr w:rsidR="00715245" w:rsidRPr="000E0C8B" w14:paraId="17299C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E24E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ED66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PROMETNICA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7D25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21DF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-89.650,00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92CF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773AED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627D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82EA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79E6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87B7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-89.650,00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98C1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6BC1B1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B7F5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4910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101C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1D5C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-89.650,00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7B1A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24E0D0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B7DE8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E185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D663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89.650,00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B64D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-89.650,00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D113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6DD949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AA64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K118304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EB26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ULICA DONJODRAVSKA OBALA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1ED4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DA6D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9A0C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</w:tr>
      <w:tr w:rsidR="00715245" w:rsidRPr="000E0C8B" w14:paraId="332E16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E61E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3A59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7CE8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F8C9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68CA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</w:tr>
      <w:tr w:rsidR="00715245" w:rsidRPr="000E0C8B" w14:paraId="10CDFD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1774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E127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AFF8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DB09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FCD6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</w:tr>
      <w:tr w:rsidR="00715245" w:rsidRPr="000E0C8B" w14:paraId="74F1830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724D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0641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0633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FC11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3C64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</w:tr>
      <w:tr w:rsidR="00715245" w:rsidRPr="000E0C8B" w14:paraId="5CA4D4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3D3B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2B01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EB65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9131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2C18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1.400.000,00</w:t>
            </w:r>
          </w:p>
        </w:tc>
      </w:tr>
      <w:tr w:rsidR="00715245" w:rsidRPr="000E0C8B" w14:paraId="1D72AE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6F16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K118306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C308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ULICA BANA J.JELAČIĆA U VIŠNJEVCU - REKONSTRUKCIJA KOLNIKA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1ADE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E26D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8A4B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1.100.000,00</w:t>
            </w:r>
          </w:p>
        </w:tc>
      </w:tr>
      <w:tr w:rsidR="00715245" w:rsidRPr="000E0C8B" w14:paraId="648F37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94A4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8019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55E0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9EF5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39B9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605418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54D4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655B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8235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4898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0A7C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7C3E8F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4EC4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E2A2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71C7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FFE7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5D02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113C56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05E4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2DBA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666F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D70C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189C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715245" w:rsidRPr="000E0C8B" w14:paraId="28E415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D4F9A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79F2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59F8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A840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BA9B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715245" w:rsidRPr="000E0C8B" w14:paraId="00347A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1556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B575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78FF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F470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8325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1.000.000,00</w:t>
            </w:r>
          </w:p>
        </w:tc>
      </w:tr>
      <w:tr w:rsidR="00715245" w:rsidRPr="000E0C8B" w14:paraId="72F29E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3AD9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K118308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A4C40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NERAZVRSTANE CESTE-SPOJ SJEVERNOG I JUŽNOG DIJELA JUŽNE OBILAZNICE (BISTRIČKA ULICA)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000F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6A7F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A6E6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</w:tr>
      <w:tr w:rsidR="00715245" w:rsidRPr="000E0C8B" w14:paraId="7B8AE6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A6FB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1774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E476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94A2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3B93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331.662,02</w:t>
            </w:r>
          </w:p>
        </w:tc>
      </w:tr>
      <w:tr w:rsidR="00715245" w:rsidRPr="000E0C8B" w14:paraId="4BD13B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B377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EE6A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7218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33BC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CACA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331.662,02</w:t>
            </w:r>
          </w:p>
        </w:tc>
      </w:tr>
      <w:tr w:rsidR="00715245" w:rsidRPr="000E0C8B" w14:paraId="2CB9B7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E7AB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A86E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AFB8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4583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D59B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331.662,02</w:t>
            </w:r>
          </w:p>
        </w:tc>
      </w:tr>
      <w:tr w:rsidR="00715245" w:rsidRPr="000E0C8B" w14:paraId="1334B0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BE24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7E44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07D2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3264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-331.662,02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3CA2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968.337,98</w:t>
            </w:r>
          </w:p>
        </w:tc>
      </w:tr>
      <w:tr w:rsidR="00715245" w:rsidRPr="000E0C8B" w14:paraId="41040B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6997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DF9F9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F9A2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D6D3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-331.662,02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79F0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968.337,98</w:t>
            </w:r>
          </w:p>
        </w:tc>
      </w:tr>
      <w:tr w:rsidR="00715245" w:rsidRPr="000E0C8B" w14:paraId="2D3B5F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434F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3E01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D5AE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91E5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-331.662,02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1AEE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968.337,98</w:t>
            </w:r>
          </w:p>
        </w:tc>
      </w:tr>
      <w:tr w:rsidR="00715245" w:rsidRPr="000E0C8B" w14:paraId="3C5C12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BAD1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K118309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F519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INTRAZONSKE PROMETNICE OD ULICE SV.L.B. MANDIĆA DO SVILAJSKE ULICE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DB81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12F8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C687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177.500,00</w:t>
            </w:r>
          </w:p>
        </w:tc>
      </w:tr>
      <w:tr w:rsidR="00715245" w:rsidRPr="000E0C8B" w14:paraId="3DA344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3838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E6BB0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A0DC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2E30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FF1A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177.500,00</w:t>
            </w:r>
          </w:p>
        </w:tc>
      </w:tr>
      <w:tr w:rsidR="00715245" w:rsidRPr="000E0C8B" w14:paraId="10BCEC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80AB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4B78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66BD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76F3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59F9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177.500,00</w:t>
            </w:r>
          </w:p>
        </w:tc>
      </w:tr>
      <w:tr w:rsidR="00715245" w:rsidRPr="000E0C8B" w14:paraId="7941CE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D4CC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BA64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B218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73F4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6B2A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177.500,00</w:t>
            </w:r>
          </w:p>
        </w:tc>
      </w:tr>
      <w:tr w:rsidR="00715245" w:rsidRPr="000E0C8B" w14:paraId="6480E5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8962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9C08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PROMETNIH I OSTALIH JAVNIH POVRŠINA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F470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8.598.995,00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8D2A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-1.405.372,61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A56E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7.193.622,39</w:t>
            </w:r>
          </w:p>
        </w:tc>
      </w:tr>
      <w:tr w:rsidR="00715245" w:rsidRPr="000E0C8B" w14:paraId="03E7F2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F342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Aktivnost A118401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43ED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OSTALIH JAVNIH POVRŠINA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EACE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2.090.520,00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12A4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328.317,39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3554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2.418.837,39</w:t>
            </w:r>
          </w:p>
        </w:tc>
      </w:tr>
      <w:tr w:rsidR="00715245" w:rsidRPr="000E0C8B" w14:paraId="018195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60A3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79DB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E2BA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1.736.520,00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22A0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94.125,00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7819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1.830.645,00</w:t>
            </w:r>
          </w:p>
        </w:tc>
      </w:tr>
      <w:tr w:rsidR="00715245" w:rsidRPr="000E0C8B" w14:paraId="76F538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3DF33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A7A8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0A15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DFF1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5.125,00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3A12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45.125,00</w:t>
            </w:r>
          </w:p>
        </w:tc>
      </w:tr>
      <w:tr w:rsidR="00715245" w:rsidRPr="000E0C8B" w14:paraId="64A46C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84C8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1980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70ED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4605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5.125,00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4232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45.125,00</w:t>
            </w:r>
          </w:p>
        </w:tc>
      </w:tr>
      <w:tr w:rsidR="00715245" w:rsidRPr="000E0C8B" w14:paraId="6074D8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D3B6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1E67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6781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1.696.520,00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EF73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1F93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1.785.520,00</w:t>
            </w:r>
          </w:p>
        </w:tc>
      </w:tr>
      <w:tr w:rsidR="00715245" w:rsidRPr="000E0C8B" w14:paraId="2D7C4E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B255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8747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CFBD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1.696.520,00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ADED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8691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1.785.520,00</w:t>
            </w:r>
          </w:p>
        </w:tc>
      </w:tr>
      <w:tr w:rsidR="00715245" w:rsidRPr="000E0C8B" w14:paraId="21CB61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DE7A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1F20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23CA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0BB5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3F13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489.000,00</w:t>
            </w:r>
          </w:p>
        </w:tc>
      </w:tr>
      <w:tr w:rsidR="00715245" w:rsidRPr="000E0C8B" w14:paraId="3410D6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58C1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02D3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80D3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2C41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E73C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489.000,00</w:t>
            </w:r>
          </w:p>
        </w:tc>
      </w:tr>
      <w:tr w:rsidR="00715245" w:rsidRPr="000E0C8B" w14:paraId="34CAD7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140B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18DF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5086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48F5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FB25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489.000,00</w:t>
            </w:r>
          </w:p>
        </w:tc>
      </w:tr>
      <w:tr w:rsidR="00715245" w:rsidRPr="000E0C8B" w14:paraId="5E18990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C56A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A3DA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FB35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428A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84.192,39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C89C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99.192,39</w:t>
            </w:r>
          </w:p>
        </w:tc>
      </w:tr>
      <w:tr w:rsidR="00715245" w:rsidRPr="000E0C8B" w14:paraId="5A40F1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B3CC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A904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3143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E97E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84.192,39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B0F2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99.192,39</w:t>
            </w:r>
          </w:p>
        </w:tc>
      </w:tr>
      <w:tr w:rsidR="00715245" w:rsidRPr="000E0C8B" w14:paraId="5182B8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73D2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5E95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924B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69D4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84.192,39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F85F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99.192,39</w:t>
            </w:r>
          </w:p>
        </w:tc>
      </w:tr>
      <w:tr w:rsidR="00715245" w:rsidRPr="000E0C8B" w14:paraId="4EE436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EC82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A118402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529D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ULAGANJA U KOMUNALNE OBJEKTE U VLASNIŠTVU DRUGIH SUBJEKATA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6F39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F5B7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7E5D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</w:tr>
      <w:tr w:rsidR="00715245" w:rsidRPr="000E0C8B" w14:paraId="746A2A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15AF4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F137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E4DF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61AB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F552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</w:tr>
      <w:tr w:rsidR="00715245" w:rsidRPr="000E0C8B" w14:paraId="70F369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F306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5536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2729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703C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DDAA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</w:tr>
      <w:tr w:rsidR="00715245" w:rsidRPr="000E0C8B" w14:paraId="3E1F3FF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128D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D085B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A7E0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6CDD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823B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220.000,00</w:t>
            </w:r>
          </w:p>
        </w:tc>
      </w:tr>
      <w:tr w:rsidR="00715245" w:rsidRPr="000E0C8B" w14:paraId="24FD52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E547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EBA4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02DC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D2D6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6F39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499D9C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583C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164C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8B2F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A836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3ECF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31681A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916C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F0AC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27F0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543C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9B1B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594405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C50D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B617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A2D2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7D72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B030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715245" w:rsidRPr="000E0C8B" w14:paraId="74AFBAF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908C1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5A83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6834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B732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2836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715245" w:rsidRPr="000E0C8B" w14:paraId="6D39C0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A563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E2A0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45C8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2D57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74FD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</w:tr>
      <w:tr w:rsidR="00715245" w:rsidRPr="000E0C8B" w14:paraId="379A20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8B47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A118403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3026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PRIPREMNI POSLOVI VEZANI ZA IZGRADNJU I REKONSTRUKCIJU JAVNIH POVRŠINA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3ABE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A377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35CA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300.250,00</w:t>
            </w:r>
          </w:p>
        </w:tc>
      </w:tr>
      <w:tr w:rsidR="00715245" w:rsidRPr="000E0C8B" w14:paraId="4E4D09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EB12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2FBC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4CB1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314A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0386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715245" w:rsidRPr="000E0C8B" w14:paraId="6BF5FA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73CF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F879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4F09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21AC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D6E4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715245" w:rsidRPr="000E0C8B" w14:paraId="6CB1FE8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8EDE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08AE4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13E7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9FAC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A4FE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</w:tr>
      <w:tr w:rsidR="00715245" w:rsidRPr="000E0C8B" w14:paraId="459EB99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7E4C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497A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F437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F5D4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F838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285.250,00</w:t>
            </w:r>
          </w:p>
        </w:tc>
      </w:tr>
      <w:tr w:rsidR="00715245" w:rsidRPr="000E0C8B" w14:paraId="2B8BB2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41AD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AC6E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25F0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834F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8D6C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185.250,00</w:t>
            </w:r>
          </w:p>
        </w:tc>
      </w:tr>
      <w:tr w:rsidR="00715245" w:rsidRPr="000E0C8B" w14:paraId="22EBB9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4024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B877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BC7A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BFEA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83F8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715245" w:rsidRPr="000E0C8B" w14:paraId="6B1DF9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2F50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3AAB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CF32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DF1F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D99B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175.250,00</w:t>
            </w:r>
          </w:p>
        </w:tc>
      </w:tr>
      <w:tr w:rsidR="00715245" w:rsidRPr="000E0C8B" w14:paraId="5EF46D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ECE7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741D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9F34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B17A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C093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287420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1EA1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17B7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E359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F561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AC2E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31488C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11C7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2D79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RAZVOJ INFRASTRUKTURE U PODUZETNIČKIM ZONAMA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8D77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1D1C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-1.350.000,00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CE6D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325.000,00</w:t>
            </w:r>
          </w:p>
        </w:tc>
      </w:tr>
      <w:tr w:rsidR="00715245" w:rsidRPr="000E0C8B" w14:paraId="4788E0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5109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D9C5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8394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E82F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-1.350.000,00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7DFE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325.000,00</w:t>
            </w:r>
          </w:p>
        </w:tc>
      </w:tr>
      <w:tr w:rsidR="00715245" w:rsidRPr="000E0C8B" w14:paraId="41F50A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152C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61B1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E6B5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CA68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-1.350.000,00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29B4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325.000,00</w:t>
            </w:r>
          </w:p>
        </w:tc>
      </w:tr>
      <w:tr w:rsidR="00715245" w:rsidRPr="000E0C8B" w14:paraId="67D445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9E48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6159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A36D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AC66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D49E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</w:tr>
      <w:tr w:rsidR="00715245" w:rsidRPr="000E0C8B" w14:paraId="1BF29A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8189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9492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D27B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DABF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F3F4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6EC2D8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0CF8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9708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3427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EE10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EDED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2002D9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F71A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K118403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D104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BICIKLISTIČKE STAZE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9C61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1.017.100,00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58B7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-319.690,00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9778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697.410,00</w:t>
            </w:r>
          </w:p>
        </w:tc>
      </w:tr>
      <w:tr w:rsidR="00715245" w:rsidRPr="000E0C8B" w14:paraId="399055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5322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7122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4032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227.597,00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D6E9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92.121,00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C6B8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319.718,00</w:t>
            </w:r>
          </w:p>
        </w:tc>
      </w:tr>
      <w:tr w:rsidR="00715245" w:rsidRPr="000E0C8B" w14:paraId="685DA7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2BA8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F1A9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0BA1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379E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-6.270,00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BCF0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3.730,00</w:t>
            </w:r>
          </w:p>
        </w:tc>
      </w:tr>
      <w:tr w:rsidR="00715245" w:rsidRPr="000E0C8B" w14:paraId="0FB3FE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E16F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7341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B32C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BE39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-6.270,00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9FCE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3.730,00</w:t>
            </w:r>
          </w:p>
        </w:tc>
      </w:tr>
      <w:tr w:rsidR="00715245" w:rsidRPr="000E0C8B" w14:paraId="529595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4353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DB72A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C9D0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217.597,00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4BC1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98.391,00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52CD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315.988,00</w:t>
            </w:r>
          </w:p>
        </w:tc>
      </w:tr>
      <w:tr w:rsidR="00715245" w:rsidRPr="000E0C8B" w14:paraId="07B7F7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9A25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9865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8873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217.597,00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B75F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98.391,00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D425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315.988,00</w:t>
            </w:r>
          </w:p>
        </w:tc>
      </w:tr>
      <w:tr w:rsidR="00715245" w:rsidRPr="000E0C8B" w14:paraId="5E8C73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9768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7E44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256D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360.303,00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E16B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-209.834,00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F016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150.469,00</w:t>
            </w:r>
          </w:p>
        </w:tc>
      </w:tr>
      <w:tr w:rsidR="00715245" w:rsidRPr="000E0C8B" w14:paraId="4EF5FB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25CB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F726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8E7D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617F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69CD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</w:tr>
      <w:tr w:rsidR="00715245" w:rsidRPr="000E0C8B" w14:paraId="4663B77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B9B4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4D3F9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8CDE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3C83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7CC3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1.500,00</w:t>
            </w:r>
          </w:p>
        </w:tc>
      </w:tr>
      <w:tr w:rsidR="00715245" w:rsidRPr="000E0C8B" w14:paraId="3E3E65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817C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A4B0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255F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360.303,00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D069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-211.334,00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6E87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148.969,00</w:t>
            </w:r>
          </w:p>
        </w:tc>
      </w:tr>
      <w:tr w:rsidR="00715245" w:rsidRPr="000E0C8B" w14:paraId="36987B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D3DF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26D2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66D8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360.303,00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9C3D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-211.334,00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DD51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148.969,00</w:t>
            </w:r>
          </w:p>
        </w:tc>
      </w:tr>
      <w:tr w:rsidR="00715245" w:rsidRPr="000E0C8B" w14:paraId="0DFBB6F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C57B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1D77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7ED8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429.200,00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36F1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-201.977,00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D922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227.223,00</w:t>
            </w:r>
          </w:p>
        </w:tc>
      </w:tr>
      <w:tr w:rsidR="00715245" w:rsidRPr="000E0C8B" w14:paraId="5EB2AC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A814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2EFC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98D2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429.200,00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C7AE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-201.977,00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73EF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227.223,00</w:t>
            </w:r>
          </w:p>
        </w:tc>
      </w:tr>
      <w:tr w:rsidR="00715245" w:rsidRPr="000E0C8B" w14:paraId="6F7373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827D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0345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9C24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38B2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2C8E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</w:tr>
      <w:tr w:rsidR="00715245" w:rsidRPr="000E0C8B" w14:paraId="30CFE9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260D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DCB5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32B3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2950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FFA7A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6.600,00</w:t>
            </w:r>
          </w:p>
        </w:tc>
      </w:tr>
      <w:tr w:rsidR="00715245" w:rsidRPr="000E0C8B" w14:paraId="5406CC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3C69C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B3A2B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75CD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428.200,00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51CA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-207.577,00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DC28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220.623,00</w:t>
            </w:r>
          </w:p>
        </w:tc>
      </w:tr>
      <w:tr w:rsidR="00715245" w:rsidRPr="000E0C8B" w14:paraId="6FB1CD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E18A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9684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6925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428.200,00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C1B3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-207.577,00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09B0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220.623,00</w:t>
            </w:r>
          </w:p>
        </w:tc>
      </w:tr>
      <w:tr w:rsidR="00715245" w:rsidRPr="000E0C8B" w14:paraId="30F78E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3727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K118404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F981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GARAŽA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F33F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83.125,00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E447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9465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20.125,00</w:t>
            </w:r>
          </w:p>
        </w:tc>
      </w:tr>
      <w:tr w:rsidR="00715245" w:rsidRPr="000E0C8B" w14:paraId="2E0A49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1395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63B3F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FC22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83.125,00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B75C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60CF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20.125,00</w:t>
            </w:r>
          </w:p>
        </w:tc>
      </w:tr>
      <w:tr w:rsidR="00715245" w:rsidRPr="000E0C8B" w14:paraId="4670EE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A711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4707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EA49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83.125,00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1911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C2D4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20.125,00</w:t>
            </w:r>
          </w:p>
        </w:tc>
      </w:tr>
      <w:tr w:rsidR="00715245" w:rsidRPr="000E0C8B" w14:paraId="64B95AF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8A18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E213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0177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83.125,00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56D4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20F0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20.125,00</w:t>
            </w:r>
          </w:p>
        </w:tc>
      </w:tr>
      <w:tr w:rsidR="00715245" w:rsidRPr="000E0C8B" w14:paraId="4D069F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E2A3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K118405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B47C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JAVNE INFRASTRUKTURE GRADSKE ČETVRTI RETFALA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1BC4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4D7B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8994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4ED4D3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181B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DE92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AEEE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EDD5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1676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11F74C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B61B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4AA3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75B5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C4D7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79C1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68F552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50EA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3DA4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EDB9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FF7C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6446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127E12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61F0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457A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7C44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6744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CC58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742580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8F6A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K118406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0711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TRŽNICE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483B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26D9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7D97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2.832.000,00</w:t>
            </w:r>
          </w:p>
        </w:tc>
      </w:tr>
      <w:tr w:rsidR="00715245" w:rsidRPr="000E0C8B" w14:paraId="738690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C3E4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125D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9F05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ADEC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55D2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</w:tr>
      <w:tr w:rsidR="00715245" w:rsidRPr="000E0C8B" w14:paraId="690CBD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52CA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324B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97E4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1A19E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5F53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</w:tr>
      <w:tr w:rsidR="00715245" w:rsidRPr="000E0C8B" w14:paraId="20290D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C00E8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FB0B3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EA2E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097E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58A1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102.000,00</w:t>
            </w:r>
          </w:p>
        </w:tc>
      </w:tr>
      <w:tr w:rsidR="00715245" w:rsidRPr="000E0C8B" w14:paraId="2EAA5B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0A1E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3226C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05D3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97FB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8EDC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337.500,00</w:t>
            </w:r>
          </w:p>
        </w:tc>
      </w:tr>
      <w:tr w:rsidR="00715245" w:rsidRPr="000E0C8B" w14:paraId="5ED52B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9533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F587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537E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2971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0696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337.500,00</w:t>
            </w:r>
          </w:p>
        </w:tc>
      </w:tr>
      <w:tr w:rsidR="00715245" w:rsidRPr="000E0C8B" w14:paraId="27B4E6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EE76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3A02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7E15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FC80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D216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337.500,00</w:t>
            </w:r>
          </w:p>
        </w:tc>
      </w:tr>
      <w:tr w:rsidR="00715245" w:rsidRPr="000E0C8B" w14:paraId="54C5C5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02D9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68CF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FD98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DECB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2461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2.392.500,00</w:t>
            </w:r>
          </w:p>
        </w:tc>
      </w:tr>
      <w:tr w:rsidR="00715245" w:rsidRPr="000E0C8B" w14:paraId="01D383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416B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BDC3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FC73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DCFA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7620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2.392.500,00</w:t>
            </w:r>
          </w:p>
        </w:tc>
      </w:tr>
      <w:tr w:rsidR="00715245" w:rsidRPr="000E0C8B" w14:paraId="4DEDE8F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75FFB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DFC7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01F1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91DB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9BCC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2.392.500,00</w:t>
            </w:r>
          </w:p>
        </w:tc>
      </w:tr>
      <w:tr w:rsidR="00715245" w:rsidRPr="000E0C8B" w14:paraId="7A909F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0EA1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4428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D21D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D2D0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9F7D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2.392.500,00</w:t>
            </w:r>
          </w:p>
        </w:tc>
      </w:tr>
      <w:tr w:rsidR="00715245" w:rsidRPr="000E0C8B" w14:paraId="4A8ECD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4A82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7463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KOMUNALNE INFRASTRUKTURE-JAVNA RASVJETA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16A4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C067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613D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715245" w:rsidRPr="000E0C8B" w14:paraId="799177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632B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7AE9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JAVNE RASVJETE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5AFE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D3FC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8C68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715245" w:rsidRPr="000E0C8B" w14:paraId="74CA70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98A5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008C4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11A4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D086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D349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</w:tr>
      <w:tr w:rsidR="00715245" w:rsidRPr="000E0C8B" w14:paraId="5A6D0F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493A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6785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7DFC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4F8F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31FA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</w:tr>
      <w:tr w:rsidR="00715245" w:rsidRPr="000E0C8B" w14:paraId="79E805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F029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6986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6861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7207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A41C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700.000,00</w:t>
            </w:r>
          </w:p>
        </w:tc>
      </w:tr>
      <w:tr w:rsidR="00715245" w:rsidRPr="000E0C8B" w14:paraId="33192D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21DC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1EC5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8ECD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6BC8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036A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4321AF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F65D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6951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6A0C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65BE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391D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3F3C3A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4A2B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67A2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C2E5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F353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D194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5CD8AC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A63E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C9C5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SUSTAVNO GOSPODARENJE ENERGIJOM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A69A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8A55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87.410,00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FAC1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991.410,00</w:t>
            </w:r>
          </w:p>
        </w:tc>
      </w:tr>
      <w:tr w:rsidR="00715245" w:rsidRPr="000E0C8B" w14:paraId="23DB567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665DC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A119801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2803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SUSTAVNO GOSPODARENJE ENERGIJOM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088F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233.900,00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88A7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7EF0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248.900,00</w:t>
            </w:r>
          </w:p>
        </w:tc>
      </w:tr>
      <w:tr w:rsidR="00715245" w:rsidRPr="000E0C8B" w14:paraId="1520176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9152F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28ED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2585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233.900,00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7800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C03E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248.900,00</w:t>
            </w:r>
          </w:p>
        </w:tc>
      </w:tr>
      <w:tr w:rsidR="00715245" w:rsidRPr="000E0C8B" w14:paraId="12CC4C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2FA1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42D5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FDD9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118.900,00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990D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9575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118.900,00</w:t>
            </w:r>
          </w:p>
        </w:tc>
      </w:tr>
      <w:tr w:rsidR="00715245" w:rsidRPr="000E0C8B" w14:paraId="164F53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A01B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5381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92BC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118.900,00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437C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04A5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118.900,00</w:t>
            </w:r>
          </w:p>
        </w:tc>
      </w:tr>
      <w:tr w:rsidR="00715245" w:rsidRPr="000E0C8B" w14:paraId="50022B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437A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CA8C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6B7B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607C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8F8C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715245" w:rsidRPr="000E0C8B" w14:paraId="30ED84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4D0A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9E61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FCA0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AE19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242D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</w:tr>
      <w:tr w:rsidR="00715245" w:rsidRPr="000E0C8B" w14:paraId="59BDD2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0BC7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FFF5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76D0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2C1F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CE05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1B1526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3A0D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K119801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2D30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POVEĆANJE KAPACITETA PROIZVODNJE ENERGIJE IZ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OiE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NA JAVNIM ZGRADAMA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B209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1924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8EBD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6D50F8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7EC7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AF3D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C591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6A13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850D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3DDF62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5AC44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28E0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3514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6CBA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4E82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56E61B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E58E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910C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9DF1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5113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6F3F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621275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AB94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K119802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5CD4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DEKORATIVNE RASVJETE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4A67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64AF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AD4A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370269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3CB8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8EEB9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F18A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50A2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7C6A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42157A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978C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E896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ED05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EFEB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3039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5CBF87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0978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7058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0079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44CA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0A2F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1A44A9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B51A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K119803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B4BF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RASVJETE POVRŠINA SPORTSKO-REKREACIJSKE NAMJENE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1FE7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FF0B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122.410,00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684C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422.510,00</w:t>
            </w:r>
          </w:p>
        </w:tc>
      </w:tr>
      <w:tr w:rsidR="00715245" w:rsidRPr="000E0C8B" w14:paraId="7EF6A3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19FC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E6A7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C62E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FE75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F408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300.100,00</w:t>
            </w:r>
          </w:p>
        </w:tc>
      </w:tr>
      <w:tr w:rsidR="00715245" w:rsidRPr="000E0C8B" w14:paraId="2FC22F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ECAFF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2842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7B79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E23F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B675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715245" w:rsidRPr="000E0C8B" w14:paraId="6F2B29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A922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A056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1E1C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3392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9A3D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</w:tr>
      <w:tr w:rsidR="00715245" w:rsidRPr="000E0C8B" w14:paraId="12034D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F2F1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28E93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87B1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B749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8136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461D14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C09A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E70A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8541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37D3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A9F4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4D2710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9EAE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AA4F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BDCB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440C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72.410,00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9D6B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72.410,00</w:t>
            </w:r>
          </w:p>
        </w:tc>
      </w:tr>
      <w:tr w:rsidR="00715245" w:rsidRPr="000E0C8B" w14:paraId="422859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C2DA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51BD9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E374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FDA9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72.410,00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62B7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72.410,00</w:t>
            </w:r>
          </w:p>
        </w:tc>
      </w:tr>
      <w:tr w:rsidR="00715245" w:rsidRPr="000E0C8B" w14:paraId="07A5140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EDA7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40FB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06CB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B78D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72.410,00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CDDD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72.410,00</w:t>
            </w:r>
          </w:p>
        </w:tc>
      </w:tr>
      <w:tr w:rsidR="00715245" w:rsidRPr="000E0C8B" w14:paraId="5ACE10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FE63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3B20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635E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2D5A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E366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4E7BFF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4F95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1F3D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7DCC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245E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4E22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7FDB95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F711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772D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082C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AF8A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5CC4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21CB7F6A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25F6ABA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203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0322EF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GOSPODARSTVO I FONDOVE EUROPSKE UNIJE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6E5145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18.434.769,00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3ED478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1.235.527,83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782440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19.670.296,83</w:t>
            </w:r>
          </w:p>
        </w:tc>
      </w:tr>
      <w:tr w:rsidR="00715245" w:rsidRPr="000E0C8B" w14:paraId="7E0700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E3C4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F159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GOSPODARSTVO I FONDOVE EUROPSKE UNIJE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05B6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13.332.600,00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2857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718.399,71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AB98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14.050.999,71</w:t>
            </w:r>
          </w:p>
        </w:tc>
      </w:tr>
      <w:tr w:rsidR="00715245" w:rsidRPr="000E0C8B" w14:paraId="2FF88B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9DD0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4934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6D3C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11.205.303,00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AB3B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807.775,00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0384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12.013.078,00</w:t>
            </w:r>
          </w:p>
        </w:tc>
      </w:tr>
      <w:tr w:rsidR="00715245" w:rsidRPr="000E0C8B" w14:paraId="6B6C35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FCE5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0B60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poljoprivrednog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8D42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119.300,00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378B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EFA3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194.300,00</w:t>
            </w:r>
          </w:p>
        </w:tc>
      </w:tr>
      <w:tr w:rsidR="00715245" w:rsidRPr="000E0C8B" w14:paraId="73BFA6B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3F39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92E5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Boravišna pristojba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785D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B3DE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7A7A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52EDD6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6AA8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C456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492D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166.087,00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6E02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15.324,71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5A80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181.411,71</w:t>
            </w:r>
          </w:p>
        </w:tc>
      </w:tr>
      <w:tr w:rsidR="00715245" w:rsidRPr="000E0C8B" w14:paraId="20A83F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4E67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E385A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8A96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1.296.910,00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B8E5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4D2C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1.567.210,00</w:t>
            </w:r>
          </w:p>
        </w:tc>
      </w:tr>
      <w:tr w:rsidR="00715245" w:rsidRPr="000E0C8B" w14:paraId="0DAE77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9592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1501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F192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1.296.910,00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807C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30F8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1.567.210,00</w:t>
            </w:r>
          </w:p>
        </w:tc>
      </w:tr>
      <w:tr w:rsidR="00715245" w:rsidRPr="000E0C8B" w14:paraId="62DCF7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227B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E85A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D397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6581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148F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31E528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0EB4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3145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VATROGASNA ZAŠTITA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4A46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78C7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8A62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</w:tr>
      <w:tr w:rsidR="00715245" w:rsidRPr="000E0C8B" w14:paraId="07A09B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561D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B7DC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VATROGASNA ZAJEDNICA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90EC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D8C0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4B7A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</w:tr>
      <w:tr w:rsidR="00715245" w:rsidRPr="000E0C8B" w14:paraId="087BE2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7352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21D4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D9E5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4F48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A68C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</w:tr>
      <w:tr w:rsidR="00715245" w:rsidRPr="000E0C8B" w14:paraId="47D3EB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B346F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B51AF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D91F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973E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573D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668.860,00</w:t>
            </w:r>
          </w:p>
        </w:tc>
      </w:tr>
      <w:tr w:rsidR="00715245" w:rsidRPr="000E0C8B" w14:paraId="6E7B8DC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0EBC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61D5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4D99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188B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9C12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715245" w:rsidRPr="000E0C8B" w14:paraId="4E2261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F9FA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15AF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FF94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661.860,00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EEB4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9ED3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661.860,00</w:t>
            </w:r>
          </w:p>
        </w:tc>
      </w:tr>
      <w:tr w:rsidR="00715245" w:rsidRPr="000E0C8B" w14:paraId="49FD17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03685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C64F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POTICANJE RAZVOJA PODUZETNIŠTVA I GOSPODARSTVA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F364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9.279.480,00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54DC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AECD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10.084.480,00</w:t>
            </w:r>
          </w:p>
        </w:tc>
      </w:tr>
      <w:tr w:rsidR="00715245" w:rsidRPr="000E0C8B" w14:paraId="4A71F5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8905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B329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PROMICANJE PODUZETNIČKE KULTURE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50FB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D5DA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1FAE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</w:tr>
      <w:tr w:rsidR="00715245" w:rsidRPr="000E0C8B" w14:paraId="1C3BD8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D447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B973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8991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B26D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124D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</w:tr>
      <w:tr w:rsidR="00715245" w:rsidRPr="000E0C8B" w14:paraId="67DF03F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F9AF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C9F3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9BF2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BF1D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E943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</w:tr>
      <w:tr w:rsidR="00715245" w:rsidRPr="000E0C8B" w14:paraId="3A3617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A79E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71CB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9B45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C358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37D0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112.000,00</w:t>
            </w:r>
          </w:p>
        </w:tc>
      </w:tr>
      <w:tr w:rsidR="00715245" w:rsidRPr="000E0C8B" w14:paraId="2814BC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1F70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1C13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3053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F0C5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DFC8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69BC9C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95CB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Aktivnost A104002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9A91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JAČANJE KONKURENTNOSTI PODUZETNIKA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BF55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3412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B06F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342.500,00</w:t>
            </w:r>
          </w:p>
        </w:tc>
      </w:tr>
      <w:tr w:rsidR="00715245" w:rsidRPr="000E0C8B" w14:paraId="50C1F3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BC78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5704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6705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3B69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5B54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292.500,00</w:t>
            </w:r>
          </w:p>
        </w:tc>
      </w:tr>
      <w:tr w:rsidR="00715245" w:rsidRPr="000E0C8B" w14:paraId="7DFD02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A06C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8090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26F4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8DCF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4C37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292.500,00</w:t>
            </w:r>
          </w:p>
        </w:tc>
      </w:tr>
      <w:tr w:rsidR="00715245" w:rsidRPr="000E0C8B" w14:paraId="794372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4886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668C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1E7F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0D9F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BEEA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22.500,00</w:t>
            </w:r>
          </w:p>
        </w:tc>
      </w:tr>
      <w:tr w:rsidR="00715245" w:rsidRPr="000E0C8B" w14:paraId="6BD1AE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8E53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18E7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71DA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DAD4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152F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270.000,00</w:t>
            </w:r>
          </w:p>
        </w:tc>
      </w:tr>
      <w:tr w:rsidR="00715245" w:rsidRPr="000E0C8B" w14:paraId="3A3478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0EEB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7847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5701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CFF4A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E9E6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74E78A9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F15C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6D3A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73AB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822A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9C22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44CAA6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BCA23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A8E0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C67A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55D3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AFB5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40CF9B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5BEB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A104003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67CCB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POTPORE I SUFINANCIRANJA PROJEKATA I PROGRAMA U PODUZETNIŠTVU I GOSPODARSTVU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269D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70F5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8C9F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874.000,00</w:t>
            </w:r>
          </w:p>
        </w:tc>
      </w:tr>
      <w:tr w:rsidR="00715245" w:rsidRPr="000E0C8B" w14:paraId="6DB94B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9A2C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A130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CE8B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D6D1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38AF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874.000,00</w:t>
            </w:r>
          </w:p>
        </w:tc>
      </w:tr>
      <w:tr w:rsidR="00715245" w:rsidRPr="000E0C8B" w14:paraId="7AAABC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9FE4A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12C6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62CB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1A13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6FF8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874.000,00</w:t>
            </w:r>
          </w:p>
        </w:tc>
      </w:tr>
      <w:tr w:rsidR="00715245" w:rsidRPr="000E0C8B" w14:paraId="796D86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143D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85EBB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B1D4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22F8D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B1DC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715245" w:rsidRPr="000E0C8B" w14:paraId="5071265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BB150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21A1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3219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0E62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E86B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850.000,00</w:t>
            </w:r>
          </w:p>
        </w:tc>
      </w:tr>
      <w:tr w:rsidR="00715245" w:rsidRPr="000E0C8B" w14:paraId="0C74FB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D939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8049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8632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58B3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DCB0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14.000,00</w:t>
            </w:r>
          </w:p>
        </w:tc>
      </w:tr>
      <w:tr w:rsidR="00715245" w:rsidRPr="000E0C8B" w14:paraId="1C3F70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E2652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A104004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4F4D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SUBVENCIJE I KAPITALNE POMOĆI TRGOVAČKIM DRUŠTVIMA U JAVNOM SEKTORU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575A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7.309.362,00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47F8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1.170.000,00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2003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8.479.362,00</w:t>
            </w:r>
          </w:p>
        </w:tc>
      </w:tr>
      <w:tr w:rsidR="00715245" w:rsidRPr="000E0C8B" w14:paraId="026454B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BC3C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6EEC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7834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7.243.000,00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73A7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1.170.000,00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DBB2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8.413.000,00</w:t>
            </w:r>
          </w:p>
        </w:tc>
      </w:tr>
      <w:tr w:rsidR="00715245" w:rsidRPr="000E0C8B" w14:paraId="02941D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131E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790C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EAE3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7.243.000,00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364A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1.170.000,00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D0DB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8.413.000,00</w:t>
            </w:r>
          </w:p>
        </w:tc>
      </w:tr>
      <w:tr w:rsidR="00715245" w:rsidRPr="000E0C8B" w14:paraId="488B70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3B9D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112D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0630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6.783.000,00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7312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9649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7.733.000,00</w:t>
            </w:r>
          </w:p>
        </w:tc>
      </w:tr>
      <w:tr w:rsidR="00715245" w:rsidRPr="000E0C8B" w14:paraId="20FC1B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6F73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A5FB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B40A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0328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37FD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680.000,00</w:t>
            </w:r>
          </w:p>
        </w:tc>
      </w:tr>
      <w:tr w:rsidR="00715245" w:rsidRPr="000E0C8B" w14:paraId="576ECF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BFA7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9719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B681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66.362,00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A614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7F0E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66.362,00</w:t>
            </w:r>
          </w:p>
        </w:tc>
      </w:tr>
      <w:tr w:rsidR="00715245" w:rsidRPr="000E0C8B" w14:paraId="758A77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261D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4B41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0FD1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66.362,00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E070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43C9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66.362,00</w:t>
            </w:r>
          </w:p>
        </w:tc>
      </w:tr>
      <w:tr w:rsidR="00715245" w:rsidRPr="000E0C8B" w14:paraId="6DAC9B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1573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F853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9A4C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66.362,00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6506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BD5D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66.362,00</w:t>
            </w:r>
          </w:p>
        </w:tc>
      </w:tr>
      <w:tr w:rsidR="00715245" w:rsidRPr="000E0C8B" w14:paraId="5ADB749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C73C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A104005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5B09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UNAPRJEĐENJE TURIZMA U GRADU OSIJEKU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79AE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255.618,00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1AB1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0585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275.618,00</w:t>
            </w:r>
          </w:p>
        </w:tc>
      </w:tr>
      <w:tr w:rsidR="00715245" w:rsidRPr="000E0C8B" w14:paraId="6294832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13C8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0755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6F38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210.618,00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E6A1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E0DD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230.618,00</w:t>
            </w:r>
          </w:p>
        </w:tc>
      </w:tr>
      <w:tr w:rsidR="00715245" w:rsidRPr="000E0C8B" w14:paraId="3B1A73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78D4D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8972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EA31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210.618,00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76D3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898E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230.618,00</w:t>
            </w:r>
          </w:p>
        </w:tc>
      </w:tr>
      <w:tr w:rsidR="00715245" w:rsidRPr="000E0C8B" w14:paraId="2E8E38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BE1D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7745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AD60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10.618,00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5702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05E7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30.618,00</w:t>
            </w:r>
          </w:p>
        </w:tc>
      </w:tr>
      <w:tr w:rsidR="00715245" w:rsidRPr="000E0C8B" w14:paraId="70F246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2784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064D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D12B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8304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489E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715245" w:rsidRPr="000E0C8B" w14:paraId="60708CE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9742E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EE14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Boravišna pristojba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9712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9B88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C548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052642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DB07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CA543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0EEB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6795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EC31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7F9692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D949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E5C57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D513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5691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109E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67977E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8C47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9659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POSLOVI U DJELATNOSTI POLJOPRIVREDE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041C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C856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A810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225.700,00</w:t>
            </w:r>
          </w:p>
        </w:tc>
      </w:tr>
      <w:tr w:rsidR="00715245" w:rsidRPr="000E0C8B" w14:paraId="1CEC7E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E9BB3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C142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POSLOVI U DJELATNOSTI POLJOPRIVREDE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1257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BD85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BDC2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225.700,00</w:t>
            </w:r>
          </w:p>
        </w:tc>
      </w:tr>
      <w:tr w:rsidR="00715245" w:rsidRPr="000E0C8B" w14:paraId="3E9676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CC43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4EDC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75F7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938B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6569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31.400,00</w:t>
            </w:r>
          </w:p>
        </w:tc>
      </w:tr>
      <w:tr w:rsidR="00715245" w:rsidRPr="000E0C8B" w14:paraId="3096CAA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58EC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8007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BCD8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BA4D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4D8F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30.400,00</w:t>
            </w:r>
          </w:p>
        </w:tc>
      </w:tr>
      <w:tr w:rsidR="00715245" w:rsidRPr="000E0C8B" w14:paraId="60321DC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E9C0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91ED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424E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D6AD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CEA2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27.800,00</w:t>
            </w:r>
          </w:p>
        </w:tc>
      </w:tr>
      <w:tr w:rsidR="00715245" w:rsidRPr="000E0C8B" w14:paraId="57E2A0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AE2B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B642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24EB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740E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6676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2.600,00</w:t>
            </w:r>
          </w:p>
        </w:tc>
      </w:tr>
      <w:tr w:rsidR="00715245" w:rsidRPr="000E0C8B" w14:paraId="43BDAE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2727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1A95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DBA2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E36C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C4D2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6CCAE8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D3AA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3D8F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B450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81C4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6E69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031EC39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3D80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7960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poljoprivrednog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84D3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119.300,00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BC36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8B7B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194.300,00</w:t>
            </w:r>
          </w:p>
        </w:tc>
      </w:tr>
      <w:tr w:rsidR="00715245" w:rsidRPr="000E0C8B" w14:paraId="4336F1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4329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A136A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B94B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119.300,00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9344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C13C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194.300,00</w:t>
            </w:r>
          </w:p>
        </w:tc>
      </w:tr>
      <w:tr w:rsidR="00715245" w:rsidRPr="000E0C8B" w14:paraId="462E72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DF14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1713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5D15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09C3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AEB3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120.000,00</w:t>
            </w:r>
          </w:p>
        </w:tc>
      </w:tr>
      <w:tr w:rsidR="00715245" w:rsidRPr="000E0C8B" w14:paraId="1B6822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DEC2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D58B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48B3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2209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E0E2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74.300,00</w:t>
            </w:r>
          </w:p>
        </w:tc>
      </w:tr>
      <w:tr w:rsidR="00715245" w:rsidRPr="000E0C8B" w14:paraId="076E6F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F752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3298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POSLOVNI UDJELI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187E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C5DA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5AC6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4AE3D5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C2A5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54A7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POSLOVNI UDJELI U TRGOVAČKIM DRUŠTVIMA U JAVNOM SEKTORU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B243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CE14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01FA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1894C4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7493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5BE0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C96C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62D2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3BCF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7C20DE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447D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8EBC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F4FF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FD26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B552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08013E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0992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4A7F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17C0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4DA8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380A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715245" w:rsidRPr="000E0C8B" w14:paraId="11C51A6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D694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FFA3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INFORMATIZACIJA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2B34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964.610,00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8052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F129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1.018.410,00</w:t>
            </w:r>
          </w:p>
        </w:tc>
      </w:tr>
      <w:tr w:rsidR="00715245" w:rsidRPr="000E0C8B" w14:paraId="435439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93D6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9DFB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INFORMATIČKIH SUSTAVA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C7AC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514.110,00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2552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E47B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519.110,00</w:t>
            </w:r>
          </w:p>
        </w:tc>
      </w:tr>
      <w:tr w:rsidR="00715245" w:rsidRPr="000E0C8B" w14:paraId="615CE9B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25B9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5792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AF20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514.110,00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77C1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598C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519.110,00</w:t>
            </w:r>
          </w:p>
        </w:tc>
      </w:tr>
      <w:tr w:rsidR="00715245" w:rsidRPr="000E0C8B" w14:paraId="0269E5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7DF1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9E4A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8A8D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514.110,00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546F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490C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519.110,00</w:t>
            </w:r>
          </w:p>
        </w:tc>
      </w:tr>
      <w:tr w:rsidR="00715245" w:rsidRPr="000E0C8B" w14:paraId="42E4D59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87DF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A594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4300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514.110,00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7855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8503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519.110,00</w:t>
            </w:r>
          </w:p>
        </w:tc>
      </w:tr>
      <w:tr w:rsidR="00715245" w:rsidRPr="000E0C8B" w14:paraId="6EE53F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E1E3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A104402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EB59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NABAVA INFORMATIČKIH SUSTAVA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CCBD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8BE7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48.800,00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2E79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199.300,00</w:t>
            </w:r>
          </w:p>
        </w:tc>
      </w:tr>
      <w:tr w:rsidR="00715245" w:rsidRPr="000E0C8B" w14:paraId="55BA32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BD5D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BA01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EB7A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C7DC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48.800,00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628C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199.300,00</w:t>
            </w:r>
          </w:p>
        </w:tc>
      </w:tr>
      <w:tr w:rsidR="00715245" w:rsidRPr="000E0C8B" w14:paraId="3E4C03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2727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2920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CD47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48F7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48.800,00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4C4D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199.300,00</w:t>
            </w:r>
          </w:p>
        </w:tc>
      </w:tr>
      <w:tr w:rsidR="00715245" w:rsidRPr="000E0C8B" w14:paraId="059A38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30D0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B5D2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68C9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0054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A6AF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199.300,00</w:t>
            </w:r>
          </w:p>
        </w:tc>
      </w:tr>
      <w:tr w:rsidR="00715245" w:rsidRPr="000E0C8B" w14:paraId="1EDDCC6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8484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K104401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D633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DIGITALIZACIJA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7563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8229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80F9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4BBAFA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F807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354F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303B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687B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6794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7F36EB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3393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AB0B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DD28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683B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CCE3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3C9157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0525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7F9A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4A6A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D5DC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7773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715245" w:rsidRPr="000E0C8B" w14:paraId="026CDC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E05D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8147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PRIPREME PROJEKATA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A044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7D38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E6DB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</w:tr>
      <w:tr w:rsidR="00715245" w:rsidRPr="000E0C8B" w14:paraId="12FBD1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550A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713F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POSLOVI VEZANI UZ PRIPREME PROJEKATA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AC0F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E9D1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0D6C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</w:tr>
      <w:tr w:rsidR="00715245" w:rsidRPr="000E0C8B" w14:paraId="52E181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A92B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F7AF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245D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28B7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05B4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</w:tr>
      <w:tr w:rsidR="00715245" w:rsidRPr="000E0C8B" w14:paraId="2FADC2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379B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497C9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3DAC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054B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2FF3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51.300,00</w:t>
            </w:r>
          </w:p>
        </w:tc>
      </w:tr>
      <w:tr w:rsidR="00715245" w:rsidRPr="000E0C8B" w14:paraId="437FA0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0CC9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A5A0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FCB4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A0D5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2723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36.200,00</w:t>
            </w:r>
          </w:p>
        </w:tc>
      </w:tr>
      <w:tr w:rsidR="00715245" w:rsidRPr="000E0C8B" w14:paraId="32AAB5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4495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3091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4ADD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2616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4492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15.100,00</w:t>
            </w:r>
          </w:p>
        </w:tc>
      </w:tr>
      <w:tr w:rsidR="00715245" w:rsidRPr="000E0C8B" w14:paraId="738A25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F948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5D2D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AA83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8D0F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91D4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0A4223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D61A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BBCB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7F6F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F1BC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C84D1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7EDB24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521B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EDD4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 PROJEKTI U PRIPREMI, PROVEDBI I EVALUACIJI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0009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1.259.480,00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89A7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F49A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1.640.580,00</w:t>
            </w:r>
          </w:p>
        </w:tc>
      </w:tr>
      <w:tr w:rsidR="00715245" w:rsidRPr="000E0C8B" w14:paraId="06C54A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0CF7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K104602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799C3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CREATEGREEN HR-RS00158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Interreg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HR-SR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6A10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492.730,00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19B5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5AFD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543.630,00</w:t>
            </w:r>
          </w:p>
        </w:tc>
      </w:tr>
      <w:tr w:rsidR="00715245" w:rsidRPr="000E0C8B" w14:paraId="7D970F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CF855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3B9C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F917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F6AC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386C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35.900,00</w:t>
            </w:r>
          </w:p>
        </w:tc>
      </w:tr>
      <w:tr w:rsidR="00715245" w:rsidRPr="000E0C8B" w14:paraId="2ED9B6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3708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469E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3CAD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D74A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5116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</w:tr>
      <w:tr w:rsidR="00715245" w:rsidRPr="000E0C8B" w14:paraId="75CF534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36A97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1008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189C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411E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2E99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2.150,00</w:t>
            </w:r>
          </w:p>
        </w:tc>
      </w:tr>
      <w:tr w:rsidR="00715245" w:rsidRPr="000E0C8B" w14:paraId="7990D6E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BB4DF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AB08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6B1A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F176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6B83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1.150,00</w:t>
            </w:r>
          </w:p>
        </w:tc>
      </w:tr>
      <w:tr w:rsidR="00715245" w:rsidRPr="000E0C8B" w14:paraId="58826D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915C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85033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D91A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C9C3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68C6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4.100,00</w:t>
            </w:r>
          </w:p>
        </w:tc>
      </w:tr>
      <w:tr w:rsidR="00715245" w:rsidRPr="000E0C8B" w14:paraId="75AB81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B0FC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E420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B94F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3DB6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9FC0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28.500,00</w:t>
            </w:r>
          </w:p>
        </w:tc>
      </w:tr>
      <w:tr w:rsidR="00715245" w:rsidRPr="000E0C8B" w14:paraId="3E79DF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92D0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466A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7E45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40E9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5C1A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28.500,00</w:t>
            </w:r>
          </w:p>
        </w:tc>
      </w:tr>
      <w:tr w:rsidR="00715245" w:rsidRPr="000E0C8B" w14:paraId="1BF3B9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918F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299F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D5A0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79D1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7412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35.900,00</w:t>
            </w:r>
          </w:p>
        </w:tc>
      </w:tr>
      <w:tr w:rsidR="00715245" w:rsidRPr="000E0C8B" w14:paraId="621225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31EE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95BB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358C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50A6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18B6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</w:tr>
      <w:tr w:rsidR="00715245" w:rsidRPr="000E0C8B" w14:paraId="1F66F77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2281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DBCC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4EA6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539E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F96A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2.150,00</w:t>
            </w:r>
          </w:p>
        </w:tc>
      </w:tr>
      <w:tr w:rsidR="00715245" w:rsidRPr="000E0C8B" w14:paraId="668FD35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2FD8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93C1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6DD7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EAF4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A65E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1.150,00</w:t>
            </w:r>
          </w:p>
        </w:tc>
      </w:tr>
      <w:tr w:rsidR="00715245" w:rsidRPr="000E0C8B" w14:paraId="7D9397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AC58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BAB1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3F3A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B6F5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F49F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4.100,00</w:t>
            </w:r>
          </w:p>
        </w:tc>
      </w:tr>
      <w:tr w:rsidR="00715245" w:rsidRPr="000E0C8B" w14:paraId="2AB8EF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1A3B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747A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8FD4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CEED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7175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28.500,00</w:t>
            </w:r>
          </w:p>
        </w:tc>
      </w:tr>
      <w:tr w:rsidR="00715245" w:rsidRPr="000E0C8B" w14:paraId="3949776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CB02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2393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D875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161F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BF19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28.500,00</w:t>
            </w:r>
          </w:p>
        </w:tc>
      </w:tr>
      <w:tr w:rsidR="00715245" w:rsidRPr="000E0C8B" w14:paraId="6B521D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75F3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1982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BE0B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426.830,00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C7AA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D7AE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471.830,00</w:t>
            </w:r>
          </w:p>
        </w:tc>
      </w:tr>
      <w:tr w:rsidR="00715245" w:rsidRPr="000E0C8B" w14:paraId="59EC60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3992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C70E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7B94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426.830,00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069D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D845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471.830,00</w:t>
            </w:r>
          </w:p>
        </w:tc>
      </w:tr>
      <w:tr w:rsidR="00715245" w:rsidRPr="000E0C8B" w14:paraId="557495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4AA2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4885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3955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66.075,00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8D69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16C4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109.175,00</w:t>
            </w:r>
          </w:p>
        </w:tc>
      </w:tr>
      <w:tr w:rsidR="00715245" w:rsidRPr="000E0C8B" w14:paraId="550498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A7D5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B193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7558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48.875,00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DD1B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6D16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48.875,00</w:t>
            </w:r>
          </w:p>
        </w:tc>
      </w:tr>
      <w:tr w:rsidR="00715245" w:rsidRPr="000E0C8B" w14:paraId="6FF56B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4F87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09B6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BAC9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C6CC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989E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14.300,00</w:t>
            </w:r>
          </w:p>
        </w:tc>
      </w:tr>
      <w:tr w:rsidR="00715245" w:rsidRPr="000E0C8B" w14:paraId="1C9DCF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3C93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E68C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A4EC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07A9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F380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46.000,00</w:t>
            </w:r>
          </w:p>
        </w:tc>
      </w:tr>
      <w:tr w:rsidR="00715245" w:rsidRPr="000E0C8B" w14:paraId="3FA3186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241A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09063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4173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360.755,00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F252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55E0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362.655,00</w:t>
            </w:r>
          </w:p>
        </w:tc>
      </w:tr>
      <w:tr w:rsidR="00715245" w:rsidRPr="000E0C8B" w14:paraId="70FB75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EAF5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E8E0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E969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360.755,00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92BE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9602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362.655,00</w:t>
            </w:r>
          </w:p>
        </w:tc>
      </w:tr>
      <w:tr w:rsidR="00715245" w:rsidRPr="000E0C8B" w14:paraId="0F2986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C723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K104603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9AAE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RE-PUBLIC SPACES CE0200517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Interreg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247F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336B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81.700,00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9EF4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204.700,00</w:t>
            </w:r>
          </w:p>
        </w:tc>
      </w:tr>
      <w:tr w:rsidR="00715245" w:rsidRPr="000E0C8B" w14:paraId="5AFC69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12CD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6886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EA15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21.850,00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3781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81.400,00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5CA3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103.250,00</w:t>
            </w:r>
          </w:p>
        </w:tc>
      </w:tr>
      <w:tr w:rsidR="00715245" w:rsidRPr="000E0C8B" w14:paraId="74212F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5588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7021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C449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3C43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EE82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3.250,00</w:t>
            </w:r>
          </w:p>
        </w:tc>
      </w:tr>
      <w:tr w:rsidR="00715245" w:rsidRPr="000E0C8B" w14:paraId="3F1E9F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3037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D7AA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B3C9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3719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D0A3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1.600,00</w:t>
            </w:r>
          </w:p>
        </w:tc>
      </w:tr>
      <w:tr w:rsidR="00715245" w:rsidRPr="000E0C8B" w14:paraId="19FCBD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CE5E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1DF1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CFA8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7FB2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F0CD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1.650,00</w:t>
            </w:r>
          </w:p>
        </w:tc>
      </w:tr>
      <w:tr w:rsidR="00715245" w:rsidRPr="000E0C8B" w14:paraId="65AFDB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EE47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3A3C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342C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9EDF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F381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246E0C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77B41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44F4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6E69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D248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2466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715245" w:rsidRPr="000E0C8B" w14:paraId="138C8F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D4EE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D5AA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F920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531C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8AC3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101.450,00</w:t>
            </w:r>
          </w:p>
        </w:tc>
      </w:tr>
      <w:tr w:rsidR="00715245" w:rsidRPr="000E0C8B" w14:paraId="79698A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7796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C56F1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434F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3E3D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BA48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101.450,00</w:t>
            </w:r>
          </w:p>
        </w:tc>
      </w:tr>
      <w:tr w:rsidR="00715245" w:rsidRPr="000E0C8B" w14:paraId="64BB8B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EC4B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0E29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5D56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BBEB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51C3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11.450,00</w:t>
            </w:r>
          </w:p>
        </w:tc>
      </w:tr>
      <w:tr w:rsidR="00715245" w:rsidRPr="000E0C8B" w14:paraId="307B1D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DAB1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E8C57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EC1D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2460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9AFA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6.300,00</w:t>
            </w:r>
          </w:p>
        </w:tc>
      </w:tr>
      <w:tr w:rsidR="00715245" w:rsidRPr="000E0C8B" w14:paraId="51E9B8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1963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1CC0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1439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E4CC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8DCC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5.150,00</w:t>
            </w:r>
          </w:p>
        </w:tc>
      </w:tr>
      <w:tr w:rsidR="00715245" w:rsidRPr="000E0C8B" w14:paraId="557E95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4903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28A1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CEFF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327E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1A0D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715245" w:rsidRPr="000E0C8B" w14:paraId="361242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4A7E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DD8F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E618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4074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BE99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90.000,00</w:t>
            </w:r>
          </w:p>
        </w:tc>
      </w:tr>
      <w:tr w:rsidR="00715245" w:rsidRPr="000E0C8B" w14:paraId="79B777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881B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K104604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87C5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INTERCLIM HR-RS00094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Interreg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HR-SR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B16B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299.900,00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7385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214.950,00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DB0E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514.850,00</w:t>
            </w:r>
          </w:p>
        </w:tc>
      </w:tr>
      <w:tr w:rsidR="00715245" w:rsidRPr="000E0C8B" w14:paraId="063BDA7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5FBF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4893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451A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0EA3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A774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40.050,00</w:t>
            </w:r>
          </w:p>
        </w:tc>
      </w:tr>
      <w:tr w:rsidR="00715245" w:rsidRPr="000E0C8B" w14:paraId="655B92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3800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86C4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1FF5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0C52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BD2C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2.250,00</w:t>
            </w:r>
          </w:p>
        </w:tc>
      </w:tr>
      <w:tr w:rsidR="00715245" w:rsidRPr="000E0C8B" w14:paraId="64482B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13D4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DA27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3BBD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E71C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2B6E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1.650,00</w:t>
            </w:r>
          </w:p>
        </w:tc>
      </w:tr>
      <w:tr w:rsidR="00715245" w:rsidRPr="000E0C8B" w14:paraId="4BB478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C0C2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01C1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71E4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4674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E7B2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600,00</w:t>
            </w:r>
          </w:p>
        </w:tc>
      </w:tr>
      <w:tr w:rsidR="00715245" w:rsidRPr="000E0C8B" w14:paraId="0BA05C8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8496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8C8B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C034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B6F2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7DD6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37.800,00</w:t>
            </w:r>
          </w:p>
        </w:tc>
      </w:tr>
      <w:tr w:rsidR="00715245" w:rsidRPr="000E0C8B" w14:paraId="2E729A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0944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A291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ABE1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F6D8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E5EA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36.000,00</w:t>
            </w:r>
          </w:p>
        </w:tc>
      </w:tr>
      <w:tr w:rsidR="00715245" w:rsidRPr="000E0C8B" w14:paraId="2F1936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A2069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E3F0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95EA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40EB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99A9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1.800,00</w:t>
            </w:r>
          </w:p>
        </w:tc>
      </w:tr>
      <w:tr w:rsidR="00715245" w:rsidRPr="000E0C8B" w14:paraId="0E76E3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517B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F252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4EAD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5F06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81DF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41.450,00</w:t>
            </w:r>
          </w:p>
        </w:tc>
      </w:tr>
      <w:tr w:rsidR="00715245" w:rsidRPr="000E0C8B" w14:paraId="11CF29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19B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AE07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73A8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011E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EBDE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3.650,00</w:t>
            </w:r>
          </w:p>
        </w:tc>
      </w:tr>
      <w:tr w:rsidR="00715245" w:rsidRPr="000E0C8B" w14:paraId="02A6EA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827F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6E94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530D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4642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6F23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2.750,00</w:t>
            </w:r>
          </w:p>
        </w:tc>
      </w:tr>
      <w:tr w:rsidR="00715245" w:rsidRPr="000E0C8B" w14:paraId="374741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6F70E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4A89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9B76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1E58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3FC3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900,00</w:t>
            </w:r>
          </w:p>
        </w:tc>
      </w:tr>
      <w:tr w:rsidR="00715245" w:rsidRPr="000E0C8B" w14:paraId="558FBE7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9E18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2F01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4D2D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DE62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7961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37.800,00</w:t>
            </w:r>
          </w:p>
        </w:tc>
      </w:tr>
      <w:tr w:rsidR="00715245" w:rsidRPr="000E0C8B" w14:paraId="23CE6B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8BFEF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C1AB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E83E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B641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048E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36.000,00</w:t>
            </w:r>
          </w:p>
        </w:tc>
      </w:tr>
      <w:tr w:rsidR="00715245" w:rsidRPr="000E0C8B" w14:paraId="260439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02A8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190A8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B503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6582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503B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1.800,00</w:t>
            </w:r>
          </w:p>
        </w:tc>
      </w:tr>
      <w:tr w:rsidR="00715245" w:rsidRPr="000E0C8B" w14:paraId="6F9BDBA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2A8E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981FA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0313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228.350,00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0EDF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A6C3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433.350,00</w:t>
            </w:r>
          </w:p>
        </w:tc>
      </w:tr>
      <w:tr w:rsidR="00715245" w:rsidRPr="000E0C8B" w14:paraId="27B381F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45E1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D835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9881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228.350,00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AE3B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2BFD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433.350,00</w:t>
            </w:r>
          </w:p>
        </w:tc>
      </w:tr>
      <w:tr w:rsidR="00715245" w:rsidRPr="000E0C8B" w14:paraId="3BD853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8D2C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E5BA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2DEB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A6AF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9BEC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29.800,00</w:t>
            </w:r>
          </w:p>
        </w:tc>
      </w:tr>
      <w:tr w:rsidR="00715245" w:rsidRPr="000E0C8B" w14:paraId="4237F9A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18BB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CC1F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E0C2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8D86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74CF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18.800,00</w:t>
            </w:r>
          </w:p>
        </w:tc>
      </w:tr>
      <w:tr w:rsidR="00715245" w:rsidRPr="000E0C8B" w14:paraId="33F151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70F3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2ED7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10F9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422C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BF7B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</w:tr>
      <w:tr w:rsidR="00715245" w:rsidRPr="000E0C8B" w14:paraId="546F8D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D0E6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1599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B904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196.550,00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F7AF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0B66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403.550,00</w:t>
            </w:r>
          </w:p>
        </w:tc>
      </w:tr>
      <w:tr w:rsidR="00715245" w:rsidRPr="000E0C8B" w14:paraId="2A78D4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A116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D792E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2B08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190.550,00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E193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DAC9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397.550,00</w:t>
            </w:r>
          </w:p>
        </w:tc>
      </w:tr>
      <w:tr w:rsidR="00715245" w:rsidRPr="000E0C8B" w14:paraId="3EFCDF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8AC7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0404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3B47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3518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F917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715245" w:rsidRPr="000E0C8B" w14:paraId="1C409E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0FF8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K104605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C4AF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DRAVIS 4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8B2F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A2B8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8AEA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261.000,00</w:t>
            </w:r>
          </w:p>
        </w:tc>
      </w:tr>
      <w:tr w:rsidR="00715245" w:rsidRPr="000E0C8B" w14:paraId="161E27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04E9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7805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7F50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36.290,00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4FCC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7517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36.290,00</w:t>
            </w:r>
          </w:p>
        </w:tc>
      </w:tr>
      <w:tr w:rsidR="00715245" w:rsidRPr="000E0C8B" w14:paraId="48FD5CD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D59D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09B3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3E56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8.290,00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7FB8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DFA6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8.290,00</w:t>
            </w:r>
          </w:p>
        </w:tc>
      </w:tr>
      <w:tr w:rsidR="00715245" w:rsidRPr="000E0C8B" w14:paraId="6CE215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DF09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7108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4FA8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F5A5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D7C6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</w:tr>
      <w:tr w:rsidR="00715245" w:rsidRPr="000E0C8B" w14:paraId="78B450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6B84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BCCA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A380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8481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5749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5.290,00</w:t>
            </w:r>
          </w:p>
        </w:tc>
      </w:tr>
      <w:tr w:rsidR="00715245" w:rsidRPr="000E0C8B" w14:paraId="716824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7CF4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C758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906C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8E3D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E432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715245" w:rsidRPr="000E0C8B" w14:paraId="28FD7F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40C0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1CDC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44E9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B078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15F8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28.000,00</w:t>
            </w:r>
          </w:p>
        </w:tc>
      </w:tr>
      <w:tr w:rsidR="00715245" w:rsidRPr="000E0C8B" w14:paraId="325FC0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1A45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DEE4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FFCD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224.710,00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75DD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B874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224.710,00</w:t>
            </w:r>
          </w:p>
        </w:tc>
      </w:tr>
      <w:tr w:rsidR="00715245" w:rsidRPr="000E0C8B" w14:paraId="06A6EC4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61F6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3DA8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73C9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224.710,00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0AB9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69C4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224.710,00</w:t>
            </w:r>
          </w:p>
        </w:tc>
      </w:tr>
      <w:tr w:rsidR="00715245" w:rsidRPr="000E0C8B" w14:paraId="0745E6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C263F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80BE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13B6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62.710,00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5C69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4731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62.710,00</w:t>
            </w:r>
          </w:p>
        </w:tc>
      </w:tr>
      <w:tr w:rsidR="00715245" w:rsidRPr="000E0C8B" w14:paraId="59E28A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B490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1A6D0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D49B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6DAC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91FE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18.000,00</w:t>
            </w:r>
          </w:p>
        </w:tc>
      </w:tr>
      <w:tr w:rsidR="00715245" w:rsidRPr="000E0C8B" w14:paraId="51CBECE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F3E7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0D1A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ABF0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44.710,00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3D2C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D7D3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44.710,00</w:t>
            </w:r>
          </w:p>
        </w:tc>
      </w:tr>
      <w:tr w:rsidR="00715245" w:rsidRPr="000E0C8B" w14:paraId="412C3A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4B8E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9409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3274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9ACD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D8B1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162.000,00</w:t>
            </w:r>
          </w:p>
        </w:tc>
      </w:tr>
      <w:tr w:rsidR="00715245" w:rsidRPr="000E0C8B" w14:paraId="2081F2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CF60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B720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6368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B1FE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8899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162.000,00</w:t>
            </w:r>
          </w:p>
        </w:tc>
      </w:tr>
      <w:tr w:rsidR="00715245" w:rsidRPr="000E0C8B" w14:paraId="53D942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447A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T104602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2AAC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GREENPATH CE0200886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Interreg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1776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82.850,00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20FF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33.550,00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E727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116.400,00</w:t>
            </w:r>
          </w:p>
        </w:tc>
      </w:tr>
      <w:tr w:rsidR="00715245" w:rsidRPr="000E0C8B" w14:paraId="25943D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CC8B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05B9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9C4C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3873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BABA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</w:tr>
      <w:tr w:rsidR="00715245" w:rsidRPr="000E0C8B" w14:paraId="1BA4B9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FA80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23297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FBB9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04ED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277A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11.300,00</w:t>
            </w:r>
          </w:p>
        </w:tc>
      </w:tr>
      <w:tr w:rsidR="00715245" w:rsidRPr="000E0C8B" w14:paraId="59095A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7811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3174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4ABA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E962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815E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550,00</w:t>
            </w:r>
          </w:p>
        </w:tc>
      </w:tr>
      <w:tr w:rsidR="00715245" w:rsidRPr="000E0C8B" w14:paraId="78237CF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E947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5FC5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17A3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ECD6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5.750,00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DD12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10.750,00</w:t>
            </w:r>
          </w:p>
        </w:tc>
      </w:tr>
      <w:tr w:rsidR="00715245" w:rsidRPr="000E0C8B" w14:paraId="40136E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7F3B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1490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0345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8D97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F690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2985D2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8D72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7635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FE1E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EFA5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BCDD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3CFD3D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F56A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F346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D330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04C8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7.525,00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9812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11.300,00</w:t>
            </w:r>
          </w:p>
        </w:tc>
      </w:tr>
      <w:tr w:rsidR="00715245" w:rsidRPr="000E0C8B" w14:paraId="617C06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1C28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4DEE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D35A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42E1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7.525,00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D1A3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11.300,00</w:t>
            </w:r>
          </w:p>
        </w:tc>
      </w:tr>
      <w:tr w:rsidR="00715245" w:rsidRPr="000E0C8B" w14:paraId="0439E2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162C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B5C2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0100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788B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90E1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550,00</w:t>
            </w:r>
          </w:p>
        </w:tc>
      </w:tr>
      <w:tr w:rsidR="00715245" w:rsidRPr="000E0C8B" w14:paraId="16B454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B328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27CA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9213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F3E0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EA2C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10.750,00</w:t>
            </w:r>
          </w:p>
        </w:tc>
      </w:tr>
      <w:tr w:rsidR="00715245" w:rsidRPr="000E0C8B" w14:paraId="3CA99F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255F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CFE8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0A46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3A0C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0890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91.800,00</w:t>
            </w:r>
          </w:p>
        </w:tc>
      </w:tr>
      <w:tr w:rsidR="00715245" w:rsidRPr="000E0C8B" w14:paraId="09C9B8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6B67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6E9B5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4A9D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7E38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55C0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91.800,00</w:t>
            </w:r>
          </w:p>
        </w:tc>
      </w:tr>
      <w:tr w:rsidR="00715245" w:rsidRPr="000E0C8B" w14:paraId="182FD7C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C230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CECE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CA31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D90E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01D4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88.800,00</w:t>
            </w:r>
          </w:p>
        </w:tc>
      </w:tr>
      <w:tr w:rsidR="00715245" w:rsidRPr="000E0C8B" w14:paraId="1B0CB5B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76A3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6558F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11AD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3253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A982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8.300,00</w:t>
            </w:r>
          </w:p>
        </w:tc>
      </w:tr>
      <w:tr w:rsidR="00715245" w:rsidRPr="000E0C8B" w14:paraId="01D5A3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A3F8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6F40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1774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DF86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44A7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80.500,00</w:t>
            </w:r>
          </w:p>
        </w:tc>
      </w:tr>
      <w:tr w:rsidR="00715245" w:rsidRPr="000E0C8B" w14:paraId="728A8A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BDB3F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2948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DB87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E2FE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599A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715245" w:rsidRPr="000E0C8B" w14:paraId="5B2FFC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DD3B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418A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7B7A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1BD5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C8D2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</w:tr>
      <w:tr w:rsidR="00715245" w:rsidRPr="000E0C8B" w14:paraId="3FE47E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05966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6917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INTEGRIRANA TERITORIJALNA ULAGANJA - ITU TEHNIČKA POMOĆ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C43B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309.470,00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33C6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2.199,71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50D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311.669,71</w:t>
            </w:r>
          </w:p>
        </w:tc>
      </w:tr>
      <w:tr w:rsidR="00715245" w:rsidRPr="000E0C8B" w14:paraId="2B4723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CD4F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T104801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7CFA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ITU TEHNIČKA POMOĆ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A0AD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294.870,00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232E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2.199,71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C7D5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297.069,71</w:t>
            </w:r>
          </w:p>
        </w:tc>
      </w:tr>
      <w:tr w:rsidR="00715245" w:rsidRPr="000E0C8B" w14:paraId="3FA806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329C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A0D2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AB4E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E9BC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E87A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</w:tr>
      <w:tr w:rsidR="00715245" w:rsidRPr="000E0C8B" w14:paraId="226960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0D6C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15F5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662E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06D2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B575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26.300,00</w:t>
            </w:r>
          </w:p>
        </w:tc>
      </w:tr>
      <w:tr w:rsidR="00715245" w:rsidRPr="000E0C8B" w14:paraId="07564C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99A7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B81D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4992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90BA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A40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16.800,00</w:t>
            </w:r>
          </w:p>
        </w:tc>
      </w:tr>
      <w:tr w:rsidR="00715245" w:rsidRPr="000E0C8B" w14:paraId="080BA7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CCC6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F4D7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F5BE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A0FB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CF7D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9.500,00</w:t>
            </w:r>
          </w:p>
        </w:tc>
      </w:tr>
      <w:tr w:rsidR="00715245" w:rsidRPr="000E0C8B" w14:paraId="619C3D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1CF8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7FD3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D4BD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8765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47D3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</w:tr>
      <w:tr w:rsidR="00715245" w:rsidRPr="000E0C8B" w14:paraId="608B57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ED07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4BDD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87C6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DDBB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63AA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</w:tr>
      <w:tr w:rsidR="00715245" w:rsidRPr="000E0C8B" w14:paraId="5FAFFF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AA84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B0D3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AE38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C5FA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-0,29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3614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26.399,71</w:t>
            </w:r>
          </w:p>
        </w:tc>
      </w:tr>
      <w:tr w:rsidR="00715245" w:rsidRPr="000E0C8B" w14:paraId="723902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EA8B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08B6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5063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01CC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-0,29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035D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26.099,71</w:t>
            </w:r>
          </w:p>
        </w:tc>
      </w:tr>
      <w:tr w:rsidR="00715245" w:rsidRPr="000E0C8B" w14:paraId="29B214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10C2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0E2C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BDF3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42A9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6C8EE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16.800,00</w:t>
            </w:r>
          </w:p>
        </w:tc>
      </w:tr>
      <w:tr w:rsidR="00715245" w:rsidRPr="000E0C8B" w14:paraId="45FDBA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BFA2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D5A4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17C9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9E4B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-0,29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C621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9.299,71</w:t>
            </w:r>
          </w:p>
        </w:tc>
      </w:tr>
      <w:tr w:rsidR="00715245" w:rsidRPr="000E0C8B" w14:paraId="361EC3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DA41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1B50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DB09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FD84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E090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</w:tr>
      <w:tr w:rsidR="00715245" w:rsidRPr="000E0C8B" w14:paraId="4CD992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35B8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E7AA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86EE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734B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1FFA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</w:tr>
      <w:tr w:rsidR="00715245" w:rsidRPr="000E0C8B" w14:paraId="68CDB6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CFA9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A8B54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3E64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242.070,00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A017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A3D2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244.070,00</w:t>
            </w:r>
          </w:p>
        </w:tc>
      </w:tr>
      <w:tr w:rsidR="00715245" w:rsidRPr="000E0C8B" w14:paraId="1F7031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D7CC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CAD9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0404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242.070,00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254E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45E5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244.070,00</w:t>
            </w:r>
          </w:p>
        </w:tc>
      </w:tr>
      <w:tr w:rsidR="00715245" w:rsidRPr="000E0C8B" w14:paraId="63CF66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234F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A9CA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D8F6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239.570,00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83C0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8643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241.570,00</w:t>
            </w:r>
          </w:p>
        </w:tc>
      </w:tr>
      <w:tr w:rsidR="00715245" w:rsidRPr="000E0C8B" w14:paraId="1BD048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98BAC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41A4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6018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166.900,00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988D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6C53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166.900,00</w:t>
            </w:r>
          </w:p>
        </w:tc>
      </w:tr>
      <w:tr w:rsidR="00715245" w:rsidRPr="000E0C8B" w14:paraId="11D0CA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87FA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ADBD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5368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72.670,00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DAD7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8073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74.670,00</w:t>
            </w:r>
          </w:p>
        </w:tc>
      </w:tr>
      <w:tr w:rsidR="00715245" w:rsidRPr="000E0C8B" w14:paraId="50E8419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0732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1EEC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6C9F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41C5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3D33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715245" w:rsidRPr="000E0C8B" w14:paraId="13DA08D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2815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D8D6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A8D5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2568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1990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715245" w:rsidRPr="000E0C8B" w14:paraId="486A80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9164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T104802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DC0B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STRATEGIJA RAZVOJA URBANOG PODRUČJA I PROVEDBA ITU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B927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235A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4941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14.600,00</w:t>
            </w:r>
          </w:p>
        </w:tc>
      </w:tr>
      <w:tr w:rsidR="00715245" w:rsidRPr="000E0C8B" w14:paraId="7E294E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BEDDD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5081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769F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D32E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B454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14.600,00</w:t>
            </w:r>
          </w:p>
        </w:tc>
      </w:tr>
      <w:tr w:rsidR="00715245" w:rsidRPr="000E0C8B" w14:paraId="58D6BF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B91E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C19F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1F2A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9EAC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56B1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14.600,00</w:t>
            </w:r>
          </w:p>
        </w:tc>
      </w:tr>
      <w:tr w:rsidR="00715245" w:rsidRPr="000E0C8B" w14:paraId="67510C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7C2F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267C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761A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EAE4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49E1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14.600,00</w:t>
            </w:r>
          </w:p>
        </w:tc>
      </w:tr>
      <w:tr w:rsidR="00715245" w:rsidRPr="000E0C8B" w14:paraId="7CF89A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57E7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20302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63B7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JAVNA VATROGASNA POSTROJBA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752D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5.102.169,00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6AEF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517.128,12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8185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5.619.297,12</w:t>
            </w:r>
          </w:p>
        </w:tc>
      </w:tr>
      <w:tr w:rsidR="00715245" w:rsidRPr="000E0C8B" w14:paraId="5767DA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3970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9EEC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E75F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3D36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5BAF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3.003.000,00</w:t>
            </w:r>
          </w:p>
        </w:tc>
      </w:tr>
      <w:tr w:rsidR="00715245" w:rsidRPr="000E0C8B" w14:paraId="1D22D6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40B6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ABB4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2C13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1.766.293,00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E907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CDFA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1.773.643,00</w:t>
            </w:r>
          </w:p>
        </w:tc>
      </w:tr>
      <w:tr w:rsidR="00715245" w:rsidRPr="000E0C8B" w14:paraId="056170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96C8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8CC99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1E82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775C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3549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788.500,00</w:t>
            </w:r>
          </w:p>
        </w:tc>
      </w:tr>
      <w:tr w:rsidR="00715245" w:rsidRPr="000E0C8B" w14:paraId="1B2B86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37C7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EFC7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C9A5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5.986,00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ED8C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6.278,12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2FC8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12.264,12</w:t>
            </w:r>
          </w:p>
        </w:tc>
      </w:tr>
      <w:tr w:rsidR="00715245" w:rsidRPr="000E0C8B" w14:paraId="742CFB6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DD73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93AA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0EC4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A51C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49E0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28.890,00</w:t>
            </w:r>
          </w:p>
        </w:tc>
      </w:tr>
      <w:tr w:rsidR="00715245" w:rsidRPr="000E0C8B" w14:paraId="0008CC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B647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F367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CC2B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AFE0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4FAF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</w:tr>
      <w:tr w:rsidR="00715245" w:rsidRPr="000E0C8B" w14:paraId="5E24DE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8F7D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C7B2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REDOVNU DJELATNOST JVP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081B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4.933.169,00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08AD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73.628,12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061A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5.006.797,12</w:t>
            </w:r>
          </w:p>
        </w:tc>
      </w:tr>
      <w:tr w:rsidR="00715245" w:rsidRPr="000E0C8B" w14:paraId="10F9CD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8203C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D8B51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JVP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A77F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3.855.000,00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D07D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6C39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3.855.000,00</w:t>
            </w:r>
          </w:p>
        </w:tc>
      </w:tr>
      <w:tr w:rsidR="00715245" w:rsidRPr="000E0C8B" w14:paraId="577BAC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5E7C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D669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92CD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2.282.000,00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F1AE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AFC7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2.282.000,00</w:t>
            </w:r>
          </w:p>
        </w:tc>
      </w:tr>
      <w:tr w:rsidR="00715245" w:rsidRPr="000E0C8B" w14:paraId="4AD1F6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95AA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CB2C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7DB5E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2.282.000,00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B721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959D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2.282.000,00</w:t>
            </w:r>
          </w:p>
        </w:tc>
      </w:tr>
      <w:tr w:rsidR="00715245" w:rsidRPr="000E0C8B" w14:paraId="4F2F5F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E534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13C0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DDB1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2.282.000,00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DFD3D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CF9F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2.282.000,00</w:t>
            </w:r>
          </w:p>
        </w:tc>
      </w:tr>
      <w:tr w:rsidR="00715245" w:rsidRPr="000E0C8B" w14:paraId="3FA822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694B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9542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2E22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00B4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0FD6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1.573.000,00</w:t>
            </w:r>
          </w:p>
        </w:tc>
      </w:tr>
      <w:tr w:rsidR="00715245" w:rsidRPr="000E0C8B" w14:paraId="0DCD03E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40FC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280A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3AAB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C130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79CD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1.573.000,00</w:t>
            </w:r>
          </w:p>
        </w:tc>
      </w:tr>
      <w:tr w:rsidR="00715245" w:rsidRPr="000E0C8B" w14:paraId="0B0AAA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1BD0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24E8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ED46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1.573.000,00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C498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0ED4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1.573.000,00</w:t>
            </w:r>
          </w:p>
        </w:tc>
      </w:tr>
      <w:tr w:rsidR="00715245" w:rsidRPr="000E0C8B" w14:paraId="0D447F5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4D81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A103502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7489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JVP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C496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458.500,00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C068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77A6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458.500,00</w:t>
            </w:r>
          </w:p>
        </w:tc>
      </w:tr>
      <w:tr w:rsidR="00715245" w:rsidRPr="000E0C8B" w14:paraId="7FCFC8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D729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6A1E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17FD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5C80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AE5A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</w:tr>
      <w:tr w:rsidR="00715245" w:rsidRPr="000E0C8B" w14:paraId="4670F0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56A1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8E27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9BEF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510C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5E3D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</w:tr>
      <w:tr w:rsidR="00715245" w:rsidRPr="000E0C8B" w14:paraId="165456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D602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2F2C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BED7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5753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20F4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360.000,00</w:t>
            </w:r>
          </w:p>
        </w:tc>
      </w:tr>
      <w:tr w:rsidR="00715245" w:rsidRPr="000E0C8B" w14:paraId="4084DA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7C64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2891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670B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2A60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C2C1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715245" w:rsidRPr="000E0C8B" w14:paraId="34E878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AF282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A52A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54B1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3019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5AA7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83.500,00</w:t>
            </w:r>
          </w:p>
        </w:tc>
      </w:tr>
      <w:tr w:rsidR="00715245" w:rsidRPr="000E0C8B" w14:paraId="0F7EFE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6B49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FB81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AED1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B9B1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D460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83.500,00</w:t>
            </w:r>
          </w:p>
        </w:tc>
      </w:tr>
      <w:tr w:rsidR="00715245" w:rsidRPr="000E0C8B" w14:paraId="6145D86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F0AC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07EA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BDA2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177C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0E36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3.500,00</w:t>
            </w:r>
          </w:p>
        </w:tc>
      </w:tr>
      <w:tr w:rsidR="00715245" w:rsidRPr="000E0C8B" w14:paraId="5E5F20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8AC1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37CB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8C84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C53E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F9DB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</w:tr>
      <w:tr w:rsidR="00715245" w:rsidRPr="000E0C8B" w14:paraId="0CECD8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60F8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3D02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8404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A74B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1216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715245" w:rsidRPr="000E0C8B" w14:paraId="5882ED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3821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6133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F146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186A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B9FF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715245" w:rsidRPr="000E0C8B" w14:paraId="219534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D6B1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5B2E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1BA7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FB79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74CA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</w:tr>
      <w:tr w:rsidR="00715245" w:rsidRPr="000E0C8B" w14:paraId="4D7067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FBA4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A103503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E970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JVP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931D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618.273,00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E7E3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73.628,12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FD4C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691.901,12</w:t>
            </w:r>
          </w:p>
        </w:tc>
      </w:tr>
      <w:tr w:rsidR="00715245" w:rsidRPr="000E0C8B" w14:paraId="48D2C5A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35914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1471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4387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A0D5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32A4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351.000,00</w:t>
            </w:r>
          </w:p>
        </w:tc>
      </w:tr>
      <w:tr w:rsidR="00715245" w:rsidRPr="000E0C8B" w14:paraId="61F3AB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F61C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AA4A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E734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E74D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A397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351.000,00</w:t>
            </w:r>
          </w:p>
        </w:tc>
      </w:tr>
      <w:tr w:rsidR="00715245" w:rsidRPr="000E0C8B" w14:paraId="0B96B96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005A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9823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89D9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6EA1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242B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351.000,00</w:t>
            </w:r>
          </w:p>
        </w:tc>
      </w:tr>
      <w:tr w:rsidR="00715245" w:rsidRPr="000E0C8B" w14:paraId="449B49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534A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6E74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6E11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109.397,00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A5A7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2AA8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116.747,00</w:t>
            </w:r>
          </w:p>
        </w:tc>
      </w:tr>
      <w:tr w:rsidR="00715245" w:rsidRPr="000E0C8B" w14:paraId="6B9CB63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53D2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CE32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73F8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109.397,00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0E09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8B50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116.747,00</w:t>
            </w:r>
          </w:p>
        </w:tc>
      </w:tr>
      <w:tr w:rsidR="00715245" w:rsidRPr="000E0C8B" w14:paraId="08C1C5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0722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CE6BE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0DA8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109.397,00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050E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1BC7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116.747,00</w:t>
            </w:r>
          </w:p>
        </w:tc>
      </w:tr>
      <w:tr w:rsidR="00715245" w:rsidRPr="000E0C8B" w14:paraId="6369C7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CC5CC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10D6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F739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75FE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A516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175.000,00</w:t>
            </w:r>
          </w:p>
        </w:tc>
      </w:tr>
      <w:tr w:rsidR="00715245" w:rsidRPr="000E0C8B" w14:paraId="4D51E13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1125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E7EBD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4F06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C67C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AB2F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</w:tr>
      <w:tr w:rsidR="00715245" w:rsidRPr="000E0C8B" w14:paraId="2E1B29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399F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B329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4CD5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9AA4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97EA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105.000,00</w:t>
            </w:r>
          </w:p>
        </w:tc>
      </w:tr>
      <w:tr w:rsidR="00715245" w:rsidRPr="000E0C8B" w14:paraId="51D991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1A03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0133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1143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5C6E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0FA2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715245" w:rsidRPr="000E0C8B" w14:paraId="39BC6E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A101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C4FC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1A6D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E374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09EC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70.000,00</w:t>
            </w:r>
          </w:p>
        </w:tc>
      </w:tr>
      <w:tr w:rsidR="00715245" w:rsidRPr="000E0C8B" w14:paraId="5EC414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DD1F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FD25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8993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5.986,00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F09F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6.278,12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1D94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12.264,12</w:t>
            </w:r>
          </w:p>
        </w:tc>
      </w:tr>
      <w:tr w:rsidR="00715245" w:rsidRPr="000E0C8B" w14:paraId="24C097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6585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B1E3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7E6B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5.986,00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E350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6.278,12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A486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12.264,12</w:t>
            </w:r>
          </w:p>
        </w:tc>
      </w:tr>
      <w:tr w:rsidR="00715245" w:rsidRPr="000E0C8B" w14:paraId="6A40CA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8D7C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F8B3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FF0A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5.986,00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44EC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6.278,12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3CB6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12.264,12</w:t>
            </w:r>
          </w:p>
        </w:tc>
      </w:tr>
      <w:tr w:rsidR="00715245" w:rsidRPr="000E0C8B" w14:paraId="7562246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9624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0919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1F31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B203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2FB5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23.890,00</w:t>
            </w:r>
          </w:p>
        </w:tc>
      </w:tr>
      <w:tr w:rsidR="00715245" w:rsidRPr="000E0C8B" w14:paraId="29148B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1A5F5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C7D5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466F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42B2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CC42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23.890,00</w:t>
            </w:r>
          </w:p>
        </w:tc>
      </w:tr>
      <w:tr w:rsidR="00715245" w:rsidRPr="000E0C8B" w14:paraId="4288519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45DE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6A004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987A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9321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745F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23.890,00</w:t>
            </w:r>
          </w:p>
        </w:tc>
      </w:tr>
      <w:tr w:rsidR="00715245" w:rsidRPr="000E0C8B" w14:paraId="2A5FE6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AEAF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812A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5A96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405F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AF33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</w:tr>
      <w:tr w:rsidR="00715245" w:rsidRPr="000E0C8B" w14:paraId="4398A8B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11C9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6809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4EA1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9F12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9649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</w:tr>
      <w:tr w:rsidR="00715245" w:rsidRPr="000E0C8B" w14:paraId="6A9021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8C42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E6BF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4A13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E6BE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372B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13.000,00</w:t>
            </w:r>
          </w:p>
        </w:tc>
      </w:tr>
      <w:tr w:rsidR="00715245" w:rsidRPr="000E0C8B" w14:paraId="734679E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5326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A103504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FA16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JVP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49D0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C330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2A56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1.396,00</w:t>
            </w:r>
          </w:p>
        </w:tc>
      </w:tr>
      <w:tr w:rsidR="00715245" w:rsidRPr="000E0C8B" w14:paraId="2682E9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C016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2809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decentralizirane funkcije - vatrogastvo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0D6A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C5EB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E093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396,00</w:t>
            </w:r>
          </w:p>
        </w:tc>
      </w:tr>
      <w:tr w:rsidR="00715245" w:rsidRPr="000E0C8B" w14:paraId="2ABBC4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353D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8139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8081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059F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CFEC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396,00</w:t>
            </w:r>
          </w:p>
        </w:tc>
      </w:tr>
      <w:tr w:rsidR="00715245" w:rsidRPr="000E0C8B" w14:paraId="4F2E19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60933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FC5B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478D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0327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2074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396,00</w:t>
            </w:r>
          </w:p>
        </w:tc>
      </w:tr>
      <w:tr w:rsidR="00715245" w:rsidRPr="000E0C8B" w14:paraId="7E9FA3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A140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4710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5058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5D90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6B90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02D75E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499B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E2D4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F2F1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1D3C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A018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3ECDF8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57FD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AF50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A1B9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4841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0827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1C97D1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CBF8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1576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OPREMANJE JVP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7B0F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1A25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18E8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612.500,00</w:t>
            </w:r>
          </w:p>
        </w:tc>
      </w:tr>
      <w:tr w:rsidR="00715245" w:rsidRPr="000E0C8B" w14:paraId="45B359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5BED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A103802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A0C6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VOZILA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F7E5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3C1F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8F1F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612.500,00</w:t>
            </w:r>
          </w:p>
        </w:tc>
      </w:tr>
      <w:tr w:rsidR="00715245" w:rsidRPr="000E0C8B" w14:paraId="344323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8BC27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B00B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C07B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595A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FB99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612.500,00</w:t>
            </w:r>
          </w:p>
        </w:tc>
      </w:tr>
      <w:tr w:rsidR="00715245" w:rsidRPr="000E0C8B" w14:paraId="652347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A702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0E2E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1EFC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DACD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15C4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612.500,00</w:t>
            </w:r>
          </w:p>
        </w:tc>
      </w:tr>
      <w:tr w:rsidR="00715245" w:rsidRPr="000E0C8B" w14:paraId="74B58D7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8705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FA34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C68E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5C76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3971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612.500,00</w:t>
            </w:r>
          </w:p>
        </w:tc>
      </w:tr>
      <w:tr w:rsidR="00715245" w:rsidRPr="000E0C8B" w14:paraId="3FA6A9D8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740050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204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4B2831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5FF8EB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91.643.739,00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6B7C2A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1.715.374,59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1574DF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93.359.113,59</w:t>
            </w:r>
          </w:p>
        </w:tc>
      </w:tr>
      <w:tr w:rsidR="00715245" w:rsidRPr="000E0C8B" w14:paraId="09A45D3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CE91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ACA5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669E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10.488.315,00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D615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235.294,00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0E2B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10.723.609,00</w:t>
            </w:r>
          </w:p>
        </w:tc>
      </w:tr>
      <w:tr w:rsidR="00715245" w:rsidRPr="000E0C8B" w14:paraId="757151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9913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9852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8F61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10.484.915,00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98C5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235.294,00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CC37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10.720.209,00</w:t>
            </w:r>
          </w:p>
        </w:tc>
      </w:tr>
      <w:tr w:rsidR="00715245" w:rsidRPr="000E0C8B" w14:paraId="4C8DAD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3FF4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9F77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C97B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9199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CA3CD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3.400,00</w:t>
            </w:r>
          </w:p>
        </w:tc>
      </w:tr>
      <w:tr w:rsidR="00715245" w:rsidRPr="000E0C8B" w14:paraId="1E23D0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3A38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A497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 ŠKOLSTVO I POSEBNI PROGRAMI OBRAZOVANJA I ZNANOSTI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5332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1.384.025,00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BBBD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15.325,00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6C77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1.399.350,00</w:t>
            </w:r>
          </w:p>
        </w:tc>
      </w:tr>
      <w:tr w:rsidR="00715245" w:rsidRPr="000E0C8B" w14:paraId="63E552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FB48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29B1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POSEBNI PROGRAMI U OSNOVNIM ŠKOLAMA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846E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1.384.025,00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A265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15.325,00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09BE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1.399.350,00</w:t>
            </w:r>
          </w:p>
        </w:tc>
      </w:tr>
      <w:tr w:rsidR="00715245" w:rsidRPr="000E0C8B" w14:paraId="3FD57F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9287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5875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AE28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1.380.625,00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549D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15.325,00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2934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1.395.950,00</w:t>
            </w:r>
          </w:p>
        </w:tc>
      </w:tr>
      <w:tr w:rsidR="00715245" w:rsidRPr="000E0C8B" w14:paraId="1D5BAA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77D8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C460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AF36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1.380.625,00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C3EB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15.325,00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2EE6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1.395.950,00</w:t>
            </w:r>
          </w:p>
        </w:tc>
      </w:tr>
      <w:tr w:rsidR="00715245" w:rsidRPr="000E0C8B" w14:paraId="575A2B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9BED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E371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828B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210.350,00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3857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7A56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209.350,00</w:t>
            </w:r>
          </w:p>
        </w:tc>
      </w:tr>
      <w:tr w:rsidR="00715245" w:rsidRPr="000E0C8B" w14:paraId="7457EE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49F6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70E3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CD02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F7E9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D59F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7795DB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6270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75C7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6C09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1.126.000,00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BA16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FDB1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1.126.000,00</w:t>
            </w:r>
          </w:p>
        </w:tc>
      </w:tr>
      <w:tr w:rsidR="00715245" w:rsidRPr="000E0C8B" w14:paraId="2D1F00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1239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38B8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FA25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8F3A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C96B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40.600,00</w:t>
            </w:r>
          </w:p>
        </w:tc>
      </w:tr>
      <w:tr w:rsidR="00715245" w:rsidRPr="000E0C8B" w14:paraId="26B477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667E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1069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B565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F2AB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A6FF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3.400,00</w:t>
            </w:r>
          </w:p>
        </w:tc>
      </w:tr>
      <w:tr w:rsidR="00715245" w:rsidRPr="000E0C8B" w14:paraId="65B804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6855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A0EF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08BD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57EC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220F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3.400,00</w:t>
            </w:r>
          </w:p>
        </w:tc>
      </w:tr>
      <w:tr w:rsidR="00715245" w:rsidRPr="000E0C8B" w14:paraId="4C1B85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A1B0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036F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D0EA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CEBB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F2BB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3.400,00</w:t>
            </w:r>
          </w:p>
        </w:tc>
      </w:tr>
      <w:tr w:rsidR="00715245" w:rsidRPr="000E0C8B" w14:paraId="3FEBF2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E644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CF8C3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43BE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626.330,00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E1B3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BAD7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630.330,00</w:t>
            </w:r>
          </w:p>
        </w:tc>
      </w:tr>
      <w:tr w:rsidR="00715245" w:rsidRPr="000E0C8B" w14:paraId="264AA5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B653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AB8D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GRADSKA I SVEUČILIŠNA KNJIŽNICA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6C18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FFC8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A8F1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522.000,00</w:t>
            </w:r>
          </w:p>
        </w:tc>
      </w:tr>
      <w:tr w:rsidR="00715245" w:rsidRPr="000E0C8B" w14:paraId="569244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C85E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E042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5D7B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46F9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ED7A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522.000,00</w:t>
            </w:r>
          </w:p>
        </w:tc>
      </w:tr>
      <w:tr w:rsidR="00715245" w:rsidRPr="000E0C8B" w14:paraId="078169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5E5B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E087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B6BD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939D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169C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522.000,00</w:t>
            </w:r>
          </w:p>
        </w:tc>
      </w:tr>
      <w:tr w:rsidR="00715245" w:rsidRPr="000E0C8B" w14:paraId="366068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AAD3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81D9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786C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D710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9F46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522.000,00</w:t>
            </w:r>
          </w:p>
        </w:tc>
      </w:tr>
      <w:tr w:rsidR="00715245" w:rsidRPr="000E0C8B" w14:paraId="20012A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A350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563D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AKTIVNOSTI KULTURE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901E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FA7E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CC5C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4.330,00</w:t>
            </w:r>
          </w:p>
        </w:tc>
      </w:tr>
      <w:tr w:rsidR="00715245" w:rsidRPr="000E0C8B" w14:paraId="6AEBCA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D925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7C05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ECFF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15D4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82C5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4.330,00</w:t>
            </w:r>
          </w:p>
        </w:tc>
      </w:tr>
      <w:tr w:rsidR="00715245" w:rsidRPr="000E0C8B" w14:paraId="33D218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B3B5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56E2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3817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E7AF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487C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2.330,00</w:t>
            </w:r>
          </w:p>
        </w:tc>
      </w:tr>
      <w:tr w:rsidR="00715245" w:rsidRPr="000E0C8B" w14:paraId="0CF453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0B94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405E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820A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DCD8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737F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7B22C5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3FB3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CF0E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5C05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494A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A95B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1.330,00</w:t>
            </w:r>
          </w:p>
        </w:tc>
      </w:tr>
      <w:tr w:rsidR="00715245" w:rsidRPr="000E0C8B" w14:paraId="092A07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FD64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14DEA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AE02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A7DE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1023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152B6D6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65C3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05F8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08BB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FE7B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D130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793F77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11F15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64BBB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DJELATNOST UDRUGA I OSTALIH KORISNIKA U KULTURI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8375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30B4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8959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</w:tr>
      <w:tr w:rsidR="00715245" w:rsidRPr="000E0C8B" w14:paraId="36EACA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DF4F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F568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B6C0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0AA6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9AE9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</w:tr>
      <w:tr w:rsidR="00715245" w:rsidRPr="000E0C8B" w14:paraId="50A0C7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7792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401A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3630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EDF0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3497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</w:tr>
      <w:tr w:rsidR="00715245" w:rsidRPr="000E0C8B" w14:paraId="1D48F4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1DA93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F251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31E6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6B51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187B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700,00</w:t>
            </w:r>
          </w:p>
        </w:tc>
      </w:tr>
      <w:tr w:rsidR="00715245" w:rsidRPr="000E0C8B" w14:paraId="307E3C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C8F9B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208F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2A96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9.530,00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D2C6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0F5D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</w:tr>
      <w:tr w:rsidR="00715245" w:rsidRPr="000E0C8B" w14:paraId="155747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E070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5218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8C04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95.470,00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8C9D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-1.770,00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7CD7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93.700,00</w:t>
            </w:r>
          </w:p>
        </w:tc>
      </w:tr>
      <w:tr w:rsidR="00715245" w:rsidRPr="000E0C8B" w14:paraId="63C2EA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6AE36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A3F0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SPORT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4448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8.083.460,00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B059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194.115,00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5793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8.277.575,00</w:t>
            </w:r>
          </w:p>
        </w:tc>
      </w:tr>
      <w:tr w:rsidR="00715245" w:rsidRPr="000E0C8B" w14:paraId="74D055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AEB9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A105303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10A1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ZAJEDNICA OSJEČKOG SPORTA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09BD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3.268.000,00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C51F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5ED9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3.392.300,00</w:t>
            </w:r>
          </w:p>
        </w:tc>
      </w:tr>
      <w:tr w:rsidR="00715245" w:rsidRPr="000E0C8B" w14:paraId="306F8A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79533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7993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17F7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3.268.000,00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8F63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F41F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3.392.300,00</w:t>
            </w:r>
          </w:p>
        </w:tc>
      </w:tr>
      <w:tr w:rsidR="00715245" w:rsidRPr="000E0C8B" w14:paraId="2634BE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1412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1F21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5AEF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3.268.000,00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9417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56A6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3.392.300,00</w:t>
            </w:r>
          </w:p>
        </w:tc>
      </w:tr>
      <w:tr w:rsidR="00715245" w:rsidRPr="000E0C8B" w14:paraId="70DC60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8827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61E9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42AE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3.268.000,00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2334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124.300,00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8EB5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3.392.300,00</w:t>
            </w:r>
          </w:p>
        </w:tc>
      </w:tr>
      <w:tr w:rsidR="00715245" w:rsidRPr="000E0C8B" w14:paraId="120E78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7D3F9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A105304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FDC2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KOJE PROVODI GRAD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2319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74.460,00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831C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DF71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74.460,00</w:t>
            </w:r>
          </w:p>
        </w:tc>
      </w:tr>
      <w:tr w:rsidR="00715245" w:rsidRPr="000E0C8B" w14:paraId="3A923AF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2EB8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6F9E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2D57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74.460,00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7CE8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FD75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74.460,00</w:t>
            </w:r>
          </w:p>
        </w:tc>
      </w:tr>
      <w:tr w:rsidR="00715245" w:rsidRPr="000E0C8B" w14:paraId="53CF55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EE0D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9417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5D86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74.460,00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0AC0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7558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74.460,00</w:t>
            </w:r>
          </w:p>
        </w:tc>
      </w:tr>
      <w:tr w:rsidR="00715245" w:rsidRPr="000E0C8B" w14:paraId="210D17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1A5B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3BF8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B476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74.460,00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3BC7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5EF5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74.460,00</w:t>
            </w:r>
          </w:p>
        </w:tc>
      </w:tr>
      <w:tr w:rsidR="00715245" w:rsidRPr="000E0C8B" w14:paraId="27A863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410A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A105305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416D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GOSPODARENJE, IZGRADNJA, REKONSTRUKCIJA I OPREMANJE SPORTSKIH GRAĐEVINA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23C4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4.741.000,00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2C44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69.815,00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4FDB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4.810.815,00</w:t>
            </w:r>
          </w:p>
        </w:tc>
      </w:tr>
      <w:tr w:rsidR="00715245" w:rsidRPr="000E0C8B" w14:paraId="0CABEF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7E7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57C43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0F0F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4.741.000,00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DE27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69.815,00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9FE8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4.810.815,00</w:t>
            </w:r>
          </w:p>
        </w:tc>
      </w:tr>
      <w:tr w:rsidR="00715245" w:rsidRPr="000E0C8B" w14:paraId="7AB117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13F0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0FFD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7E476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4.741.000,00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8579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69.815,00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A284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4.810.815,00</w:t>
            </w:r>
          </w:p>
        </w:tc>
      </w:tr>
      <w:tr w:rsidR="00715245" w:rsidRPr="000E0C8B" w14:paraId="2A2A5A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EFCF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EC5A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56CA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B344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5321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95.000,00</w:t>
            </w:r>
          </w:p>
        </w:tc>
      </w:tr>
      <w:tr w:rsidR="00715245" w:rsidRPr="000E0C8B" w14:paraId="122981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E5BC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88B4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703D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4.506.000,00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FADF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69.815,00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5760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4.575.815,00</w:t>
            </w:r>
          </w:p>
        </w:tc>
      </w:tr>
      <w:tr w:rsidR="00715245" w:rsidRPr="000E0C8B" w14:paraId="0B9295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691D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AD46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828B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241E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C4BC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140.000,00</w:t>
            </w:r>
          </w:p>
        </w:tc>
      </w:tr>
      <w:tr w:rsidR="00715245" w:rsidRPr="000E0C8B" w14:paraId="3085D83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715E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32D5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3068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2662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13.854,00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AFCE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163.854,00</w:t>
            </w:r>
          </w:p>
        </w:tc>
      </w:tr>
      <w:tr w:rsidR="00715245" w:rsidRPr="000E0C8B" w14:paraId="2103E59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C462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A105901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F4CB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3D31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9EFF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13.854,00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AA08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163.854,00</w:t>
            </w:r>
          </w:p>
        </w:tc>
      </w:tr>
      <w:tr w:rsidR="00715245" w:rsidRPr="000E0C8B" w14:paraId="65B78F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8AB5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5E26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F527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E6DB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13.854,00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82CB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163.854,00</w:t>
            </w:r>
          </w:p>
        </w:tc>
      </w:tr>
      <w:tr w:rsidR="00715245" w:rsidRPr="000E0C8B" w14:paraId="248CE0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0230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1BE2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D75D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3A6B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13.854,00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4AD9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163.854,00</w:t>
            </w:r>
          </w:p>
        </w:tc>
      </w:tr>
      <w:tr w:rsidR="00715245" w:rsidRPr="000E0C8B" w14:paraId="4A343C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82844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18AF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1154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E7A4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13.854,00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9946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163.854,00</w:t>
            </w:r>
          </w:p>
        </w:tc>
      </w:tr>
      <w:tr w:rsidR="00715245" w:rsidRPr="000E0C8B" w14:paraId="35A4CF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09A9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1065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A6FB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FE50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717A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6E40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715245" w:rsidRPr="000E0C8B" w14:paraId="4A7A12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AF43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A106510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AF3F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POSEBNI PROGRAMI PREDŠKOLSKOG ODGOJA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1F1F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0501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20C6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715245" w:rsidRPr="000E0C8B" w14:paraId="7D8D9F6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1E1F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9AC7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DEFB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6CBA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448A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715245" w:rsidRPr="000E0C8B" w14:paraId="3E4AE4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2936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28C8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97B8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8C66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35C8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715245" w:rsidRPr="000E0C8B" w14:paraId="06F9EF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1E15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34A8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1F39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FA95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3499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105.000,00</w:t>
            </w:r>
          </w:p>
        </w:tc>
      </w:tr>
      <w:tr w:rsidR="00715245" w:rsidRPr="000E0C8B" w14:paraId="6C123D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6D87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EBCC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11CB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B32F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1F4E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</w:tr>
      <w:tr w:rsidR="00715245" w:rsidRPr="000E0C8B" w14:paraId="6ED91A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C534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1066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710C0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BRANITELJI DOMOVINSKOG RATA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E65D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8BA7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97E2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</w:tr>
      <w:tr w:rsidR="00715245" w:rsidRPr="000E0C8B" w14:paraId="6BD485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E7C23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A106601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1261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POTPORE BRANITELJIMA DOMOVINSKOG RATA I DRUGI PROGRAMI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2A4A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830B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66E1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</w:tr>
      <w:tr w:rsidR="00715245" w:rsidRPr="000E0C8B" w14:paraId="111ECF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1E71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F330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94C1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C77C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0BFE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</w:tr>
      <w:tr w:rsidR="00715245" w:rsidRPr="000E0C8B" w14:paraId="3B001D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0989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FE36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75E7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4247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BDC3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</w:tr>
      <w:tr w:rsidR="00715245" w:rsidRPr="000E0C8B" w14:paraId="300BAE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8006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86A9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1053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57B8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58E9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47.800,00</w:t>
            </w:r>
          </w:p>
        </w:tc>
      </w:tr>
      <w:tr w:rsidR="00715245" w:rsidRPr="000E0C8B" w14:paraId="391636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3B29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A79D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42F5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BE7C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CDA3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4.200,00</w:t>
            </w:r>
          </w:p>
        </w:tc>
      </w:tr>
      <w:tr w:rsidR="00715245" w:rsidRPr="000E0C8B" w14:paraId="0C1C50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2570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5D03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6503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4765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0D37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55.000,00</w:t>
            </w:r>
          </w:p>
        </w:tc>
      </w:tr>
      <w:tr w:rsidR="00715245" w:rsidRPr="000E0C8B" w14:paraId="752A3B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3B4C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F363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30C5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2457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455D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715245" w:rsidRPr="000E0C8B" w14:paraId="63677F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3BA8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B84D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93A8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B0C0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D102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</w:tr>
      <w:tr w:rsidR="00715245" w:rsidRPr="000E0C8B" w14:paraId="2496C5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94FE9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1067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F7D3C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REDOVNU DJELATNOST UPRAVNOG ODJELA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853D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8FBC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48F2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</w:tr>
      <w:tr w:rsidR="00715245" w:rsidRPr="000E0C8B" w14:paraId="25B92E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14B6F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A106701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BAE1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ADMINISTRATIVNI TROŠKOVI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5729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DC0A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97D4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</w:tr>
      <w:tr w:rsidR="00715245" w:rsidRPr="000E0C8B" w14:paraId="528FEF3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3D71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29FF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2CEC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7DAD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770F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</w:tr>
      <w:tr w:rsidR="00715245" w:rsidRPr="000E0C8B" w14:paraId="17A656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D93EA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45DB4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F8D1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8954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7A51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</w:tr>
      <w:tr w:rsidR="00715245" w:rsidRPr="000E0C8B" w14:paraId="3507F8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3E3AD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63C8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0B2A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6EF9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6627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11.500,00</w:t>
            </w:r>
          </w:p>
        </w:tc>
      </w:tr>
      <w:tr w:rsidR="00715245" w:rsidRPr="000E0C8B" w14:paraId="13F6C0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CF94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7BEE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DJEČJI VRTIĆI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6B5E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18.498.232,00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0AA2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1544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19.480.930,00</w:t>
            </w:r>
          </w:p>
        </w:tc>
      </w:tr>
      <w:tr w:rsidR="00715245" w:rsidRPr="000E0C8B" w14:paraId="2287F0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520E3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F840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D702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14.280.850,00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85AD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506D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14.280.850,00</w:t>
            </w:r>
          </w:p>
        </w:tc>
      </w:tr>
      <w:tr w:rsidR="00715245" w:rsidRPr="000E0C8B" w14:paraId="3D60BB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179C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D862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58F9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6167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D13E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61B245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111A3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275D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41FB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2.801.882,00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4C2B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208C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2.801.882,00</w:t>
            </w:r>
          </w:p>
        </w:tc>
      </w:tr>
      <w:tr w:rsidR="00715245" w:rsidRPr="000E0C8B" w14:paraId="022F3F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1790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1704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2054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5AD5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C0D1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2.342.698,00</w:t>
            </w:r>
          </w:p>
        </w:tc>
      </w:tr>
      <w:tr w:rsidR="00715245" w:rsidRPr="000E0C8B" w14:paraId="43AEC4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92CA9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73AA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591E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F2BA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F943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60E504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C06B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E319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Programi Unije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5F2A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EB45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C314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28934DC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F02A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9D19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E13E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1B00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F27C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</w:tr>
      <w:tr w:rsidR="00715245" w:rsidRPr="000E0C8B" w14:paraId="58F06E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1A92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70F5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78EB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EB7D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4AA6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</w:tr>
      <w:tr w:rsidR="00715245" w:rsidRPr="000E0C8B" w14:paraId="365914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C3C5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8EF1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CF86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775C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2876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10F7F4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6246B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1065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3F52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4888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18.498.232,00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A90C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4458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19.480.930,00</w:t>
            </w:r>
          </w:p>
        </w:tc>
      </w:tr>
      <w:tr w:rsidR="00715245" w:rsidRPr="000E0C8B" w14:paraId="7176AB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6686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373A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DJEČJI VRTIĆI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C76B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14.705.000,00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7922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231F5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14.901.200,00</w:t>
            </w:r>
          </w:p>
        </w:tc>
      </w:tr>
      <w:tr w:rsidR="00715245" w:rsidRPr="000E0C8B" w14:paraId="7FA0E3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9BEF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411A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9E03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0021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11E5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</w:tr>
      <w:tr w:rsidR="00715245" w:rsidRPr="000E0C8B" w14:paraId="003AF2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3597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0378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2ED7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0064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0D4C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</w:tr>
      <w:tr w:rsidR="00715245" w:rsidRPr="000E0C8B" w14:paraId="0732BC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64DC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7961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ADA0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F42B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2504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12.000.000,00</w:t>
            </w:r>
          </w:p>
        </w:tc>
      </w:tr>
      <w:tr w:rsidR="00715245" w:rsidRPr="000E0C8B" w14:paraId="234CDE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7BC9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EC33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8EA5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6F7E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44C5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1.641.200,00</w:t>
            </w:r>
          </w:p>
        </w:tc>
      </w:tr>
      <w:tr w:rsidR="00715245" w:rsidRPr="000E0C8B" w14:paraId="59B4CE9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0B88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81AD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DBE8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72D6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8ABE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1.641.200,00</w:t>
            </w:r>
          </w:p>
        </w:tc>
      </w:tr>
      <w:tr w:rsidR="00715245" w:rsidRPr="000E0C8B" w14:paraId="6D5FBD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677A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CEEC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54B2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4694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C23B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1.641.200,00</w:t>
            </w:r>
          </w:p>
        </w:tc>
      </w:tr>
      <w:tr w:rsidR="00715245" w:rsidRPr="000E0C8B" w14:paraId="38DC83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E5AF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8269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1BCE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DC9C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604F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1.260.000,00</w:t>
            </w:r>
          </w:p>
        </w:tc>
      </w:tr>
      <w:tr w:rsidR="00715245" w:rsidRPr="000E0C8B" w14:paraId="213DD1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A6CF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82DF6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C26B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9E62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2533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1.260.000,00</w:t>
            </w:r>
          </w:p>
        </w:tc>
      </w:tr>
      <w:tr w:rsidR="00715245" w:rsidRPr="000E0C8B" w14:paraId="793A7E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A9EC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E5879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8F6A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F83E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7533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1.260.000,00</w:t>
            </w:r>
          </w:p>
        </w:tc>
      </w:tr>
      <w:tr w:rsidR="00715245" w:rsidRPr="000E0C8B" w14:paraId="438C00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1A87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CAD6B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DJEČJI VRTIĆI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9CDE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1.131.482,00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13F6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ED66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935.282,00</w:t>
            </w:r>
          </w:p>
        </w:tc>
      </w:tr>
      <w:tr w:rsidR="00715245" w:rsidRPr="000E0C8B" w14:paraId="256AA6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E93D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E053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E336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745.850,00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B511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7674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745.850,00</w:t>
            </w:r>
          </w:p>
        </w:tc>
      </w:tr>
      <w:tr w:rsidR="00715245" w:rsidRPr="000E0C8B" w14:paraId="1D93A4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72E2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6B04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A81A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745.850,00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0DF2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1AFE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745.850,00</w:t>
            </w:r>
          </w:p>
        </w:tc>
      </w:tr>
      <w:tr w:rsidR="00715245" w:rsidRPr="000E0C8B" w14:paraId="0FD524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20A0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AB65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66BD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534.450,00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7968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9D5B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534.450,00</w:t>
            </w:r>
          </w:p>
        </w:tc>
      </w:tr>
      <w:tr w:rsidR="00715245" w:rsidRPr="000E0C8B" w14:paraId="3DC4E8A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EBB6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C99B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67D7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B9CA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A054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211.400,00</w:t>
            </w:r>
          </w:p>
        </w:tc>
      </w:tr>
      <w:tr w:rsidR="00715245" w:rsidRPr="000E0C8B" w14:paraId="353919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1D89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2B67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31C5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374.632,00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6627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07AB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178.432,00</w:t>
            </w:r>
          </w:p>
        </w:tc>
      </w:tr>
      <w:tr w:rsidR="00715245" w:rsidRPr="000E0C8B" w14:paraId="57CF18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A10E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C80C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A66D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374.632,00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D1CD7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C342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178.432,00</w:t>
            </w:r>
          </w:p>
        </w:tc>
      </w:tr>
      <w:tr w:rsidR="00715245" w:rsidRPr="000E0C8B" w14:paraId="3788A4C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FE44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94E5D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4333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241.200,00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1470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-196.200,00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34B8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</w:tr>
      <w:tr w:rsidR="00715245" w:rsidRPr="000E0C8B" w14:paraId="6A7909F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272C0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D012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7221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133.432,00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774A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74B6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133.432,00</w:t>
            </w:r>
          </w:p>
        </w:tc>
      </w:tr>
      <w:tr w:rsidR="00715245" w:rsidRPr="000E0C8B" w14:paraId="743C6F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7FD1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A617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EE69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44DE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1023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715245" w:rsidRPr="000E0C8B" w14:paraId="38711E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805E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BF6E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FA1A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C6B2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C263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715245" w:rsidRPr="000E0C8B" w14:paraId="0908F7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AA8E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3150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DEB9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7793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6ABE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715245" w:rsidRPr="000E0C8B" w14:paraId="52D454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1069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BA8B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8367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36EA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BDF7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0CDE66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CD21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9AC3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53BF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F36B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8149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0569C8E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FBFB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FF31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2D94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9E01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A664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3BEA8C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4C45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1E3F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DJEČJI VRTIĆI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7172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2.450.350,00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390C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A2FD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2.450.350,00</w:t>
            </w:r>
          </w:p>
        </w:tc>
      </w:tr>
      <w:tr w:rsidR="00715245" w:rsidRPr="000E0C8B" w14:paraId="0BB43C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2740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F0AD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2A2B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D583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25D0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1.440.000,00</w:t>
            </w:r>
          </w:p>
        </w:tc>
      </w:tr>
      <w:tr w:rsidR="00715245" w:rsidRPr="000E0C8B" w14:paraId="1D772B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77C1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3A02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8F57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2735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42F3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1.440.000,00</w:t>
            </w:r>
          </w:p>
        </w:tc>
      </w:tr>
      <w:tr w:rsidR="00715245" w:rsidRPr="000E0C8B" w14:paraId="32E4B2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D2BB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8227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3371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A0FC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090A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1.440.000,00</w:t>
            </w:r>
          </w:p>
        </w:tc>
      </w:tr>
      <w:tr w:rsidR="00715245" w:rsidRPr="000E0C8B" w14:paraId="471AAAB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8FAF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5E20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21CC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A307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6C76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5EC837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1472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792C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A1BE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0F64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9031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52E657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0013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EA52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5F27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7BE2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A834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</w:tr>
      <w:tr w:rsidR="00715245" w:rsidRPr="000E0C8B" w14:paraId="24C75D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C20D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9E77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62E5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1E24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6D28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926.500,00</w:t>
            </w:r>
          </w:p>
        </w:tc>
      </w:tr>
      <w:tr w:rsidR="00715245" w:rsidRPr="000E0C8B" w14:paraId="48A8643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68E4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1B1C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2F49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12D1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FD76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926.500,00</w:t>
            </w:r>
          </w:p>
        </w:tc>
      </w:tr>
      <w:tr w:rsidR="00715245" w:rsidRPr="000E0C8B" w14:paraId="4E8B0E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186DB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36BF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5D9B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26E6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7870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926.500,00</w:t>
            </w:r>
          </w:p>
        </w:tc>
      </w:tr>
      <w:tr w:rsidR="00715245" w:rsidRPr="000E0C8B" w14:paraId="5762C8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C6BB5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0E884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8F973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A8D7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4DC3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62D6ED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ABCE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1CEC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A003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A4E5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062C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6E0BE96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5BDAC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E5CD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FC33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4F8E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2589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715245" w:rsidRPr="000E0C8B" w14:paraId="57144A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06B3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3116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3B64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7D53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0000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</w:tr>
      <w:tr w:rsidR="00715245" w:rsidRPr="000E0C8B" w14:paraId="6CCE17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8147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92A1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5D61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6F1F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067B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</w:tr>
      <w:tr w:rsidR="00715245" w:rsidRPr="000E0C8B" w14:paraId="55E1BCB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72385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E7DA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A47E3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8AA9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9BED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32.000,00</w:t>
            </w:r>
          </w:p>
        </w:tc>
      </w:tr>
      <w:tr w:rsidR="00715245" w:rsidRPr="000E0C8B" w14:paraId="0C2DF6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11FD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35B7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E045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C872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DABA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</w:tr>
      <w:tr w:rsidR="00715245" w:rsidRPr="000E0C8B" w14:paraId="146FF3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54B5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CB940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F9CD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4D40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B428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</w:tr>
      <w:tr w:rsidR="00715245" w:rsidRPr="000E0C8B" w14:paraId="6EA1F2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E30B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2E08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18C7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A5D4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CE04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250,00</w:t>
            </w:r>
          </w:p>
        </w:tc>
      </w:tr>
      <w:tr w:rsidR="00715245" w:rsidRPr="000E0C8B" w14:paraId="7A1D66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ED09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8E87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EBD7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B8EA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12CB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42DF7D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FF5DF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C56D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09A9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ADBD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3CA7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6BD3A3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EF89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8186B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1AF9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D4DD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39C8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1.400,00</w:t>
            </w:r>
          </w:p>
        </w:tc>
      </w:tr>
      <w:tr w:rsidR="00715245" w:rsidRPr="000E0C8B" w14:paraId="4C0BE2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2806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9BF6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DJEČJI VRTIĆI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3FBE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6B61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9A78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19CD1A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037C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CC5E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52DF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4E1F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272B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63BC38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7442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2010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282B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1C4F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328F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21AABF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C01A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B352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69A3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BBCA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5B251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36D4ED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8D947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A106511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853D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OPREMANJE DJEČJI VRTIĆI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83C8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190.900,00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ADF4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96A8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1.173.598,00</w:t>
            </w:r>
          </w:p>
        </w:tc>
      </w:tr>
      <w:tr w:rsidR="00715245" w:rsidRPr="000E0C8B" w14:paraId="50ABE5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A245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42B5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3F26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AE1E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D551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</w:tr>
      <w:tr w:rsidR="00715245" w:rsidRPr="000E0C8B" w14:paraId="014DBDD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9E45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CCB2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D7C0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F8C4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A2D8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</w:tr>
      <w:tr w:rsidR="00715245" w:rsidRPr="000E0C8B" w14:paraId="4F6319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782D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787B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2B82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41FF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0149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95.000,00</w:t>
            </w:r>
          </w:p>
        </w:tc>
      </w:tr>
      <w:tr w:rsidR="00715245" w:rsidRPr="000E0C8B" w14:paraId="5A065A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DBDE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F3D5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564D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E868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0CC5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55.250,00</w:t>
            </w:r>
          </w:p>
        </w:tc>
      </w:tr>
      <w:tr w:rsidR="00715245" w:rsidRPr="000E0C8B" w14:paraId="40B222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B87C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84C9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3D6E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D149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FCB4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55.250,00</w:t>
            </w:r>
          </w:p>
        </w:tc>
      </w:tr>
      <w:tr w:rsidR="00715245" w:rsidRPr="000E0C8B" w14:paraId="47BD03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F415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F727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C2D5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8D663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96D6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55.250,00</w:t>
            </w:r>
          </w:p>
        </w:tc>
      </w:tr>
      <w:tr w:rsidR="00715245" w:rsidRPr="000E0C8B" w14:paraId="4F2FEC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33500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90D2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FAF6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C4B9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FB42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1.022.698,00</w:t>
            </w:r>
          </w:p>
        </w:tc>
      </w:tr>
      <w:tr w:rsidR="00715245" w:rsidRPr="000E0C8B" w14:paraId="25E83A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9FE7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916E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36D0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FC80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EB10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1.022.698,00</w:t>
            </w:r>
          </w:p>
        </w:tc>
      </w:tr>
      <w:tr w:rsidR="00715245" w:rsidRPr="000E0C8B" w14:paraId="6E1612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169C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7ADA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17C5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F058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982.698,00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911D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1.022.698,00</w:t>
            </w:r>
          </w:p>
        </w:tc>
      </w:tr>
      <w:tr w:rsidR="00715245" w:rsidRPr="000E0C8B" w14:paraId="2BAE8F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C1A7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4B24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D0A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40DB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2DD7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</w:tr>
      <w:tr w:rsidR="00715245" w:rsidRPr="000E0C8B" w14:paraId="5EC2DA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B385E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2492A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1B29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14C2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6884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</w:tr>
      <w:tr w:rsidR="00715245" w:rsidRPr="000E0C8B" w14:paraId="27F512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4B96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CC53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B2D0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057C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7D46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300,00</w:t>
            </w:r>
          </w:p>
        </w:tc>
      </w:tr>
      <w:tr w:rsidR="00715245" w:rsidRPr="000E0C8B" w14:paraId="6112CD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C71D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CAE4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BB03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795A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82E1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350,00</w:t>
            </w:r>
          </w:p>
        </w:tc>
      </w:tr>
      <w:tr w:rsidR="00715245" w:rsidRPr="000E0C8B" w14:paraId="35D2DE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6104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F2C9C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3369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51F3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F4CF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350,00</w:t>
            </w:r>
          </w:p>
        </w:tc>
      </w:tr>
      <w:tr w:rsidR="00715245" w:rsidRPr="000E0C8B" w14:paraId="7A87A0E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A348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T106502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207D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ERASMUS +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7ADFF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EF63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BC51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06A781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35BF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0EC0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ED7D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064D9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DC54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4476642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1089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740E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Programi Unije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67EA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A55D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1144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5962F8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ED74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994D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4971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8BB4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9912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6810C73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EB75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1692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040C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5D4E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8EA3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715245" w:rsidRPr="000E0C8B" w14:paraId="321155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B75E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C44A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OSNOVNE ŠKOLE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6D15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47.673.319,00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D83F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1.647.385,80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0392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49.320.704,80</w:t>
            </w:r>
          </w:p>
        </w:tc>
      </w:tr>
      <w:tr w:rsidR="00715245" w:rsidRPr="000E0C8B" w14:paraId="60049E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FE06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5AA38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4152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2.044.099,00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1288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70.388,00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1D6DA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2.114.487,00</w:t>
            </w:r>
          </w:p>
        </w:tc>
      </w:tr>
      <w:tr w:rsidR="00715245" w:rsidRPr="000E0C8B" w14:paraId="699152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4242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EB43F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99EF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2.395.898,00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7E68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234.568,46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6D06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2.630.466,46</w:t>
            </w:r>
          </w:p>
        </w:tc>
      </w:tr>
      <w:tr w:rsidR="00715245" w:rsidRPr="000E0C8B" w14:paraId="54C1643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0CF31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D64F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AD6C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300.049,00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1548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58.993,25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7F53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359.042,25</w:t>
            </w:r>
          </w:p>
        </w:tc>
      </w:tr>
      <w:tr w:rsidR="00715245" w:rsidRPr="000E0C8B" w14:paraId="2CE1F49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2E29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E9FC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7CB2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1.385.242,00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CC42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18.503,89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13FD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1.403.745,89</w:t>
            </w:r>
          </w:p>
        </w:tc>
      </w:tr>
      <w:tr w:rsidR="00715245" w:rsidRPr="000E0C8B" w14:paraId="745534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70068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B7A7E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B07B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39.824.496,00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7F5E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1.083.209,88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64D5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40.907.705,88</w:t>
            </w:r>
          </w:p>
        </w:tc>
      </w:tr>
      <w:tr w:rsidR="00715245" w:rsidRPr="000E0C8B" w14:paraId="69584C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DADD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6AAD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8804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332.731,00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2710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42.353,96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AFC6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375.084,96</w:t>
            </w:r>
          </w:p>
        </w:tc>
      </w:tr>
      <w:tr w:rsidR="00715245" w:rsidRPr="000E0C8B" w14:paraId="7513DA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B70FA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34B7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Unije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7B5A62" w14:textId="14AC95C9" w:rsidR="00715245" w:rsidRPr="000E0C8B" w:rsidRDefault="00670A47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332.731</w:t>
            </w:r>
            <w:r w:rsidR="00715245"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473C90" w14:textId="6E76B606" w:rsidR="00715245" w:rsidRPr="000E0C8B" w:rsidRDefault="00E0581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42.353,96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EB4D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375.084,96</w:t>
            </w:r>
          </w:p>
        </w:tc>
      </w:tr>
      <w:tr w:rsidR="00715245" w:rsidRPr="000E0C8B" w14:paraId="62CDB5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A03F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B955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0D34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93.611,00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A0BF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574,56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F151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94.185,56</w:t>
            </w:r>
          </w:p>
        </w:tc>
      </w:tr>
      <w:tr w:rsidR="00715245" w:rsidRPr="000E0C8B" w14:paraId="727163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BD1AE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BE0C1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Darovnice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E20D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37.118,00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3CC2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EFD9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37.118,00</w:t>
            </w:r>
          </w:p>
        </w:tc>
      </w:tr>
      <w:tr w:rsidR="00715245" w:rsidRPr="000E0C8B" w14:paraId="0B9610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F0D2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C8FD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poljoprivredni jamstveni fond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A57E6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68.924,00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EF9B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33.272,00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3F75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102.196,00</w:t>
            </w:r>
          </w:p>
        </w:tc>
      </w:tr>
      <w:tr w:rsidR="00715245" w:rsidRPr="000E0C8B" w14:paraId="3DB2D5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FE74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CF40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EC5F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864.399,00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14C7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14.918,00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4059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879.317,00</w:t>
            </w:r>
          </w:p>
        </w:tc>
      </w:tr>
      <w:tr w:rsidR="00715245" w:rsidRPr="000E0C8B" w14:paraId="7ECC8E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B1BC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97F8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socijalni fond plus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1A78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864.399,00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7F40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14.918,00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CD4B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879.317,00</w:t>
            </w:r>
          </w:p>
        </w:tc>
      </w:tr>
      <w:tr w:rsidR="00715245" w:rsidRPr="000E0C8B" w14:paraId="2EE8F8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7EAE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EEA7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8EA8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130.994,00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EEBE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52.151,05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1202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183.145,05</w:t>
            </w:r>
          </w:p>
        </w:tc>
      </w:tr>
      <w:tr w:rsidR="00715245" w:rsidRPr="000E0C8B" w14:paraId="2ABFC6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9C61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4DA8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4A0F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195.758,00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4C64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38.452,75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C474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234.210,75</w:t>
            </w:r>
          </w:p>
        </w:tc>
      </w:tr>
      <w:tr w:rsidR="00715245" w:rsidRPr="000E0C8B" w14:paraId="407BD8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3DC3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1049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8ECC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 ŠKOLSTVO I POSEBNI PROGRAMI OBRAZOVANJA I ZNANOSTI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4CCE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47.666.719,00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99C2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1.647.385,80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BC6B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49.314.104,80</w:t>
            </w:r>
          </w:p>
        </w:tc>
      </w:tr>
      <w:tr w:rsidR="00715245" w:rsidRPr="000E0C8B" w14:paraId="70A362A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388A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A104909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258D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FINANCIRANJE IZNAD MINIMALNOG STANDARDA I IZVANUČIONIČKE NASTAVE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AD0C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23.013,00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BA75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30AE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24.113,00</w:t>
            </w:r>
          </w:p>
        </w:tc>
      </w:tr>
      <w:tr w:rsidR="00715245" w:rsidRPr="000E0C8B" w14:paraId="171B84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0D82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5657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5D3D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23.013,00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0DA4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7561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24.113,00</w:t>
            </w:r>
          </w:p>
        </w:tc>
      </w:tr>
      <w:tr w:rsidR="00715245" w:rsidRPr="000E0C8B" w14:paraId="160D94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C2A2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E32BF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1B02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23.013,00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3A77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0B50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24.113,00</w:t>
            </w:r>
          </w:p>
        </w:tc>
      </w:tr>
      <w:tr w:rsidR="00715245" w:rsidRPr="000E0C8B" w14:paraId="721639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1220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6D89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5326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23.013,00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F988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0864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24.113,00</w:t>
            </w:r>
          </w:p>
        </w:tc>
      </w:tr>
      <w:tr w:rsidR="00715245" w:rsidRPr="000E0C8B" w14:paraId="127B3D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97F2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A104910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499F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FINANCIRANJE TEMELJEM KRITERIJA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8157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407.359,00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0579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15D4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407.359,00</w:t>
            </w:r>
          </w:p>
        </w:tc>
      </w:tr>
      <w:tr w:rsidR="00715245" w:rsidRPr="000E0C8B" w14:paraId="1D3385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FA5E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08655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2472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407.359,00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43C5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0D103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407.359,00</w:t>
            </w:r>
          </w:p>
        </w:tc>
      </w:tr>
      <w:tr w:rsidR="00715245" w:rsidRPr="000E0C8B" w14:paraId="45B846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92FE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4A40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884C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407.259,00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E214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2851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407.259,00</w:t>
            </w:r>
          </w:p>
        </w:tc>
      </w:tr>
      <w:tr w:rsidR="00715245" w:rsidRPr="000E0C8B" w14:paraId="5613A3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8277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39E6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5395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405.383,00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A6A5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1D6E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405.383,00</w:t>
            </w:r>
          </w:p>
        </w:tc>
      </w:tr>
      <w:tr w:rsidR="00715245" w:rsidRPr="000E0C8B" w14:paraId="3570F4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6A56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7699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EBFD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1.876,00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6ABE4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134C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1.876,00</w:t>
            </w:r>
          </w:p>
        </w:tc>
      </w:tr>
      <w:tr w:rsidR="00715245" w:rsidRPr="000E0C8B" w14:paraId="485D48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6249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B2ED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591E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05FF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3961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715245" w:rsidRPr="000E0C8B" w14:paraId="0DEB74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AEA0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5ECA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83E1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78BD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1DB6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</w:tr>
      <w:tr w:rsidR="00715245" w:rsidRPr="000E0C8B" w14:paraId="311D38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D94A2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A104911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FE52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FINANCIRANJE TEMELJEM STVARNIH TROŠKOVA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B653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1.630.225,00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A18B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-21.797,81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7C7E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1.608.427,19</w:t>
            </w:r>
          </w:p>
        </w:tc>
      </w:tr>
      <w:tr w:rsidR="00715245" w:rsidRPr="000E0C8B" w14:paraId="3FF925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0DD6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DF4F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0712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623.679,00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51E4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8.354,00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AE4E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632.033,00</w:t>
            </w:r>
          </w:p>
        </w:tc>
      </w:tr>
      <w:tr w:rsidR="00715245" w:rsidRPr="000E0C8B" w14:paraId="7A76AC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1BD3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9575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CCC3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623.679,00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666E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8.354,00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BC4A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632.033,00</w:t>
            </w:r>
          </w:p>
        </w:tc>
      </w:tr>
      <w:tr w:rsidR="00715245" w:rsidRPr="000E0C8B" w14:paraId="1893BF8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D73D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5C5E6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9F88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623.679,00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31C4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8.354,00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3B861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632.033,00</w:t>
            </w:r>
          </w:p>
        </w:tc>
      </w:tr>
      <w:tr w:rsidR="00715245" w:rsidRPr="000E0C8B" w14:paraId="33A9FE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2767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AB07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54DF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208.180,00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20B5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41.314,56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D97D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249.494,56</w:t>
            </w:r>
          </w:p>
        </w:tc>
      </w:tr>
      <w:tr w:rsidR="00715245" w:rsidRPr="000E0C8B" w14:paraId="1B933E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98E9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40F7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7647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205.180,00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947D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37.959,56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9AE6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243.139,56</w:t>
            </w:r>
          </w:p>
        </w:tc>
      </w:tr>
      <w:tr w:rsidR="00715245" w:rsidRPr="000E0C8B" w14:paraId="056F4F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E0CDA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3E60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FC766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895,00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569E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006D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1.095,00</w:t>
            </w:r>
          </w:p>
        </w:tc>
      </w:tr>
      <w:tr w:rsidR="00715245" w:rsidRPr="000E0C8B" w14:paraId="4F6A72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4940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433D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ADC0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201.603,00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B200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37.752,56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C512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239.355,56</w:t>
            </w:r>
          </w:p>
        </w:tc>
      </w:tr>
      <w:tr w:rsidR="00715245" w:rsidRPr="000E0C8B" w14:paraId="4100AF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BF46E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0FA1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B08B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D4EF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048F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1.864,00</w:t>
            </w:r>
          </w:p>
        </w:tc>
      </w:tr>
      <w:tr w:rsidR="00715245" w:rsidRPr="000E0C8B" w14:paraId="1E8297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5BC6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EB8B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4CDA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654B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1A42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814,00</w:t>
            </w:r>
          </w:p>
        </w:tc>
      </w:tr>
      <w:tr w:rsidR="00715245" w:rsidRPr="000E0C8B" w14:paraId="51F737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069D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C3755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79ED0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876F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CC62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</w:t>
            </w:r>
          </w:p>
        </w:tc>
      </w:tr>
      <w:tr w:rsidR="00715245" w:rsidRPr="000E0C8B" w14:paraId="785CF2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0F77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75CB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1556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AE7F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3.355,00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6CE3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6.355,00</w:t>
            </w:r>
          </w:p>
        </w:tc>
      </w:tr>
      <w:tr w:rsidR="00715245" w:rsidRPr="000E0C8B" w14:paraId="28E0F0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D41ED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AF11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325E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6FE4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3.355,00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A332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6.355,00</w:t>
            </w:r>
          </w:p>
        </w:tc>
      </w:tr>
      <w:tr w:rsidR="00715245" w:rsidRPr="000E0C8B" w14:paraId="1BC084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81404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8BE3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9120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AB72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2.136,31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57B4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5.886,31</w:t>
            </w:r>
          </w:p>
        </w:tc>
      </w:tr>
      <w:tr w:rsidR="00715245" w:rsidRPr="000E0C8B" w14:paraId="7B983C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BA367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C991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E00D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6864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2.136,31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E75A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5.886,31</w:t>
            </w:r>
          </w:p>
        </w:tc>
      </w:tr>
      <w:tr w:rsidR="00715245" w:rsidRPr="000E0C8B" w14:paraId="7C2271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482F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554BC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49E2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933D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2.136,31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A528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5.886,31</w:t>
            </w:r>
          </w:p>
        </w:tc>
      </w:tr>
      <w:tr w:rsidR="00715245" w:rsidRPr="000E0C8B" w14:paraId="4DE76B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7514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A8E7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BB9D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580.414,00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8699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12.121,00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C27A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592.535,00</w:t>
            </w:r>
          </w:p>
        </w:tc>
      </w:tr>
      <w:tr w:rsidR="00715245" w:rsidRPr="000E0C8B" w14:paraId="6276FC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084E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C7E9C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606C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580.214,00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3A07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11.011,00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36FC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591.225,00</w:t>
            </w:r>
          </w:p>
        </w:tc>
      </w:tr>
      <w:tr w:rsidR="00715245" w:rsidRPr="000E0C8B" w14:paraId="5CA991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B1A8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9E79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B98D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554.992,00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7893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11.011,00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D176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566.003,00</w:t>
            </w:r>
          </w:p>
        </w:tc>
      </w:tr>
      <w:tr w:rsidR="00715245" w:rsidRPr="000E0C8B" w14:paraId="77854B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3A2D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F028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3C1B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25.222,00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F286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2159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25.222,00</w:t>
            </w:r>
          </w:p>
        </w:tc>
      </w:tr>
      <w:tr w:rsidR="00715245" w:rsidRPr="000E0C8B" w14:paraId="5E2039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A0B2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E4C3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20B7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1AFA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F8F6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1.310,00</w:t>
            </w:r>
          </w:p>
        </w:tc>
      </w:tr>
      <w:tr w:rsidR="00715245" w:rsidRPr="000E0C8B" w14:paraId="5B1D5B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5B79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5181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EDDF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A900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1.110,00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72CC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1.310,00</w:t>
            </w:r>
          </w:p>
        </w:tc>
      </w:tr>
      <w:tr w:rsidR="00715245" w:rsidRPr="000E0C8B" w14:paraId="07BB89E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5B15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59156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97FE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52.609,00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035B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15.829,98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CF09E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68.438,98</w:t>
            </w:r>
          </w:p>
        </w:tc>
      </w:tr>
      <w:tr w:rsidR="00715245" w:rsidRPr="000E0C8B" w14:paraId="2B466E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A567F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921F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CCC1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52.609,00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303B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15.829,98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68B7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68.438,98</w:t>
            </w:r>
          </w:p>
        </w:tc>
      </w:tr>
      <w:tr w:rsidR="00715245" w:rsidRPr="000E0C8B" w14:paraId="2BE44A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02E0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7269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442C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52.609,00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6769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15.829,98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4CA1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68.438,98</w:t>
            </w:r>
          </w:p>
        </w:tc>
      </w:tr>
      <w:tr w:rsidR="00715245" w:rsidRPr="000E0C8B" w14:paraId="25AB6B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FDE3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1099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CC84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161.593,00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FD67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-101.553,66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6744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60.039,34</w:t>
            </w:r>
          </w:p>
        </w:tc>
      </w:tr>
      <w:tr w:rsidR="00715245" w:rsidRPr="000E0C8B" w14:paraId="34C6FA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4390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1223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E019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61.593,00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4DCA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-2.053,66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65CF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59.539,34</w:t>
            </w:r>
          </w:p>
        </w:tc>
      </w:tr>
      <w:tr w:rsidR="00715245" w:rsidRPr="000E0C8B" w14:paraId="70CA12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801E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1459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B5D4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61.593,00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B657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-2.053,66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3A18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59.539,34</w:t>
            </w:r>
          </w:p>
        </w:tc>
      </w:tr>
      <w:tr w:rsidR="00715245" w:rsidRPr="000E0C8B" w14:paraId="5E8F997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2388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28AE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B3D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3982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-99.500,00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4E01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05D23CE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FFA2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0635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3B0D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7C0F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-99.500,00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614C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42EF24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76507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A104912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F9BF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ENERGENTI U OSNOVNIM ŠKOLAMA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23E7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865.614,00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6CBB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7350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865.614,00</w:t>
            </w:r>
          </w:p>
        </w:tc>
      </w:tr>
      <w:tr w:rsidR="00715245" w:rsidRPr="000E0C8B" w14:paraId="49691E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52A2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22BB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7F42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865.614,00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1FCE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4AA3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865.614,00</w:t>
            </w:r>
          </w:p>
        </w:tc>
      </w:tr>
      <w:tr w:rsidR="00715245" w:rsidRPr="000E0C8B" w14:paraId="4D1905A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C0B2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8266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A66A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865.614,00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535A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BD02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865.614,00</w:t>
            </w:r>
          </w:p>
        </w:tc>
      </w:tr>
      <w:tr w:rsidR="00715245" w:rsidRPr="000E0C8B" w14:paraId="4012AF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FA33A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9B73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9DFDA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865.614,00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17EE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252B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865.614,00</w:t>
            </w:r>
          </w:p>
        </w:tc>
      </w:tr>
      <w:tr w:rsidR="00715245" w:rsidRPr="000E0C8B" w14:paraId="5D255C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E4FA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A104913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690C4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ZAPOSLENE U OSNOVNIM ŠKOLAMA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080A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34.360.855,00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9452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-69.969,00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2C64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34.290.886,00</w:t>
            </w:r>
          </w:p>
        </w:tc>
      </w:tr>
      <w:tr w:rsidR="00715245" w:rsidRPr="000E0C8B" w14:paraId="6F4952F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4C37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FB12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F63E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6.968,00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D871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-3.405,00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9084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3.563,00</w:t>
            </w:r>
          </w:p>
        </w:tc>
      </w:tr>
      <w:tr w:rsidR="00715245" w:rsidRPr="000E0C8B" w14:paraId="27C234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FFBA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99D7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E4EC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6.968,00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5F3F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-3.405,00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09CB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3.563,00</w:t>
            </w:r>
          </w:p>
        </w:tc>
      </w:tr>
      <w:tr w:rsidR="00715245" w:rsidRPr="000E0C8B" w14:paraId="564D64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626D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1B25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7657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6.968,00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18F1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-3.405,00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EED4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3.563,00</w:t>
            </w:r>
          </w:p>
        </w:tc>
      </w:tr>
      <w:tr w:rsidR="00715245" w:rsidRPr="000E0C8B" w14:paraId="3A25279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2328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D3F6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B20E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34.353.887,00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D757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-66.564,00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42B4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34.287.323,00</w:t>
            </w:r>
          </w:p>
        </w:tc>
      </w:tr>
      <w:tr w:rsidR="00715245" w:rsidRPr="000E0C8B" w14:paraId="327699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6BDC9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FA4A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06DD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34.353.887,00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5CA7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-66.564,00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A030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34.287.323,00</w:t>
            </w:r>
          </w:p>
        </w:tc>
      </w:tr>
      <w:tr w:rsidR="00715245" w:rsidRPr="000E0C8B" w14:paraId="49E44C8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FB381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A2B5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15E0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34.345.733,00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3F20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-64.470,00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D20A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34.281.263,00</w:t>
            </w:r>
          </w:p>
        </w:tc>
      </w:tr>
      <w:tr w:rsidR="00715245" w:rsidRPr="000E0C8B" w14:paraId="5E100A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58C07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DC84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E251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8.154,00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606A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-2.094,00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D6A1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6.060,00</w:t>
            </w:r>
          </w:p>
        </w:tc>
      </w:tr>
      <w:tr w:rsidR="00715245" w:rsidRPr="000E0C8B" w14:paraId="009C0BB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7A0E9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A104914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8EAD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U OSNOVNIM ŠKOLAMA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AA3C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1.871.316,00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D7A6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173D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1.872.079,00</w:t>
            </w:r>
          </w:p>
        </w:tc>
      </w:tr>
      <w:tr w:rsidR="00715245" w:rsidRPr="000E0C8B" w14:paraId="66708F2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7A16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CBFC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A81B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3714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1CFF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</w:tr>
      <w:tr w:rsidR="00715245" w:rsidRPr="000E0C8B" w14:paraId="07DE48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309C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E99E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6E9A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1BAD3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D01C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</w:tr>
      <w:tr w:rsidR="00715245" w:rsidRPr="000E0C8B" w14:paraId="2A190F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9403B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5FD0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DC5D1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ED0F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79A0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150,00</w:t>
            </w:r>
          </w:p>
        </w:tc>
      </w:tr>
      <w:tr w:rsidR="00715245" w:rsidRPr="000E0C8B" w14:paraId="2D2B53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816B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F3765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0F7A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E37E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6C20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4C2DD8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2BEE6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670B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3EFA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2552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CB0F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1B4DB00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DF255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A769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88E0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1A45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DBC6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04CBE98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6762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432D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23F7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1.870.666,00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C8C7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927CD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1.871.429,00</w:t>
            </w:r>
          </w:p>
        </w:tc>
      </w:tr>
      <w:tr w:rsidR="00715245" w:rsidRPr="000E0C8B" w14:paraId="1E796B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C979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3B0E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9FFD4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1.870.666,00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C489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CF4A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1.871.429,00</w:t>
            </w:r>
          </w:p>
        </w:tc>
      </w:tr>
      <w:tr w:rsidR="00715245" w:rsidRPr="000E0C8B" w14:paraId="5BD8914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271A1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2185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1CBD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1.264.329,00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8D8C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-4.817,00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593F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1.259.512,00</w:t>
            </w:r>
          </w:p>
        </w:tc>
      </w:tr>
      <w:tr w:rsidR="00715245" w:rsidRPr="000E0C8B" w14:paraId="1507AD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4985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A156E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900A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598.308,00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EFB2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5.580,00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AE4E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603.888,00</w:t>
            </w:r>
          </w:p>
        </w:tc>
      </w:tr>
      <w:tr w:rsidR="00715245" w:rsidRPr="000E0C8B" w14:paraId="3C1BA2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A03E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8748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0056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11EC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A500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8.029,00</w:t>
            </w:r>
          </w:p>
        </w:tc>
      </w:tr>
      <w:tr w:rsidR="00715245" w:rsidRPr="000E0C8B" w14:paraId="1F2FE2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2637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A104915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2660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NAJAM CENTRALNIH PRINTERA ZA OSNOVNE ŠKOLE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462D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3CC9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F843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1B67EC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1F46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E06C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BE89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B093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2909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54FD54F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DE795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E1B3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A79F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975E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136B0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1F4F07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B2544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576CD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F6B6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BEF4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ABA1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</w:tr>
      <w:tr w:rsidR="00715245" w:rsidRPr="000E0C8B" w14:paraId="31203E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D163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A104920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EE1E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PRODUŽENI BORAVAK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0DCC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2.369.724,00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67C0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-18.085,59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5D08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2.351.638,41</w:t>
            </w:r>
          </w:p>
        </w:tc>
      </w:tr>
      <w:tr w:rsidR="00715245" w:rsidRPr="000E0C8B" w14:paraId="53E40F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FA9D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7F94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708A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1.381.413,00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88C8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7E49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1.360.713,00</w:t>
            </w:r>
          </w:p>
        </w:tc>
      </w:tr>
      <w:tr w:rsidR="00715245" w:rsidRPr="000E0C8B" w14:paraId="0B8B2F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4202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7456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23E5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1.381.413,00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2E9D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64A7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1.360.713,00</w:t>
            </w:r>
          </w:p>
        </w:tc>
      </w:tr>
      <w:tr w:rsidR="00715245" w:rsidRPr="000E0C8B" w14:paraId="685ABF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A55C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E922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DA70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1.356.227,00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2889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-21.047,00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3A79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1.335.180,00</w:t>
            </w:r>
          </w:p>
        </w:tc>
      </w:tr>
      <w:tr w:rsidR="00715245" w:rsidRPr="000E0C8B" w14:paraId="6ECEB4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691A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26B4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F36F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25.186,00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169A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43EC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25.533,00</w:t>
            </w:r>
          </w:p>
        </w:tc>
      </w:tr>
      <w:tr w:rsidR="00715245" w:rsidRPr="000E0C8B" w14:paraId="4BB27C3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DE268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78A76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BA70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978.311,00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791D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1.884,41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5F79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980.195,41</w:t>
            </w:r>
          </w:p>
        </w:tc>
      </w:tr>
      <w:tr w:rsidR="00715245" w:rsidRPr="000E0C8B" w14:paraId="5B82D0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5474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06D5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4033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978.311,00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F169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1.884,41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91B8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980.195,41</w:t>
            </w:r>
          </w:p>
        </w:tc>
      </w:tr>
      <w:tr w:rsidR="00715245" w:rsidRPr="000E0C8B" w14:paraId="6937D1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8B8E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D769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033F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408.950,00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B1BE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DBC59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409.850,00</w:t>
            </w:r>
          </w:p>
        </w:tc>
      </w:tr>
      <w:tr w:rsidR="00715245" w:rsidRPr="000E0C8B" w14:paraId="229D177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6922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4B36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7932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569.361,00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8844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984,41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AB02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570.345,41</w:t>
            </w:r>
          </w:p>
        </w:tc>
      </w:tr>
      <w:tr w:rsidR="00715245" w:rsidRPr="000E0C8B" w14:paraId="0DE83D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992A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0E077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4186C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DD11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FFFF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10.730,00</w:t>
            </w:r>
          </w:p>
        </w:tc>
      </w:tr>
      <w:tr w:rsidR="00715245" w:rsidRPr="000E0C8B" w14:paraId="63FF06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924F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F1F9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0742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8A07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730,00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4EED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10.730,00</w:t>
            </w:r>
          </w:p>
        </w:tc>
      </w:tr>
      <w:tr w:rsidR="00715245" w:rsidRPr="000E0C8B" w14:paraId="408953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A6E5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BF78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7EC3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157F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B66D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5.400,00</w:t>
            </w:r>
          </w:p>
        </w:tc>
      </w:tr>
      <w:tr w:rsidR="00715245" w:rsidRPr="000E0C8B" w14:paraId="73433C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6040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9E13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7028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D6F3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5051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5.330,00</w:t>
            </w:r>
          </w:p>
        </w:tc>
      </w:tr>
      <w:tr w:rsidR="00715245" w:rsidRPr="000E0C8B" w14:paraId="0ADA24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727C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A104921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122B4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RAD S NAPREDNIM I DAROVITIM UČENICIMA, NATJECANJA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1227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1.747,00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922A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84B3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1.747,00</w:t>
            </w:r>
          </w:p>
        </w:tc>
      </w:tr>
      <w:tr w:rsidR="00715245" w:rsidRPr="000E0C8B" w14:paraId="5C27FD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B839F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949A4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EFCF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1.747,00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F9C5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2D41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1.747,00</w:t>
            </w:r>
          </w:p>
        </w:tc>
      </w:tr>
      <w:tr w:rsidR="00715245" w:rsidRPr="000E0C8B" w14:paraId="79C4674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2D78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6BCE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D354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1.747,00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67F1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9FA6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1.747,00</w:t>
            </w:r>
          </w:p>
        </w:tc>
      </w:tr>
      <w:tr w:rsidR="00715245" w:rsidRPr="000E0C8B" w14:paraId="7F77C1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BBE2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DF71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2315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0CE3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899D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201,00</w:t>
            </w:r>
          </w:p>
        </w:tc>
      </w:tr>
      <w:tr w:rsidR="00715245" w:rsidRPr="000E0C8B" w14:paraId="296E5B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340A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7D7E4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6144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1.546,00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8DC7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39D3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1.546,00</w:t>
            </w:r>
          </w:p>
        </w:tc>
      </w:tr>
      <w:tr w:rsidR="00715245" w:rsidRPr="000E0C8B" w14:paraId="6B38DC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B320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A104922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F3A18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OSIGURAVANJE STRUČNE PODRŠKE U RADU S UČENICIMA S TEŠKOĆAMA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8975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5FB4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9D7F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14.260,00</w:t>
            </w:r>
          </w:p>
        </w:tc>
      </w:tr>
      <w:tr w:rsidR="00715245" w:rsidRPr="000E0C8B" w14:paraId="1D72CD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62B4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A47E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91DC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B201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E154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14.260,00</w:t>
            </w:r>
          </w:p>
        </w:tc>
      </w:tr>
      <w:tr w:rsidR="00715245" w:rsidRPr="000E0C8B" w14:paraId="2F8EA2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36E1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69C9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54BC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BEC4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820F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14.260,00</w:t>
            </w:r>
          </w:p>
        </w:tc>
      </w:tr>
      <w:tr w:rsidR="00715245" w:rsidRPr="000E0C8B" w14:paraId="72937F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08429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EEF2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E442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DB58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D453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14.260,00</w:t>
            </w:r>
          </w:p>
        </w:tc>
      </w:tr>
      <w:tr w:rsidR="00715245" w:rsidRPr="000E0C8B" w14:paraId="740966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82A2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999D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UREĐENJE I OPREMANJE ŠKOLA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2D81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670.011,00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D6CA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294.088,03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1A32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964.099,03</w:t>
            </w:r>
          </w:p>
        </w:tc>
      </w:tr>
      <w:tr w:rsidR="00715245" w:rsidRPr="000E0C8B" w14:paraId="458620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B3FF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6F84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452B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A173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D459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715245" w:rsidRPr="000E0C8B" w14:paraId="005515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9BD6E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913F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309B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BA14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C186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715245" w:rsidRPr="000E0C8B" w14:paraId="403AF3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15E8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7A8B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3E10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05A2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3E0B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</w:tr>
      <w:tr w:rsidR="00715245" w:rsidRPr="000E0C8B" w14:paraId="3503F8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AAB6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24B2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DD3E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137.375,00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C43A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123.091,00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F30B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260.466,00</w:t>
            </w:r>
          </w:p>
        </w:tc>
      </w:tr>
      <w:tr w:rsidR="00715245" w:rsidRPr="000E0C8B" w14:paraId="2CF31B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6828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DD989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3485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F9BC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B410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3.100,00</w:t>
            </w:r>
          </w:p>
        </w:tc>
      </w:tr>
      <w:tr w:rsidR="00715245" w:rsidRPr="000E0C8B" w14:paraId="544ACF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6257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C010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4FFC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A331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B859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3.100,00</w:t>
            </w:r>
          </w:p>
        </w:tc>
      </w:tr>
      <w:tr w:rsidR="00715245" w:rsidRPr="000E0C8B" w14:paraId="71E1C5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0F46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0B68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B112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134.275,00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23A0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123.091,00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CA45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257.366,00</w:t>
            </w:r>
          </w:p>
        </w:tc>
      </w:tr>
      <w:tr w:rsidR="00715245" w:rsidRPr="000E0C8B" w14:paraId="5D8A7A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64183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021B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E5BA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2D68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-3.840,00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0331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160,00</w:t>
            </w:r>
          </w:p>
        </w:tc>
      </w:tr>
      <w:tr w:rsidR="00715245" w:rsidRPr="000E0C8B" w14:paraId="08C6D2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7861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3952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2504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130.275,00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1BF43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59.431,00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751C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189.706,00</w:t>
            </w:r>
          </w:p>
        </w:tc>
      </w:tr>
      <w:tr w:rsidR="00715245" w:rsidRPr="000E0C8B" w14:paraId="6C7E78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8BFE2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A1DB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6D07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CC28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2E264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67.500,00</w:t>
            </w:r>
          </w:p>
        </w:tc>
      </w:tr>
      <w:tr w:rsidR="00715245" w:rsidRPr="000E0C8B" w14:paraId="3DDF06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E6C3B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EEBD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D9CA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72.977,00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3B00A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19.432,69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9499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92.409,69</w:t>
            </w:r>
          </w:p>
        </w:tc>
      </w:tr>
      <w:tr w:rsidR="00715245" w:rsidRPr="000E0C8B" w14:paraId="505D68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16BE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889E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40FB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0720D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6.220,97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847A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7.220,97</w:t>
            </w:r>
          </w:p>
        </w:tc>
      </w:tr>
      <w:tr w:rsidR="00715245" w:rsidRPr="000E0C8B" w14:paraId="1192B7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7A3B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3D74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9D12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CB0E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6.220,97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FB66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7.220,97</w:t>
            </w:r>
          </w:p>
        </w:tc>
      </w:tr>
      <w:tr w:rsidR="00715245" w:rsidRPr="000E0C8B" w14:paraId="7BA154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92DE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6B1C8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31BA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71.977,00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CDF7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13.211,72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A2B2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85.188,72</w:t>
            </w:r>
          </w:p>
        </w:tc>
      </w:tr>
      <w:tr w:rsidR="00715245" w:rsidRPr="000E0C8B" w14:paraId="0D7F119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31C89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E963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8CE9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DACE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2FD1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660,00</w:t>
            </w:r>
          </w:p>
        </w:tc>
      </w:tr>
      <w:tr w:rsidR="00715245" w:rsidRPr="000E0C8B" w14:paraId="773C49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D166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5DD3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829E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71.667,00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F56D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12.861,72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73C4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84.528,72</w:t>
            </w:r>
          </w:p>
        </w:tc>
      </w:tr>
      <w:tr w:rsidR="00715245" w:rsidRPr="000E0C8B" w14:paraId="2C8012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E072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A61A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53C5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14.034,00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C68B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204,86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EEE2D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14.238,86</w:t>
            </w:r>
          </w:p>
        </w:tc>
      </w:tr>
      <w:tr w:rsidR="00715245" w:rsidRPr="000E0C8B" w14:paraId="6903ED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44BAF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C609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57DC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14.034,00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BB7A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204,86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5668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14.238,86</w:t>
            </w:r>
          </w:p>
        </w:tc>
      </w:tr>
      <w:tr w:rsidR="00715245" w:rsidRPr="000E0C8B" w14:paraId="1C3109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CCFA7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B189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0771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14.034,00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A666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204,86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CA19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14.238,86</w:t>
            </w:r>
          </w:p>
        </w:tc>
      </w:tr>
      <w:tr w:rsidR="00715245" w:rsidRPr="000E0C8B" w14:paraId="6C83B0F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3EC4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0695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9DB3B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362.975,00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04F2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-6.893,00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DF17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356.082,00</w:t>
            </w:r>
          </w:p>
        </w:tc>
      </w:tr>
      <w:tr w:rsidR="00715245" w:rsidRPr="000E0C8B" w14:paraId="640088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283DB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D424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7970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D634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96EC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43.800,00</w:t>
            </w:r>
          </w:p>
        </w:tc>
      </w:tr>
      <w:tr w:rsidR="00715245" w:rsidRPr="000E0C8B" w14:paraId="03BEB7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74D5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3CEC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3D6E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BEB9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F172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43.800,00</w:t>
            </w:r>
          </w:p>
        </w:tc>
      </w:tr>
      <w:tr w:rsidR="00715245" w:rsidRPr="000E0C8B" w14:paraId="41C37F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90B5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8C46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7BF3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319.175,00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3A6D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-6.893,00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87408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312.282,00</w:t>
            </w:r>
          </w:p>
        </w:tc>
      </w:tr>
      <w:tr w:rsidR="00715245" w:rsidRPr="000E0C8B" w14:paraId="193D89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FA0A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6F94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9A16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708B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-165,00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A1B2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460,00</w:t>
            </w:r>
          </w:p>
        </w:tc>
      </w:tr>
      <w:tr w:rsidR="00715245" w:rsidRPr="000E0C8B" w14:paraId="165E3CA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DFE15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D4CD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ECD89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318.550,00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3DC4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-6.728,00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9878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311.822,00</w:t>
            </w:r>
          </w:p>
        </w:tc>
      </w:tr>
      <w:tr w:rsidR="00715245" w:rsidRPr="000E0C8B" w14:paraId="5BF240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492A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01C8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75CB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1F7B8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D3DD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133,00</w:t>
            </w:r>
          </w:p>
        </w:tc>
      </w:tr>
      <w:tr w:rsidR="00715245" w:rsidRPr="000E0C8B" w14:paraId="4E4036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9875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E83D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92F4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AE7C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F87F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133,00</w:t>
            </w:r>
          </w:p>
        </w:tc>
      </w:tr>
      <w:tr w:rsidR="00715245" w:rsidRPr="000E0C8B" w14:paraId="0241CA2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6C478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00C95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3879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A1AE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5DD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133,00</w:t>
            </w:r>
          </w:p>
        </w:tc>
      </w:tr>
      <w:tr w:rsidR="00715245" w:rsidRPr="000E0C8B" w14:paraId="48A3B1B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F486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DA56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37E1E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41.652,00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E129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37.246,07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F316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78.898,07</w:t>
            </w:r>
          </w:p>
        </w:tc>
      </w:tr>
      <w:tr w:rsidR="00715245" w:rsidRPr="000E0C8B" w14:paraId="460D3C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E6BF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3E5D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83B6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08A7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0D8D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18.500,00</w:t>
            </w:r>
          </w:p>
        </w:tc>
      </w:tr>
      <w:tr w:rsidR="00715245" w:rsidRPr="000E0C8B" w14:paraId="49A97D8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DA35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3C0A5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6582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38FE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76766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18.500,00</w:t>
            </w:r>
          </w:p>
        </w:tc>
      </w:tr>
      <w:tr w:rsidR="00715245" w:rsidRPr="000E0C8B" w14:paraId="1B19D9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406B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7431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A929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41.652,00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A13B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18.746,07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6F76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60.398,07</w:t>
            </w:r>
          </w:p>
        </w:tc>
      </w:tr>
      <w:tr w:rsidR="00715245" w:rsidRPr="000E0C8B" w14:paraId="60EE1E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B48E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CC2D9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FE4A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41.652,00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69F92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18.746,07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874EF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60.398,07</w:t>
            </w:r>
          </w:p>
        </w:tc>
      </w:tr>
      <w:tr w:rsidR="00715245" w:rsidRPr="000E0C8B" w14:paraId="519C95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0B24A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8A56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1488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C60E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121.006,41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2A7A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121.871,41</w:t>
            </w:r>
          </w:p>
        </w:tc>
      </w:tr>
      <w:tr w:rsidR="00715245" w:rsidRPr="000E0C8B" w14:paraId="4DF8B8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17118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08D2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6ED4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C8D6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1.957,03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E645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1.957,03</w:t>
            </w:r>
          </w:p>
        </w:tc>
      </w:tr>
      <w:tr w:rsidR="00715245" w:rsidRPr="000E0C8B" w14:paraId="25A3EC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BB6E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8623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1861E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7029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1.957,03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EDD8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1.957,03</w:t>
            </w:r>
          </w:p>
        </w:tc>
      </w:tr>
      <w:tr w:rsidR="00715245" w:rsidRPr="000E0C8B" w14:paraId="608F9C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BB4A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144D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E963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A36F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119.049,38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02CD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119.914,38</w:t>
            </w:r>
          </w:p>
        </w:tc>
      </w:tr>
      <w:tr w:rsidR="00715245" w:rsidRPr="000E0C8B" w14:paraId="5DCDD7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7A56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5B8BF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15D5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865,00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BDD8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119.049,38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33A8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119.914,38</w:t>
            </w:r>
          </w:p>
        </w:tc>
      </w:tr>
      <w:tr w:rsidR="00715245" w:rsidRPr="000E0C8B" w14:paraId="086C5C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C069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9311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TEKUĆE I INVESTICIJSKO ODRŽAVANJE OSNOVNIH ŠKOLA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04AD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445.171,00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8790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121.623,46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BB8F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566.794,46</w:t>
            </w:r>
          </w:p>
        </w:tc>
      </w:tr>
      <w:tr w:rsidR="00715245" w:rsidRPr="000E0C8B" w14:paraId="215E2F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1B5AB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73EE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8065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B6645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3319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79.500,00</w:t>
            </w:r>
          </w:p>
        </w:tc>
      </w:tr>
      <w:tr w:rsidR="00715245" w:rsidRPr="000E0C8B" w14:paraId="29E281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6393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0BCA5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5DFC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AB36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455BE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79.500,00</w:t>
            </w:r>
          </w:p>
        </w:tc>
      </w:tr>
      <w:tr w:rsidR="00715245" w:rsidRPr="000E0C8B" w14:paraId="4583F6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8875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0B68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BB59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7622A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1C52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79.500,00</w:t>
            </w:r>
          </w:p>
        </w:tc>
      </w:tr>
      <w:tr w:rsidR="00715245" w:rsidRPr="000E0C8B" w14:paraId="2F30AC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8F38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76B9B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za decentralizirane funkcije -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osnovnoškolstvo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EDA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331.871,00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E35F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103.123,46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CB9C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434.994,46</w:t>
            </w:r>
          </w:p>
        </w:tc>
      </w:tr>
      <w:tr w:rsidR="00715245" w:rsidRPr="000E0C8B" w14:paraId="5F06E4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4FB0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43B7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DB4C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331.871,00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03607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103.123,46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9833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434.994,46</w:t>
            </w:r>
          </w:p>
        </w:tc>
      </w:tr>
      <w:tr w:rsidR="00715245" w:rsidRPr="000E0C8B" w14:paraId="7E3546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8433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C473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9F276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331.871,00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B692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103.123,46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1EFF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434.994,46</w:t>
            </w:r>
          </w:p>
        </w:tc>
      </w:tr>
      <w:tr w:rsidR="00715245" w:rsidRPr="000E0C8B" w14:paraId="1D2F95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D2FD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6065B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29E9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E448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C51E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52.300,00</w:t>
            </w:r>
          </w:p>
        </w:tc>
      </w:tr>
      <w:tr w:rsidR="00715245" w:rsidRPr="000E0C8B" w14:paraId="00D106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77CB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BF46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FCB9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70EC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2439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</w:tr>
      <w:tr w:rsidR="00715245" w:rsidRPr="000E0C8B" w14:paraId="63C2674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FE14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56F7E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721E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0837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3DED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19.000,00</w:t>
            </w:r>
          </w:p>
        </w:tc>
      </w:tr>
      <w:tr w:rsidR="00715245" w:rsidRPr="000E0C8B" w14:paraId="7F48A2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017C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02620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76D6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1EE5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630F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33.300,00</w:t>
            </w:r>
          </w:p>
        </w:tc>
      </w:tr>
      <w:tr w:rsidR="00715245" w:rsidRPr="000E0C8B" w14:paraId="51B4D6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9C90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5459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EE08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B90D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4EB6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33.300,00</w:t>
            </w:r>
          </w:p>
        </w:tc>
      </w:tr>
      <w:tr w:rsidR="00715245" w:rsidRPr="000E0C8B" w14:paraId="546B63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8F485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D79D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ULAGANJA U OSNOVNE ŠKOLE - PRIHODI OD ZAKUPA KROVOVA (FOTONAPONSKE PLOČE)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CFA9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A1F1B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C3B1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2.389,00</w:t>
            </w:r>
          </w:p>
        </w:tc>
      </w:tr>
      <w:tr w:rsidR="00715245" w:rsidRPr="000E0C8B" w14:paraId="64519C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DFF4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BC74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C22F8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A528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FF544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2.389,00</w:t>
            </w:r>
          </w:p>
        </w:tc>
      </w:tr>
      <w:tr w:rsidR="00715245" w:rsidRPr="000E0C8B" w14:paraId="020651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DE3A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88949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B9E2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3B49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75A3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2.389,00</w:t>
            </w:r>
          </w:p>
        </w:tc>
      </w:tr>
      <w:tr w:rsidR="00715245" w:rsidRPr="000E0C8B" w14:paraId="0F78FF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616E9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DB85A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A2FB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8557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8AAF6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2.389,00</w:t>
            </w:r>
          </w:p>
        </w:tc>
      </w:tr>
      <w:tr w:rsidR="00715245" w:rsidRPr="000E0C8B" w14:paraId="5917038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F76A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C041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ŠKOLSKA KUHINJA - PREHRANA UČENIKA PKC MAĐARA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98CD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1647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D400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50.090,00</w:t>
            </w:r>
          </w:p>
        </w:tc>
      </w:tr>
      <w:tr w:rsidR="00715245" w:rsidRPr="000E0C8B" w14:paraId="7AE6B2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EF3B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D1D37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AB22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4DC1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1093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50.090,00</w:t>
            </w:r>
          </w:p>
        </w:tc>
      </w:tr>
      <w:tr w:rsidR="00715245" w:rsidRPr="000E0C8B" w14:paraId="369EE7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5A51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050BB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9F74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575A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2C96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50.090,00</w:t>
            </w:r>
          </w:p>
        </w:tc>
      </w:tr>
      <w:tr w:rsidR="00715245" w:rsidRPr="000E0C8B" w14:paraId="6821DC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16F35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81926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DACF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49.690,00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56C6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FF74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49.690,00</w:t>
            </w:r>
          </w:p>
        </w:tc>
      </w:tr>
      <w:tr w:rsidR="00715245" w:rsidRPr="000E0C8B" w14:paraId="700878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04AF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C8D3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7949C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1052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331DB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400,00</w:t>
            </w:r>
          </w:p>
        </w:tc>
      </w:tr>
      <w:tr w:rsidR="00715245" w:rsidRPr="000E0C8B" w14:paraId="3EE2DA9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F58B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E5C9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UČENIČKE EKSKURZIJE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8310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30.693,00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2C62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DA40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29.968,00</w:t>
            </w:r>
          </w:p>
        </w:tc>
      </w:tr>
      <w:tr w:rsidR="00715245" w:rsidRPr="000E0C8B" w14:paraId="4C3E88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E99B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0A7DA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8377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9562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E174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60,00</w:t>
            </w:r>
          </w:p>
        </w:tc>
      </w:tr>
      <w:tr w:rsidR="00715245" w:rsidRPr="000E0C8B" w14:paraId="63B43A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FDB2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B5BB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EBF5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2C18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B988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60,00</w:t>
            </w:r>
          </w:p>
        </w:tc>
      </w:tr>
      <w:tr w:rsidR="00715245" w:rsidRPr="000E0C8B" w14:paraId="70F922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345B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B835E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F86A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07A4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2E1C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15,00</w:t>
            </w:r>
          </w:p>
        </w:tc>
      </w:tr>
      <w:tr w:rsidR="00715245" w:rsidRPr="000E0C8B" w14:paraId="1E4617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A502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54C9E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D3D0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0045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6EF8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45,00</w:t>
            </w:r>
          </w:p>
        </w:tc>
      </w:tr>
      <w:tr w:rsidR="00715245" w:rsidRPr="000E0C8B" w14:paraId="6A51C8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16F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19E3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405A1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30.633,00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CCE0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D0CC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29.908,00</w:t>
            </w:r>
          </w:p>
        </w:tc>
      </w:tr>
      <w:tr w:rsidR="00715245" w:rsidRPr="000E0C8B" w14:paraId="434AC22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7790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F8EBC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79AC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30.633,00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CD0D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78E7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29.908,00</w:t>
            </w:r>
          </w:p>
        </w:tc>
      </w:tr>
      <w:tr w:rsidR="00715245" w:rsidRPr="000E0C8B" w14:paraId="1809A1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07539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1DD61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ABFAB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30.633,00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BE12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-725,00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E054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29.908,00</w:t>
            </w:r>
          </w:p>
        </w:tc>
      </w:tr>
      <w:tr w:rsidR="00715245" w:rsidRPr="000E0C8B" w14:paraId="4E9A8F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8F42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F71D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STRUČNO OSPOSOBLJAVANJE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23C7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9A492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-2.982,00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F517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1CB55E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7E512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FBE9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485D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281B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-2.982,00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A226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011E9D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FB256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D6594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2CAF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45260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-2.982,00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D172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4E42E3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8582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EDD3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E08B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66F29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-2.982,00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764B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42B830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23438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E324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UČENIČKA ZADRUGA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F0D0B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15.617,00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8386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8.782,07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C103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24.399,07</w:t>
            </w:r>
          </w:p>
        </w:tc>
      </w:tr>
      <w:tr w:rsidR="00715245" w:rsidRPr="000E0C8B" w14:paraId="656028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1B927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CDF03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8433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8.880,00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C931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6EF9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8.800,00</w:t>
            </w:r>
          </w:p>
        </w:tc>
      </w:tr>
      <w:tr w:rsidR="00715245" w:rsidRPr="000E0C8B" w14:paraId="785091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EFD28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6B5C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D7F3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8.280,00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93C0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9DB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8.200,00</w:t>
            </w:r>
          </w:p>
        </w:tc>
      </w:tr>
      <w:tr w:rsidR="00715245" w:rsidRPr="000E0C8B" w14:paraId="3688C03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F5FD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0343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4DA8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8.280,00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4FC9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EAA3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8.200,00</w:t>
            </w:r>
          </w:p>
        </w:tc>
      </w:tr>
      <w:tr w:rsidR="00715245" w:rsidRPr="000E0C8B" w14:paraId="1C5583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4374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E476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909B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B1DB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3E7D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</w:tr>
      <w:tr w:rsidR="00715245" w:rsidRPr="000E0C8B" w14:paraId="424DF5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9F3F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50B1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B2AB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770E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70613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600,00</w:t>
            </w:r>
          </w:p>
        </w:tc>
      </w:tr>
      <w:tr w:rsidR="00715245" w:rsidRPr="000E0C8B" w14:paraId="3324EB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C7D2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F0CD2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FB81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4.637,00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9768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9.062,07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9779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13.699,07</w:t>
            </w:r>
          </w:p>
        </w:tc>
      </w:tr>
      <w:tr w:rsidR="00715245" w:rsidRPr="000E0C8B" w14:paraId="7256DB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7A93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7B362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D95D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3.422,00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DBF7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9.712,07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B30F1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13.134,07</w:t>
            </w:r>
          </w:p>
        </w:tc>
      </w:tr>
      <w:tr w:rsidR="00715245" w:rsidRPr="000E0C8B" w14:paraId="3F6E4E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1D92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96AF7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D59FD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3.422,00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6236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9.712,00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C631B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13.134,07</w:t>
            </w:r>
          </w:p>
        </w:tc>
      </w:tr>
      <w:tr w:rsidR="00715245" w:rsidRPr="000E0C8B" w14:paraId="636506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D81B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A483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4B0D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55BC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2819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565,00</w:t>
            </w:r>
          </w:p>
        </w:tc>
      </w:tr>
      <w:tr w:rsidR="00715245" w:rsidRPr="000E0C8B" w14:paraId="3E6C09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ABC00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F181F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12A80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C51E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32441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565,00</w:t>
            </w:r>
          </w:p>
        </w:tc>
      </w:tr>
      <w:tr w:rsidR="00715245" w:rsidRPr="000E0C8B" w14:paraId="1C6E90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B5E5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414CF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32AA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C693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074E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1.900,00</w:t>
            </w:r>
          </w:p>
        </w:tc>
      </w:tr>
      <w:tr w:rsidR="00715245" w:rsidRPr="000E0C8B" w14:paraId="020945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9980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DE65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F140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3C98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B327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1.900,00</w:t>
            </w:r>
          </w:p>
        </w:tc>
      </w:tr>
      <w:tr w:rsidR="00715245" w:rsidRPr="000E0C8B" w14:paraId="7A70CCE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C3A00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DFB2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DAFC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1D28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A8CA9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1.900,00</w:t>
            </w:r>
          </w:p>
        </w:tc>
      </w:tr>
      <w:tr w:rsidR="00715245" w:rsidRPr="000E0C8B" w14:paraId="692C8C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70E5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A104940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25F7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POLUDNEVNI BORAVAK ODRASLIH OSOBA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9F60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3901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EA28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</w:tr>
      <w:tr w:rsidR="00715245" w:rsidRPr="000E0C8B" w14:paraId="7EF4E5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0E5C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ED696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F0C3B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9151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0369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</w:tr>
      <w:tr w:rsidR="00715245" w:rsidRPr="000E0C8B" w14:paraId="12D61C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111CC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88A91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CCED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AD9B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41D00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</w:tr>
      <w:tr w:rsidR="00715245" w:rsidRPr="000E0C8B" w14:paraId="081CFD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FDBB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0501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1E46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95CB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-3.680,00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B4549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209.320,00</w:t>
            </w:r>
          </w:p>
        </w:tc>
      </w:tr>
      <w:tr w:rsidR="00715245" w:rsidRPr="000E0C8B" w14:paraId="71FE55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3780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3D57D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610D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4391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3680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110.000,00</w:t>
            </w:r>
          </w:p>
        </w:tc>
      </w:tr>
      <w:tr w:rsidR="00715245" w:rsidRPr="000E0C8B" w14:paraId="0D55D2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1F29C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93B88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19D9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AF27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3.680,00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8DA0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3.680,00</w:t>
            </w:r>
          </w:p>
        </w:tc>
      </w:tr>
      <w:tr w:rsidR="00715245" w:rsidRPr="000E0C8B" w14:paraId="0260A5F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678A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3FB5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UČENIČKI DOM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2052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F941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5FFC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51.912,00</w:t>
            </w:r>
          </w:p>
        </w:tc>
      </w:tr>
      <w:tr w:rsidR="00715245" w:rsidRPr="000E0C8B" w14:paraId="778B29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CCDBF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1E57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1AA37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FD15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3619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51.912,00</w:t>
            </w:r>
          </w:p>
        </w:tc>
      </w:tr>
      <w:tr w:rsidR="00715245" w:rsidRPr="000E0C8B" w14:paraId="5D1DD5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B386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2AC4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B938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49.912,00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C21C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CC27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49.912,00</w:t>
            </w:r>
          </w:p>
        </w:tc>
      </w:tr>
      <w:tr w:rsidR="00715245" w:rsidRPr="000E0C8B" w14:paraId="5C22969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84426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F501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3904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48.912,00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7F3C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45FD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48.912,00</w:t>
            </w:r>
          </w:p>
        </w:tc>
      </w:tr>
      <w:tr w:rsidR="00715245" w:rsidRPr="000E0C8B" w14:paraId="581D8C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F8F6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03411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E4BAF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E564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258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715245" w:rsidRPr="000E0C8B" w14:paraId="5C9BC3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A2BBD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0D4F0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9D4E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E602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FA6FB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1F532F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B820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CE86A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1081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327A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85F6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715245" w:rsidRPr="000E0C8B" w14:paraId="355B54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5786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CC503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POSEBAN ODJEL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2D77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4065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9280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15.600,00</w:t>
            </w:r>
          </w:p>
        </w:tc>
      </w:tr>
      <w:tr w:rsidR="00715245" w:rsidRPr="000E0C8B" w14:paraId="4D450D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C88F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24C5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A79F8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A076F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0058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15.600,00</w:t>
            </w:r>
          </w:p>
        </w:tc>
      </w:tr>
      <w:tr w:rsidR="00715245" w:rsidRPr="000E0C8B" w14:paraId="17488E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18217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C988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89A3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5C04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3780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15.600,00</w:t>
            </w:r>
          </w:p>
        </w:tc>
      </w:tr>
      <w:tr w:rsidR="00715245" w:rsidRPr="000E0C8B" w14:paraId="494130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9952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EE02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DE49E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C54C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1B60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15.600,00</w:t>
            </w:r>
          </w:p>
        </w:tc>
      </w:tr>
      <w:tr w:rsidR="00715245" w:rsidRPr="000E0C8B" w14:paraId="087EF1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E07EE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A104943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70B1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STRUČNA VIJEĆA, MENTORSTVA, NATJECANJA, STRUČNI ISPITI I KURIKULARNA REFORMA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673E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321.963,00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D46C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22.165,49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48660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344.128,49</w:t>
            </w:r>
          </w:p>
        </w:tc>
      </w:tr>
      <w:tr w:rsidR="00715245" w:rsidRPr="000E0C8B" w14:paraId="709DFF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04EA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990FF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06A9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2.729,00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AD48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CA3D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3.179,00</w:t>
            </w:r>
          </w:p>
        </w:tc>
      </w:tr>
      <w:tr w:rsidR="00715245" w:rsidRPr="000E0C8B" w14:paraId="15F864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70CC5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5D09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513E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2.729,00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CF0A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D0C3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3.179,00</w:t>
            </w:r>
          </w:p>
        </w:tc>
      </w:tr>
      <w:tr w:rsidR="00715245" w:rsidRPr="000E0C8B" w14:paraId="68C3C6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4233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D1A2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64C13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54D6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C670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180,00</w:t>
            </w:r>
          </w:p>
        </w:tc>
      </w:tr>
      <w:tr w:rsidR="00715245" w:rsidRPr="000E0C8B" w14:paraId="18836B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ACC5A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26CA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3E99A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2.549,00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994F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80EF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2.999,00</w:t>
            </w:r>
          </w:p>
        </w:tc>
      </w:tr>
      <w:tr w:rsidR="00715245" w:rsidRPr="000E0C8B" w14:paraId="4F7C68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CBFF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16A64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F5A9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10.920,00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67930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5.216,24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7FC3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16.136,24</w:t>
            </w:r>
          </w:p>
        </w:tc>
      </w:tr>
      <w:tr w:rsidR="00715245" w:rsidRPr="000E0C8B" w14:paraId="42545C2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BA71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AF435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B643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10.920,00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36643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4.750,00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AEA7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15.670,00</w:t>
            </w:r>
          </w:p>
        </w:tc>
      </w:tr>
      <w:tr w:rsidR="00715245" w:rsidRPr="000E0C8B" w14:paraId="02FD0A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61478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02A2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2E22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3.307,00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E576D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0C5A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5.297,00</w:t>
            </w:r>
          </w:p>
        </w:tc>
      </w:tr>
      <w:tr w:rsidR="00715245" w:rsidRPr="000E0C8B" w14:paraId="09867C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823B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3C973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81F9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7.613,00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5B67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2.760,00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AA1F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10.373,00</w:t>
            </w:r>
          </w:p>
        </w:tc>
      </w:tr>
      <w:tr w:rsidR="00715245" w:rsidRPr="000E0C8B" w14:paraId="7B2191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6D1ED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448AA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86ED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49656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466,24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C419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466,24</w:t>
            </w:r>
          </w:p>
        </w:tc>
      </w:tr>
      <w:tr w:rsidR="00715245" w:rsidRPr="000E0C8B" w14:paraId="0EB5F7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C752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B6E48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6A12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47D08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466,24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172A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466,24</w:t>
            </w:r>
          </w:p>
        </w:tc>
      </w:tr>
      <w:tr w:rsidR="00715245" w:rsidRPr="000E0C8B" w14:paraId="3FB2A52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EDE9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2487A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75FB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270.730,00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3E16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12.942,69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EFEF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283.672,69</w:t>
            </w:r>
          </w:p>
        </w:tc>
      </w:tr>
      <w:tr w:rsidR="00715245" w:rsidRPr="000E0C8B" w14:paraId="4B9A6E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77BF6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F7EA7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EB2C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268.229,00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133C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9.533,44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FEB60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277.762,44</w:t>
            </w:r>
          </w:p>
        </w:tc>
      </w:tr>
      <w:tr w:rsidR="00715245" w:rsidRPr="000E0C8B" w14:paraId="4C5C31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95DDC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694A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6271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21.957,00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9F19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9AD7F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22.698,00</w:t>
            </w:r>
          </w:p>
        </w:tc>
      </w:tr>
      <w:tr w:rsidR="00715245" w:rsidRPr="000E0C8B" w14:paraId="59BCE2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D329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E063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455F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95.034,00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6750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13.631,84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795BA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108.665,84</w:t>
            </w:r>
          </w:p>
        </w:tc>
      </w:tr>
      <w:tr w:rsidR="00715245" w:rsidRPr="000E0C8B" w14:paraId="2600E2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5BEF6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FC1B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C3A26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3AFB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C977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5BD971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F904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34E9C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F8CF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150.738,00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34D72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-4.839,40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2E860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145.898,60</w:t>
            </w:r>
          </w:p>
        </w:tc>
      </w:tr>
      <w:tr w:rsidR="00715245" w:rsidRPr="000E0C8B" w14:paraId="7F0DEE6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F246F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9A1C9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48C8E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4FB7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3.409,25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3DDB2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5.910,25</w:t>
            </w:r>
          </w:p>
        </w:tc>
      </w:tr>
      <w:tr w:rsidR="00715245" w:rsidRPr="000E0C8B" w14:paraId="408AE6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7F50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3238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AC05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68EB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2.213,00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13615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2.213,00</w:t>
            </w:r>
          </w:p>
        </w:tc>
      </w:tr>
      <w:tr w:rsidR="00715245" w:rsidRPr="000E0C8B" w14:paraId="058A6C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C730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A17E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8C86C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1A62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1.196,25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4FC6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3.697,25</w:t>
            </w:r>
          </w:p>
        </w:tc>
      </w:tr>
      <w:tr w:rsidR="00715245" w:rsidRPr="000E0C8B" w14:paraId="032AAA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7270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6408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A3F18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37.584,00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7576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3.556,56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5B57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41.140,56</w:t>
            </w:r>
          </w:p>
        </w:tc>
      </w:tr>
      <w:tr w:rsidR="00715245" w:rsidRPr="000E0C8B" w14:paraId="790A4C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CFD0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7BA90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109B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36.483,00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1856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3.556,56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C6C89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40.039,56</w:t>
            </w:r>
          </w:p>
        </w:tc>
      </w:tr>
      <w:tr w:rsidR="00715245" w:rsidRPr="000E0C8B" w14:paraId="6707E3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1490F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09886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C3A8B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3.871,00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2D77A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427,00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5370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4.298,00</w:t>
            </w:r>
          </w:p>
        </w:tc>
      </w:tr>
      <w:tr w:rsidR="00715245" w:rsidRPr="000E0C8B" w14:paraId="406913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ABF7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4D75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ADBBA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30.042,00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05B3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3.784,56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B637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33.826,56</w:t>
            </w:r>
          </w:p>
        </w:tc>
      </w:tr>
      <w:tr w:rsidR="00715245" w:rsidRPr="000E0C8B" w14:paraId="66C802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28A1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BAD8D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1D86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AF41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-655,00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646D7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1.905,00</w:t>
            </w:r>
          </w:p>
        </w:tc>
      </w:tr>
      <w:tr w:rsidR="00715245" w:rsidRPr="000E0C8B" w14:paraId="708EA3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27637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1F0D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61D9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CEB9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A2ED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</w:p>
        </w:tc>
      </w:tr>
      <w:tr w:rsidR="00715245" w:rsidRPr="000E0C8B" w14:paraId="0EA0B0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26D9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7DA64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6186E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8034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64B5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1.101,00</w:t>
            </w:r>
          </w:p>
        </w:tc>
      </w:tr>
      <w:tr w:rsidR="00715245" w:rsidRPr="000E0C8B" w14:paraId="0B5CFA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9F1B1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DE912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744D0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BCE6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E4BE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1.101,00</w:t>
            </w:r>
          </w:p>
        </w:tc>
      </w:tr>
      <w:tr w:rsidR="00715245" w:rsidRPr="000E0C8B" w14:paraId="0E2F7B0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0F70A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A104944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60B39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BESPLATNE MENSTRUALNE HIGIJENSKE POTREPŠTINE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D79A2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16.167,00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41974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55086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16.167,00</w:t>
            </w:r>
          </w:p>
        </w:tc>
      </w:tr>
      <w:tr w:rsidR="00715245" w:rsidRPr="000E0C8B" w14:paraId="20B600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8FBD2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58FD9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05D4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C012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866AA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105,00</w:t>
            </w:r>
          </w:p>
        </w:tc>
      </w:tr>
      <w:tr w:rsidR="00715245" w:rsidRPr="000E0C8B" w14:paraId="31EDEA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2CD0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545A9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250D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8BA1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BE70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105,00</w:t>
            </w:r>
          </w:p>
        </w:tc>
      </w:tr>
      <w:tr w:rsidR="00715245" w:rsidRPr="000E0C8B" w14:paraId="447152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3C174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5510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7809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04E77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301A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105,00</w:t>
            </w:r>
          </w:p>
        </w:tc>
      </w:tr>
      <w:tr w:rsidR="00715245" w:rsidRPr="000E0C8B" w14:paraId="7C2719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79F9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5E74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A5C8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16.062,00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0E77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FBACF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16.062,00</w:t>
            </w:r>
          </w:p>
        </w:tc>
      </w:tr>
      <w:tr w:rsidR="00715245" w:rsidRPr="000E0C8B" w14:paraId="4E38F7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1016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29D5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FDAE5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16.062,00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1710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CEF2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16.062,00</w:t>
            </w:r>
          </w:p>
        </w:tc>
      </w:tr>
      <w:tr w:rsidR="00715245" w:rsidRPr="000E0C8B" w14:paraId="75E1BE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7DD6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8C9E2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9B58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AA207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AB477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16.062,00</w:t>
            </w:r>
          </w:p>
        </w:tc>
      </w:tr>
      <w:tr w:rsidR="00715245" w:rsidRPr="000E0C8B" w14:paraId="3801C7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49C0A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70AD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CENTAR IZVRSNOSTI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C4563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2C399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A97B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</w:tr>
      <w:tr w:rsidR="00715245" w:rsidRPr="000E0C8B" w14:paraId="73A8DD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57B0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0953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D2C76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3995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22DD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</w:tr>
      <w:tr w:rsidR="00715245" w:rsidRPr="000E0C8B" w14:paraId="5AE3316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4898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1259A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0741F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7ADE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BD57E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33.750,00</w:t>
            </w:r>
          </w:p>
        </w:tc>
      </w:tr>
      <w:tr w:rsidR="00715245" w:rsidRPr="000E0C8B" w14:paraId="6A9B1F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EC3F5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4712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ABD1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846F0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A37A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33.750,00</w:t>
            </w:r>
          </w:p>
        </w:tc>
      </w:tr>
      <w:tr w:rsidR="00715245" w:rsidRPr="000E0C8B" w14:paraId="687BCBC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24998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2255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3D26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ECDC3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C910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</w:tr>
      <w:tr w:rsidR="00715245" w:rsidRPr="000E0C8B" w14:paraId="5FA613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446C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0FBF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43E3A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81931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F4211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250,00</w:t>
            </w:r>
          </w:p>
        </w:tc>
      </w:tr>
      <w:tr w:rsidR="00715245" w:rsidRPr="000E0C8B" w14:paraId="0D7B4A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3772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A104950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2829F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POKRIĆE MANJKA OSNOVNE ŠKOLE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DDF1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7621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123.390,81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FA618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123.390,81</w:t>
            </w:r>
          </w:p>
        </w:tc>
      </w:tr>
      <w:tr w:rsidR="00715245" w:rsidRPr="000E0C8B" w14:paraId="106E32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EC03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3F976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A0CC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D9A70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1.281,00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E878C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1.281,00</w:t>
            </w:r>
          </w:p>
        </w:tc>
      </w:tr>
      <w:tr w:rsidR="00715245" w:rsidRPr="000E0C8B" w14:paraId="5DF1FB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97FC4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B65B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D3D0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019F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1.281,00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6342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1.281,00</w:t>
            </w:r>
          </w:p>
        </w:tc>
      </w:tr>
      <w:tr w:rsidR="00715245" w:rsidRPr="000E0C8B" w14:paraId="65B817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4F09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2E840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8BA2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D9D4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1.281,00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B123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1.281,00</w:t>
            </w:r>
          </w:p>
        </w:tc>
      </w:tr>
      <w:tr w:rsidR="00715245" w:rsidRPr="000E0C8B" w14:paraId="7BEBDA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6AEFD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7F7FC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5658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8190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122.109,81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90D29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122.109,81</w:t>
            </w:r>
          </w:p>
        </w:tc>
      </w:tr>
      <w:tr w:rsidR="00715245" w:rsidRPr="000E0C8B" w14:paraId="3F4A8C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218D1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2E874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091D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B2A0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122.109,81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B96B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122.109,81</w:t>
            </w:r>
          </w:p>
        </w:tc>
      </w:tr>
      <w:tr w:rsidR="00715245" w:rsidRPr="000E0C8B" w14:paraId="422DEA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01EE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175D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5EF82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635B8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122.109,81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BAC54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122.109,81</w:t>
            </w:r>
          </w:p>
        </w:tc>
      </w:tr>
      <w:tr w:rsidR="00715245" w:rsidRPr="000E0C8B" w14:paraId="0599752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7B276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A3CE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CJELODNEVNA ŠKOLA 2025./26.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45FD3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459.426,00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10EE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90.314,65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9470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549.740,65</w:t>
            </w:r>
          </w:p>
        </w:tc>
      </w:tr>
      <w:tr w:rsidR="00715245" w:rsidRPr="000E0C8B" w14:paraId="397053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30727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A457D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CB6CE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459.426,00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1E06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90.314,65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E2BCC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549.740,65</w:t>
            </w:r>
          </w:p>
        </w:tc>
      </w:tr>
      <w:tr w:rsidR="00715245" w:rsidRPr="000E0C8B" w14:paraId="3574A0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4C3DC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EB1F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146B6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424.426,00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6840B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79.314,65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880D5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503.740,65</w:t>
            </w:r>
          </w:p>
        </w:tc>
      </w:tr>
      <w:tr w:rsidR="00715245" w:rsidRPr="000E0C8B" w14:paraId="38F057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3DCC1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CBE2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BC44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379.926,00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A753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79.314,65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429F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459.240,65</w:t>
            </w:r>
          </w:p>
        </w:tc>
      </w:tr>
      <w:tr w:rsidR="00715245" w:rsidRPr="000E0C8B" w14:paraId="2BA834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5D147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E8216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56618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E874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CD00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44.500,00</w:t>
            </w:r>
          </w:p>
        </w:tc>
      </w:tr>
      <w:tr w:rsidR="00715245" w:rsidRPr="000E0C8B" w14:paraId="596B30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FA72E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169A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20BD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01EE9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2A36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</w:tr>
      <w:tr w:rsidR="00715245" w:rsidRPr="000E0C8B" w14:paraId="7C4A71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2AFEE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80E63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0BA1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34CB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61B43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46.000,00</w:t>
            </w:r>
          </w:p>
        </w:tc>
      </w:tr>
      <w:tr w:rsidR="00715245" w:rsidRPr="000E0C8B" w14:paraId="578159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E9707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Tekući projekt T104902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8B4E0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CJELODNEVNA ŠKOLA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3D5E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5E32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105.054,82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C743C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196.054,82</w:t>
            </w:r>
          </w:p>
        </w:tc>
      </w:tr>
      <w:tr w:rsidR="00715245" w:rsidRPr="000E0C8B" w14:paraId="22F738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55720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036CE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7599E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9E37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CE35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74.300,00</w:t>
            </w:r>
          </w:p>
        </w:tc>
      </w:tr>
      <w:tr w:rsidR="00715245" w:rsidRPr="000E0C8B" w14:paraId="022A389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3CDF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61ACE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3240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F0CB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B60D5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74.300,00</w:t>
            </w:r>
          </w:p>
        </w:tc>
      </w:tr>
      <w:tr w:rsidR="00715245" w:rsidRPr="000E0C8B" w14:paraId="31CA8F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C8DF7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322C2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D3D2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40EF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251CB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73.800,00</w:t>
            </w:r>
          </w:p>
        </w:tc>
      </w:tr>
      <w:tr w:rsidR="00715245" w:rsidRPr="000E0C8B" w14:paraId="580A25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F9180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1C40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D1A0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FF1CD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0306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715245" w:rsidRPr="000E0C8B" w14:paraId="44BA78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4541F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FFFEB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DB7A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F6D6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30.754,82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85D14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121.754,82</w:t>
            </w:r>
          </w:p>
        </w:tc>
      </w:tr>
      <w:tr w:rsidR="00715245" w:rsidRPr="000E0C8B" w14:paraId="1996D9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BEA1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52E12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95B77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AD3A8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30.754,82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AA6F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88.754,82</w:t>
            </w:r>
          </w:p>
        </w:tc>
      </w:tr>
      <w:tr w:rsidR="00715245" w:rsidRPr="000E0C8B" w14:paraId="778242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213F3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82CF0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4E67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E4F59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30.754,82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AF3B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32.754,82</w:t>
            </w:r>
          </w:p>
        </w:tc>
      </w:tr>
      <w:tr w:rsidR="00715245" w:rsidRPr="000E0C8B" w14:paraId="6E4024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43C00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2BCCB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58D3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AE4C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B3A7F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56.000,00</w:t>
            </w:r>
          </w:p>
        </w:tc>
      </w:tr>
      <w:tr w:rsidR="00715245" w:rsidRPr="000E0C8B" w14:paraId="045FED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B68E3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7B46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531B2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44E1B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93CE5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</w:tr>
      <w:tr w:rsidR="00715245" w:rsidRPr="000E0C8B" w14:paraId="201C80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36418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7DDCD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8E38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2758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8BB7F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33.000,00</w:t>
            </w:r>
          </w:p>
        </w:tc>
      </w:tr>
      <w:tr w:rsidR="00715245" w:rsidRPr="000E0C8B" w14:paraId="78480F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851F2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099C6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ŠKOLSKA SHEMA 2025./26.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C1BE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75.650,00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B580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2.043,01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16B5C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77.693,01</w:t>
            </w:r>
          </w:p>
        </w:tc>
      </w:tr>
      <w:tr w:rsidR="00715245" w:rsidRPr="000E0C8B" w14:paraId="2E61BC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96341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58E1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D087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F2DCC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964,01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0DB19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7.690,01</w:t>
            </w:r>
          </w:p>
        </w:tc>
      </w:tr>
      <w:tr w:rsidR="00715245" w:rsidRPr="000E0C8B" w14:paraId="20E8416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80B6E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F57DD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EA0E6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37691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964,01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C6C7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7.690,01</w:t>
            </w:r>
          </w:p>
        </w:tc>
      </w:tr>
      <w:tr w:rsidR="00715245" w:rsidRPr="000E0C8B" w14:paraId="30B8F48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20B27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6AD6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C3D9D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8949E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964,01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E5D8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7.690,01</w:t>
            </w:r>
          </w:p>
        </w:tc>
      </w:tr>
      <w:tr w:rsidR="00715245" w:rsidRPr="000E0C8B" w14:paraId="2CFB009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898A2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84D87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poljoprivredni jamstveni fond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71748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68.924,00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90E97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1.079,00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5A36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70.003,00</w:t>
            </w:r>
          </w:p>
        </w:tc>
      </w:tr>
      <w:tr w:rsidR="00715245" w:rsidRPr="000E0C8B" w14:paraId="76B1EB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53561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1A55A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556C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68.924,00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3002D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1.079,00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EA40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70.003,00</w:t>
            </w:r>
          </w:p>
        </w:tc>
      </w:tr>
      <w:tr w:rsidR="00715245" w:rsidRPr="000E0C8B" w14:paraId="6AF41E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ADB81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7BD2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4271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68.924,00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F831A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1.079,00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96A2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70.003,00</w:t>
            </w:r>
          </w:p>
        </w:tc>
      </w:tr>
      <w:tr w:rsidR="00715245" w:rsidRPr="000E0C8B" w14:paraId="3CDB6D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3D69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T104907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13373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ŠKOLSKA SHEMA 2026./27.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3979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EEFD1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34.334,00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70939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34.334,00</w:t>
            </w:r>
          </w:p>
        </w:tc>
      </w:tr>
      <w:tr w:rsidR="00715245" w:rsidRPr="000E0C8B" w14:paraId="1ABBD3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13695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BE151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3ADF7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9B3A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2.141,00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1C9CE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2.141,00</w:t>
            </w:r>
          </w:p>
        </w:tc>
      </w:tr>
      <w:tr w:rsidR="00715245" w:rsidRPr="000E0C8B" w14:paraId="5D572A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A845E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8F05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D354D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69DB3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2.141,00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0BF8D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2.141,00</w:t>
            </w:r>
          </w:p>
        </w:tc>
      </w:tr>
      <w:tr w:rsidR="00715245" w:rsidRPr="000E0C8B" w14:paraId="30BE61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00800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3C9B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2F33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CEAB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2.141,00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A345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2.141,00</w:t>
            </w:r>
          </w:p>
        </w:tc>
      </w:tr>
      <w:tr w:rsidR="00715245" w:rsidRPr="000E0C8B" w14:paraId="00AAA1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AD562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CE62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poljoprivredni jamstveni fond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B881C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58023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32.193,00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59DE1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32.193,00</w:t>
            </w:r>
          </w:p>
        </w:tc>
      </w:tr>
      <w:tr w:rsidR="00715245" w:rsidRPr="000E0C8B" w14:paraId="697E45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0C2AD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D3C5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5E1D2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91854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32.193,00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B22D3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32.193,00</w:t>
            </w:r>
          </w:p>
        </w:tc>
      </w:tr>
      <w:tr w:rsidR="00715245" w:rsidRPr="000E0C8B" w14:paraId="6A7A22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2D6B9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85000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5E0E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51448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32.193,00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BE095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32.193,00</w:t>
            </w:r>
          </w:p>
        </w:tc>
      </w:tr>
      <w:tr w:rsidR="00715245" w:rsidRPr="000E0C8B" w14:paraId="4911DE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83DF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T104911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2CF1B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SUFINANCIRANJE PREHRANE ZA UČENIKE KOJI POHAĐAJ PROGRAM PRODUŽENOG STRUČNOG POSTUPKA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42EA0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19E15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E7BB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</w:tr>
      <w:tr w:rsidR="00715245" w:rsidRPr="000E0C8B" w14:paraId="24B47C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91674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350BE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1589D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559B1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2B1AE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</w:tr>
      <w:tr w:rsidR="00715245" w:rsidRPr="000E0C8B" w14:paraId="6893EA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0F2C5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23F87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FED8C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CFEA7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62C7B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</w:tr>
      <w:tr w:rsidR="00715245" w:rsidRPr="000E0C8B" w14:paraId="46CCC78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8AC8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4D6C9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4B15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71736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65C89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3.050,00</w:t>
            </w:r>
          </w:p>
        </w:tc>
      </w:tr>
      <w:tr w:rsidR="00715245" w:rsidRPr="000E0C8B" w14:paraId="7126F9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0E95B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92CFB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36B24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6368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9A9A8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</w:tr>
      <w:tr w:rsidR="00715245" w:rsidRPr="000E0C8B" w14:paraId="088320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4034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362DC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872A0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62FB6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5330C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3.050,00</w:t>
            </w:r>
          </w:p>
        </w:tc>
      </w:tr>
      <w:tr w:rsidR="00715245" w:rsidRPr="000E0C8B" w14:paraId="05C3B2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708F6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391FC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840CB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E803D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E866F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3.050,00</w:t>
            </w:r>
          </w:p>
        </w:tc>
      </w:tr>
      <w:tr w:rsidR="00715245" w:rsidRPr="000E0C8B" w14:paraId="4D6923B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A6BA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T104912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42EA1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OSIGURAJMO IM JEDNAKOST 8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1BFFF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1.915.554,00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38D2F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41.125,00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016AC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1.956.679,00</w:t>
            </w:r>
          </w:p>
        </w:tc>
      </w:tr>
      <w:tr w:rsidR="00715245" w:rsidRPr="000E0C8B" w14:paraId="641A04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8AEBE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88FC5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46A13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462.627,00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A40A4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16.188,00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2C43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478.815,00</w:t>
            </w:r>
          </w:p>
        </w:tc>
      </w:tr>
      <w:tr w:rsidR="00715245" w:rsidRPr="000E0C8B" w14:paraId="13A78FC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2A316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B542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C5612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462.627,00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2BD1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16.188,00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17DDD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478.815,00</w:t>
            </w:r>
          </w:p>
        </w:tc>
      </w:tr>
      <w:tr w:rsidR="00715245" w:rsidRPr="000E0C8B" w14:paraId="24CE86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44728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E9A032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B3762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445.608,00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C7B34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352B6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456.848,00</w:t>
            </w:r>
          </w:p>
        </w:tc>
      </w:tr>
      <w:tr w:rsidR="00715245" w:rsidRPr="000E0C8B" w14:paraId="31576D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0CA64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54414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58CC7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17.019,00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A9716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4.948,00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70A42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21.967,00</w:t>
            </w:r>
          </w:p>
        </w:tc>
      </w:tr>
      <w:tr w:rsidR="00715245" w:rsidRPr="000E0C8B" w14:paraId="6E8757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345F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A0C61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DB34C5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588.528,00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845C1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10.019,00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CC73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598.547,00</w:t>
            </w:r>
          </w:p>
        </w:tc>
      </w:tr>
      <w:tr w:rsidR="00715245" w:rsidRPr="000E0C8B" w14:paraId="44C953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36EAE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DDA32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C94B8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588.528,00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63B95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10.019,00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C9E7A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598.547,00</w:t>
            </w:r>
          </w:p>
        </w:tc>
      </w:tr>
      <w:tr w:rsidR="00715245" w:rsidRPr="000E0C8B" w14:paraId="0FA6D7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8CA1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1ED1D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6474A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566.355,00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DB0A5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8.706,00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27DF1B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575.061,00</w:t>
            </w:r>
          </w:p>
        </w:tc>
      </w:tr>
      <w:tr w:rsidR="00715245" w:rsidRPr="000E0C8B" w14:paraId="7081BC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9A38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6764A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8E779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22.173,00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8F033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1.313,00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7C59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23.486,00</w:t>
            </w:r>
          </w:p>
        </w:tc>
      </w:tr>
      <w:tr w:rsidR="00715245" w:rsidRPr="000E0C8B" w14:paraId="22A50A4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2AF9D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BE67D1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A1B32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864.399,00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631DD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14.918,00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7D655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879.317,00</w:t>
            </w:r>
          </w:p>
        </w:tc>
      </w:tr>
      <w:tr w:rsidR="00715245" w:rsidRPr="000E0C8B" w14:paraId="7C5D0A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881990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4985F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socijalni fond plus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A67BE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864.399,00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ED095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14.918,00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8C2B1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879.317,00</w:t>
            </w:r>
          </w:p>
        </w:tc>
      </w:tr>
      <w:tr w:rsidR="00715245" w:rsidRPr="000E0C8B" w14:paraId="440F51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6AF28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E80CE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44A3A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864.399,00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48444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14.918,00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6FE0C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879.317,00</w:t>
            </w:r>
          </w:p>
        </w:tc>
      </w:tr>
      <w:tr w:rsidR="00715245" w:rsidRPr="000E0C8B" w14:paraId="1605A1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A5E60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7731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AA3F3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830.016,00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490E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12.964,00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B1E0B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842.980,00</w:t>
            </w:r>
          </w:p>
        </w:tc>
      </w:tr>
      <w:tr w:rsidR="00715245" w:rsidRPr="000E0C8B" w14:paraId="46222DF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228AD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364B34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EFDA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34.383,00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A75E1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1.954,00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D2C6D2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36.337,00</w:t>
            </w:r>
          </w:p>
        </w:tc>
      </w:tr>
      <w:tr w:rsidR="00715245" w:rsidRPr="000E0C8B" w14:paraId="795A49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4B62F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T104915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202A3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ŠKOLSKA KUHINJA 2025./26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01732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1.188.872,00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AC597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-3.285,00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F20FE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1.185.587,00</w:t>
            </w:r>
          </w:p>
        </w:tc>
      </w:tr>
      <w:tr w:rsidR="00715245" w:rsidRPr="000E0C8B" w14:paraId="17E6034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D0C83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9D44C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64C15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1.188.872,00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5902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-3.285,00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B99DC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1.185.587,00</w:t>
            </w:r>
          </w:p>
        </w:tc>
      </w:tr>
      <w:tr w:rsidR="00715245" w:rsidRPr="000E0C8B" w14:paraId="480EBA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179E0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16E62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8793F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1.188.872,00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4487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-3.285,00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08937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1.185.587,00</w:t>
            </w:r>
          </w:p>
        </w:tc>
      </w:tr>
      <w:tr w:rsidR="00715245" w:rsidRPr="000E0C8B" w14:paraId="6D89424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05C71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B49DA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1185F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1.188.872,00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4CE3D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-3.285,00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CE89C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1.185.587,00</w:t>
            </w:r>
          </w:p>
        </w:tc>
      </w:tr>
      <w:tr w:rsidR="00715245" w:rsidRPr="000E0C8B" w14:paraId="0F6400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BFAE3A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Tekući projekt T104916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8BAF3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BETLEN GABOR ALAP-BGA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CE1AD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E86A9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4F184C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</w:tr>
      <w:tr w:rsidR="00715245" w:rsidRPr="000E0C8B" w14:paraId="211487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80FACC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220A8D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Darovnice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FB7DA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10D6AD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085E41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</w:tr>
      <w:tr w:rsidR="00715245" w:rsidRPr="000E0C8B" w14:paraId="562BDA4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B0792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249B0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5BDE1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63F8F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51EE3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14.254,00</w:t>
            </w:r>
          </w:p>
        </w:tc>
      </w:tr>
      <w:tr w:rsidR="00715245" w:rsidRPr="000E0C8B" w14:paraId="5C975F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6238D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2ADEBB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AF6AF3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A6BCE7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A9AE7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14.254,00</w:t>
            </w:r>
          </w:p>
        </w:tc>
      </w:tr>
      <w:tr w:rsidR="00715245" w:rsidRPr="000E0C8B" w14:paraId="2CE244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46013F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AAA4CE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81414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16.246,00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B26E2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399A5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16.246,00</w:t>
            </w:r>
          </w:p>
        </w:tc>
      </w:tr>
      <w:tr w:rsidR="00715245" w:rsidRPr="000E0C8B" w14:paraId="600DB5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5DA2D8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3D4363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4EFDD0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13.538,00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6BEE0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9757BE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13.538,00</w:t>
            </w:r>
          </w:p>
        </w:tc>
      </w:tr>
      <w:tr w:rsidR="00715245" w:rsidRPr="000E0C8B" w14:paraId="0B25DE5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F3AA79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DF96D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AA500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2.708,00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CD16E8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F46726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2.708,00</w:t>
            </w:r>
          </w:p>
        </w:tc>
      </w:tr>
      <w:tr w:rsidR="00715245" w:rsidRPr="000E0C8B" w14:paraId="470638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D0AA8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T104917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2A7925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ERASMUS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766F8F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332.731,00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A2A91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42.353,96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3E105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375.084,96</w:t>
            </w:r>
          </w:p>
        </w:tc>
      </w:tr>
      <w:tr w:rsidR="00715245" w:rsidRPr="000E0C8B" w14:paraId="2A7200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B5E846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9CA317" w14:textId="77777777" w:rsidR="00715245" w:rsidRPr="000E0C8B" w:rsidRDefault="00715245" w:rsidP="00715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298524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332.731,00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E5A379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42.353,96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BD3A4A" w14:textId="77777777" w:rsidR="00715245" w:rsidRPr="000E0C8B" w:rsidRDefault="00715245" w:rsidP="007152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375.084,96</w:t>
            </w:r>
          </w:p>
        </w:tc>
      </w:tr>
      <w:tr w:rsidR="00056CD1" w:rsidRPr="000E0C8B" w14:paraId="2E19AD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</w:tcPr>
          <w:p w14:paraId="708E5D4F" w14:textId="309F3EC2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5.1.</w:t>
            </w:r>
            <w:r w:rsidR="00670A47"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</w:tcPr>
          <w:p w14:paraId="209E8E85" w14:textId="77DDA07F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7DCE50AA" w14:textId="0C632D70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332.731,00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F98D7B" w14:textId="53D2DA8F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42.353,96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76B58E1C" w14:textId="5B17749E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375.084,96</w:t>
            </w:r>
          </w:p>
        </w:tc>
      </w:tr>
      <w:tr w:rsidR="00056CD1" w:rsidRPr="000E0C8B" w14:paraId="4441D8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9768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81EDD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8EFC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323.069,00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6BEE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42.752,96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A9CD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365.821,96</w:t>
            </w:r>
          </w:p>
        </w:tc>
      </w:tr>
      <w:tr w:rsidR="00056CD1" w:rsidRPr="000E0C8B" w14:paraId="661D0C2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199A8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4921D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A389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323.069,00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D052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42.752,96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FC32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365.821,96</w:t>
            </w:r>
          </w:p>
        </w:tc>
      </w:tr>
      <w:tr w:rsidR="00056CD1" w:rsidRPr="000E0C8B" w14:paraId="17AF7F3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6957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44C7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AA56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9.662,00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BAF5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-399,00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7716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9.263,00</w:t>
            </w:r>
          </w:p>
        </w:tc>
      </w:tr>
      <w:tr w:rsidR="00056CD1" w:rsidRPr="000E0C8B" w14:paraId="5672DA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B029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43B9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244A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49A3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2390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1,00</w:t>
            </w:r>
          </w:p>
        </w:tc>
      </w:tr>
      <w:tr w:rsidR="00056CD1" w:rsidRPr="000E0C8B" w14:paraId="2D7A12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2E7D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A24D9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872E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9.661,00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0E3C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-399,00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409A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9.262,00</w:t>
            </w:r>
          </w:p>
        </w:tc>
      </w:tr>
      <w:tr w:rsidR="00056CD1" w:rsidRPr="000E0C8B" w14:paraId="15C37B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2D08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T104918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9B4B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EMMI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A265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2C74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6D4A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6.618,00</w:t>
            </w:r>
          </w:p>
        </w:tc>
      </w:tr>
      <w:tr w:rsidR="00056CD1" w:rsidRPr="000E0C8B" w14:paraId="1058394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5E732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7520E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Darovnice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7CD1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6.618,00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80FE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AD3F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6.618,00</w:t>
            </w:r>
          </w:p>
        </w:tc>
      </w:tr>
      <w:tr w:rsidR="00056CD1" w:rsidRPr="000E0C8B" w14:paraId="1FF3F97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9925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34939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0E79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3.167,00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4E2F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8590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3.167,00</w:t>
            </w:r>
          </w:p>
        </w:tc>
      </w:tr>
      <w:tr w:rsidR="00056CD1" w:rsidRPr="000E0C8B" w14:paraId="05BE6D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B74E9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4E94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B615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3.167,00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65E7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6F81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3.167,00</w:t>
            </w:r>
          </w:p>
        </w:tc>
      </w:tr>
      <w:tr w:rsidR="00056CD1" w:rsidRPr="000E0C8B" w14:paraId="4439B9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7544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C254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2A5E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3.451,00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81E1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A4F4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3.451,00</w:t>
            </w:r>
          </w:p>
        </w:tc>
      </w:tr>
      <w:tr w:rsidR="00056CD1" w:rsidRPr="000E0C8B" w14:paraId="6030F9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7CDD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53C0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185F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3.451,00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0902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B163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3.451,00</w:t>
            </w:r>
          </w:p>
        </w:tc>
      </w:tr>
      <w:tr w:rsidR="00056CD1" w:rsidRPr="000E0C8B" w14:paraId="28E747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EB39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T104919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063D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STEM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63AF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5.560,00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42F2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2.499,90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6F9D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8.059,90</w:t>
            </w:r>
          </w:p>
        </w:tc>
      </w:tr>
      <w:tr w:rsidR="00056CD1" w:rsidRPr="000E0C8B" w14:paraId="35E9EE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A216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4A3E4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4421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BE7C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2.499,90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B3CD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4.059,90</w:t>
            </w:r>
          </w:p>
        </w:tc>
      </w:tr>
      <w:tr w:rsidR="00056CD1" w:rsidRPr="000E0C8B" w14:paraId="2FF2970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5E9A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49C8E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AE40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E2F5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2.499,90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E735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4.059,90</w:t>
            </w:r>
          </w:p>
        </w:tc>
      </w:tr>
      <w:tr w:rsidR="00056CD1" w:rsidRPr="000E0C8B" w14:paraId="432F8E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993C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BB096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6494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AF405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2.499,90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443E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4.059,90</w:t>
            </w:r>
          </w:p>
        </w:tc>
      </w:tr>
      <w:tr w:rsidR="00056CD1" w:rsidRPr="000E0C8B" w14:paraId="3AF02A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7F59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8FF7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0CDD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8E68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4097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056CD1" w:rsidRPr="000E0C8B" w14:paraId="5CDF73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9CAE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EF75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87A3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A59C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68AD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056CD1" w:rsidRPr="000E0C8B" w14:paraId="2F3203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5719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85BC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A0D5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1873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18F9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</w:tr>
      <w:tr w:rsidR="00056CD1" w:rsidRPr="000E0C8B" w14:paraId="4CBC98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C8D3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T104921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668A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ŠKOLSKA KUHINJA 2026./27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EC6D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236C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874.592,00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FF5D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874.592,00</w:t>
            </w:r>
          </w:p>
        </w:tc>
      </w:tr>
      <w:tr w:rsidR="00056CD1" w:rsidRPr="000E0C8B" w14:paraId="18F08B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2F280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1F0C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361F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7610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874.592,00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5DB4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874.592,00</w:t>
            </w:r>
          </w:p>
        </w:tc>
      </w:tr>
      <w:tr w:rsidR="00056CD1" w:rsidRPr="000E0C8B" w14:paraId="1429E94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2977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D2C0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36A8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F5C4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874.592,00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8A71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874.592,00</w:t>
            </w:r>
          </w:p>
        </w:tc>
      </w:tr>
      <w:tr w:rsidR="00056CD1" w:rsidRPr="000E0C8B" w14:paraId="38D14B3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E7DD4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20E7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592E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46DE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874.592,00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CA95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874.592,00</w:t>
            </w:r>
          </w:p>
        </w:tc>
      </w:tr>
      <w:tr w:rsidR="00056CD1" w:rsidRPr="000E0C8B" w14:paraId="177778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3F07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1065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0011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AEA6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26A5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B98D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</w:tr>
      <w:tr w:rsidR="00056CD1" w:rsidRPr="000E0C8B" w14:paraId="67C6DC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687E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A106510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C664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POSEBNI PROGRAMI PREDŠKOLSKOG ODGOJA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0875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948F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4D4E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</w:tr>
      <w:tr w:rsidR="00056CD1" w:rsidRPr="000E0C8B" w14:paraId="729982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F7B5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03955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83D1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04AD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70207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</w:tr>
      <w:tr w:rsidR="00056CD1" w:rsidRPr="000E0C8B" w14:paraId="0C3CD3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3F37A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45C4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7DFE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9103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4A80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</w:tr>
      <w:tr w:rsidR="00056CD1" w:rsidRPr="000E0C8B" w14:paraId="2F84E2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89CB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4D37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5E2B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C297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3A45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1.600,00</w:t>
            </w:r>
          </w:p>
        </w:tc>
      </w:tr>
      <w:tr w:rsidR="00056CD1" w:rsidRPr="000E0C8B" w14:paraId="3C7062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0435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86A2C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1ECC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8839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04E9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056CD1" w:rsidRPr="000E0C8B" w14:paraId="19612FE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88DF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DFE3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3629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E78E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4EF6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056CD1" w:rsidRPr="000E0C8B" w14:paraId="4797A2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77DD4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6FD7C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B522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0570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BEE6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</w:tr>
      <w:tr w:rsidR="00056CD1" w:rsidRPr="000E0C8B" w14:paraId="633021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459F4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FB21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HRVATSKO NARODNO KAZALIŠTE U OSIJEKU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4707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9.388.700,00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04AC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148.350,00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67262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9.537.050,00</w:t>
            </w:r>
          </w:p>
        </w:tc>
      </w:tr>
      <w:tr w:rsidR="00056CD1" w:rsidRPr="000E0C8B" w14:paraId="5DD438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89C7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B308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54CB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5.583.700,00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006C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564.350,00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5BC6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6.148.050,00</w:t>
            </w:r>
          </w:p>
        </w:tc>
      </w:tr>
      <w:tr w:rsidR="00056CD1" w:rsidRPr="000E0C8B" w14:paraId="15BBA1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8EBB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C6C2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1995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84C9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2EAD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528.000,00</w:t>
            </w:r>
          </w:p>
        </w:tc>
      </w:tr>
      <w:tr w:rsidR="00056CD1" w:rsidRPr="000E0C8B" w14:paraId="767108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2D3B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525F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20AB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1.319.000,00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727D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3500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903.000,00</w:t>
            </w:r>
          </w:p>
        </w:tc>
      </w:tr>
      <w:tr w:rsidR="00056CD1" w:rsidRPr="000E0C8B" w14:paraId="3B0B1E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4F662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0E57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41D2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3C2C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91D0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31170A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8E9B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E0C4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E9F7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B7E2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7734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</w:tr>
      <w:tr w:rsidR="00056CD1" w:rsidRPr="000E0C8B" w14:paraId="71155EC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F3675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D165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3D3A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06C0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1A17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</w:tr>
      <w:tr w:rsidR="00056CD1" w:rsidRPr="000E0C8B" w14:paraId="62D0E4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E0E2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6451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9488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9.388.700,00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5408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148.350,00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C81B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9.537.050,00</w:t>
            </w:r>
          </w:p>
        </w:tc>
      </w:tr>
      <w:tr w:rsidR="00056CD1" w:rsidRPr="000E0C8B" w14:paraId="66CA68A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E3EC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FD22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1A3E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4.563.300,00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D29F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4096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5.063.300,00</w:t>
            </w:r>
          </w:p>
        </w:tc>
      </w:tr>
      <w:tr w:rsidR="00056CD1" w:rsidRPr="000E0C8B" w14:paraId="65AC2E0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1D1A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83AA7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3056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4.563.300,00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7904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BFFF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5.063.300,00</w:t>
            </w:r>
          </w:p>
        </w:tc>
      </w:tr>
      <w:tr w:rsidR="00056CD1" w:rsidRPr="000E0C8B" w14:paraId="5E9CA51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6F42A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5CAE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978B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4.563.300,00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C40B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F838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5.063.300,00</w:t>
            </w:r>
          </w:p>
        </w:tc>
      </w:tr>
      <w:tr w:rsidR="00056CD1" w:rsidRPr="000E0C8B" w14:paraId="34FB2E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7784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2523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DBAF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4.563.300,00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E643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B6F5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5.063.300,00</w:t>
            </w:r>
          </w:p>
        </w:tc>
      </w:tr>
      <w:tr w:rsidR="00056CD1" w:rsidRPr="000E0C8B" w14:paraId="77D0A6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3505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A105230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0EAD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1FAD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4EDF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DBB5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646.650,00</w:t>
            </w:r>
          </w:p>
        </w:tc>
      </w:tr>
      <w:tr w:rsidR="00056CD1" w:rsidRPr="000E0C8B" w14:paraId="47B08D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9568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D5B8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1BCD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B7AC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5CD0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625.350,00</w:t>
            </w:r>
          </w:p>
        </w:tc>
      </w:tr>
      <w:tr w:rsidR="00056CD1" w:rsidRPr="000E0C8B" w14:paraId="295594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2DFB1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077F0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A1BE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0FAD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9132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625.350,00</w:t>
            </w:r>
          </w:p>
        </w:tc>
      </w:tr>
      <w:tr w:rsidR="00056CD1" w:rsidRPr="000E0C8B" w14:paraId="3388E9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2319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A2C7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D747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EB79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35.350,00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AA2C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514.850,00</w:t>
            </w:r>
          </w:p>
        </w:tc>
      </w:tr>
      <w:tr w:rsidR="00056CD1" w:rsidRPr="000E0C8B" w14:paraId="22569F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7339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8141A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C0DC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C752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BC13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110.500,00</w:t>
            </w:r>
          </w:p>
        </w:tc>
      </w:tr>
      <w:tr w:rsidR="00056CD1" w:rsidRPr="000E0C8B" w14:paraId="1E40CD1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1FC7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35724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6E2C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BC0C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2638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</w:tr>
      <w:tr w:rsidR="00056CD1" w:rsidRPr="000E0C8B" w14:paraId="391CA6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09F0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6BDB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D1D5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0350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398E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</w:tr>
      <w:tr w:rsidR="00056CD1" w:rsidRPr="000E0C8B" w14:paraId="2043F6F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1B53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70B4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D990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7D3B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6971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21.300,00</w:t>
            </w:r>
          </w:p>
        </w:tc>
      </w:tr>
      <w:tr w:rsidR="00056CD1" w:rsidRPr="000E0C8B" w14:paraId="769A8A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6593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C764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69D8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465.100,00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9FDD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FEA2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494.100,00</w:t>
            </w:r>
          </w:p>
        </w:tc>
      </w:tr>
      <w:tr w:rsidR="00056CD1" w:rsidRPr="000E0C8B" w14:paraId="53F962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C35E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FEF6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3C9B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36C1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B460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391.500,00</w:t>
            </w:r>
          </w:p>
        </w:tc>
      </w:tr>
      <w:tr w:rsidR="00056CD1" w:rsidRPr="000E0C8B" w14:paraId="6FB940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4F9E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823F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C7CE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4BD9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E4F5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391.500,00</w:t>
            </w:r>
          </w:p>
        </w:tc>
      </w:tr>
      <w:tr w:rsidR="00056CD1" w:rsidRPr="000E0C8B" w14:paraId="215106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DC37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567D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1AA9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D6AE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E3E8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391.500,00</w:t>
            </w:r>
          </w:p>
        </w:tc>
      </w:tr>
      <w:tr w:rsidR="00056CD1" w:rsidRPr="000E0C8B" w14:paraId="04D01D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606E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7024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2676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964F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7F68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102.600,00</w:t>
            </w:r>
          </w:p>
        </w:tc>
      </w:tr>
      <w:tr w:rsidR="00056CD1" w:rsidRPr="000E0C8B" w14:paraId="7D36E1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FECF3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60E0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7E4A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FBE2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1C85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102.600,00</w:t>
            </w:r>
          </w:p>
        </w:tc>
      </w:tr>
      <w:tr w:rsidR="00056CD1" w:rsidRPr="000E0C8B" w14:paraId="2CD443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81CC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816A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D9E0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82A3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D524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102.600,00</w:t>
            </w:r>
          </w:p>
        </w:tc>
      </w:tr>
      <w:tr w:rsidR="00056CD1" w:rsidRPr="000E0C8B" w14:paraId="38E7F2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2BF5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69C9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5925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F567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8F8B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</w:tr>
      <w:tr w:rsidR="00056CD1" w:rsidRPr="000E0C8B" w14:paraId="02824C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4E6D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C58A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6BDA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A0D7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73E0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10.900,00</w:t>
            </w:r>
          </w:p>
        </w:tc>
      </w:tr>
      <w:tr w:rsidR="00056CD1" w:rsidRPr="000E0C8B" w14:paraId="032571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C21C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BC29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84D7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3FB0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6E0E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10.900,00</w:t>
            </w:r>
          </w:p>
        </w:tc>
      </w:tr>
      <w:tr w:rsidR="00056CD1" w:rsidRPr="000E0C8B" w14:paraId="5E48AD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6F35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55DC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0A3C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B94B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91E6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10.900,00</w:t>
            </w:r>
          </w:p>
        </w:tc>
      </w:tr>
      <w:tr w:rsidR="00056CD1" w:rsidRPr="000E0C8B" w14:paraId="1266D4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2ACA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A1228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B674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9A7C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A0A8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0EEBF7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FF2D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73A8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1047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9753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64B7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1EE928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8BAC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77F0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45C3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7412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FFC3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07DBB6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C66B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A105233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0AFD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PROGRAMSKA DJELATNOST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B8B5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1.582.000,00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1FDF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BE0B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1.166.000,00</w:t>
            </w:r>
          </w:p>
        </w:tc>
      </w:tr>
      <w:tr w:rsidR="00056CD1" w:rsidRPr="000E0C8B" w14:paraId="140085A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0733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4881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9C9B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F94C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F159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404.000,00</w:t>
            </w:r>
          </w:p>
        </w:tc>
      </w:tr>
      <w:tr w:rsidR="00056CD1" w:rsidRPr="000E0C8B" w14:paraId="4E4349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138C4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F9D7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BC55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19D3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E369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404.000,00</w:t>
            </w:r>
          </w:p>
        </w:tc>
      </w:tr>
      <w:tr w:rsidR="00056CD1" w:rsidRPr="000E0C8B" w14:paraId="59D364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7540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412E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A307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5529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3142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404.000,00</w:t>
            </w:r>
          </w:p>
        </w:tc>
      </w:tr>
      <w:tr w:rsidR="00056CD1" w:rsidRPr="000E0C8B" w14:paraId="2330FE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D0F7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B4F6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6BBF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A44C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1D54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742.000,00</w:t>
            </w:r>
          </w:p>
        </w:tc>
      </w:tr>
      <w:tr w:rsidR="00056CD1" w:rsidRPr="000E0C8B" w14:paraId="322CAF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A455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823C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6038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7122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5815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742.000,00</w:t>
            </w:r>
          </w:p>
        </w:tc>
      </w:tr>
      <w:tr w:rsidR="00056CD1" w:rsidRPr="000E0C8B" w14:paraId="733E83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52AD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CF78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5B41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F22E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F2DE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742.000,00</w:t>
            </w:r>
          </w:p>
        </w:tc>
      </w:tr>
      <w:tr w:rsidR="00056CD1" w:rsidRPr="000E0C8B" w14:paraId="432701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3759A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7634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C349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F0F1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619F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762166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6EFF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4ACF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4146E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F261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8165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2E3C5BC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5BAC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E2F37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A3DA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0BD7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5775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765D55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9A83D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C19E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UREĐENJE I OPREMANJE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ECB5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01C2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8E90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</w:tr>
      <w:tr w:rsidR="00056CD1" w:rsidRPr="000E0C8B" w14:paraId="2E8059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B2CC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56A2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98F1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6C91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212B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</w:tr>
      <w:tr w:rsidR="00056CD1" w:rsidRPr="000E0C8B" w14:paraId="54FC14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0575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8976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8223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A8B0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837A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056CD1" w:rsidRPr="000E0C8B" w14:paraId="2E7ECAA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99B42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A1F5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51DA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41C4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1876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4.000,00</w:t>
            </w:r>
          </w:p>
        </w:tc>
      </w:tr>
      <w:tr w:rsidR="00056CD1" w:rsidRPr="000E0C8B" w14:paraId="624E42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3227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32FA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D04C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0665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5DEC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2285B8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687F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FF129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79E14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C475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E064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0F6D67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F180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K105203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D5725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ZGRADE HNK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90E4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2.052.000,00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9ADB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DE68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2.052.000,00</w:t>
            </w:r>
          </w:p>
        </w:tc>
      </w:tr>
      <w:tr w:rsidR="00056CD1" w:rsidRPr="000E0C8B" w14:paraId="0B7E73E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2C6E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9E42E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7A6F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243A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E425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</w:tr>
      <w:tr w:rsidR="00056CD1" w:rsidRPr="000E0C8B" w14:paraId="4640B6E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31B3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BFE0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1A7E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8121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E751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</w:tr>
      <w:tr w:rsidR="00056CD1" w:rsidRPr="000E0C8B" w14:paraId="5A2692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B619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07E14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5A2F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DEBD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1EF8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57.000,00</w:t>
            </w:r>
          </w:p>
        </w:tc>
      </w:tr>
      <w:tr w:rsidR="00056CD1" w:rsidRPr="000E0C8B" w14:paraId="5B60EF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D8D8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F086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714B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5F02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DF7A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</w:tr>
      <w:tr w:rsidR="00056CD1" w:rsidRPr="000E0C8B" w14:paraId="7DDE10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CDA8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C12F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53F6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1A34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4C22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</w:tr>
      <w:tr w:rsidR="00056CD1" w:rsidRPr="000E0C8B" w14:paraId="2995C4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3AF6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081B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1C7F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42A5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E677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57.000,00</w:t>
            </w:r>
          </w:p>
        </w:tc>
      </w:tr>
      <w:tr w:rsidR="00056CD1" w:rsidRPr="000E0C8B" w14:paraId="7447C0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98C2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62AE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DCD7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3B35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805B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</w:tr>
      <w:tr w:rsidR="00056CD1" w:rsidRPr="000E0C8B" w14:paraId="6F7204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BC2A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B27D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9185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C60E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3334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</w:tr>
      <w:tr w:rsidR="00056CD1" w:rsidRPr="000E0C8B" w14:paraId="77997F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2DAD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5730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EDF3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9F85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BED9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1.938.000,00</w:t>
            </w:r>
          </w:p>
        </w:tc>
      </w:tr>
      <w:tr w:rsidR="00056CD1" w:rsidRPr="000E0C8B" w14:paraId="40E137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AD9E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A571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FB85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1.938.000,00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4BFB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F4AE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1.938.000,00</w:t>
            </w:r>
          </w:p>
        </w:tc>
      </w:tr>
      <w:tr w:rsidR="00056CD1" w:rsidRPr="000E0C8B" w14:paraId="52C799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07C2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B9ED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DJEČJE KAZALIŠTE BRANKA MIHALJEVIĆA U OSIJEKU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DCA3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7C49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67.054,27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2C9E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1.418.554,27</w:t>
            </w:r>
          </w:p>
        </w:tc>
      </w:tr>
      <w:tr w:rsidR="00056CD1" w:rsidRPr="000E0C8B" w14:paraId="69AF776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47DB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B2D0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0735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976C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3224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1.062.800,00</w:t>
            </w:r>
          </w:p>
        </w:tc>
      </w:tr>
      <w:tr w:rsidR="00056CD1" w:rsidRPr="000E0C8B" w14:paraId="79A2786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838A2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5799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A267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6F9C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C2A0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1EAAC1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F20F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3AA39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A228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225.500,00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FE57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11.254,27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7DF1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236.754,27</w:t>
            </w:r>
          </w:p>
        </w:tc>
      </w:tr>
      <w:tr w:rsidR="00056CD1" w:rsidRPr="000E0C8B" w14:paraId="5D4129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C3493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DC0A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9692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6C8A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-227.000,00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17C0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</w:tr>
      <w:tr w:rsidR="00056CD1" w:rsidRPr="000E0C8B" w14:paraId="49BE52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F3FA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E80B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1655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DB10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15DC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22B9046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5F7C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2D37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Mehanizam za oporavak i otpornost-bespovratna sredstva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BADE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02E9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D3B4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35DAC8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EBBF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22A0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7D16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DCB9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B31F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33C6F19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4B38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BA20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8491D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DBF5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67.054,27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575E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1.418.554,27</w:t>
            </w:r>
          </w:p>
        </w:tc>
      </w:tr>
      <w:tr w:rsidR="00056CD1" w:rsidRPr="000E0C8B" w14:paraId="2FA3F4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2E5C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AD303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1EEB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2CE3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23C7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788.000,00</w:t>
            </w:r>
          </w:p>
        </w:tc>
      </w:tr>
      <w:tr w:rsidR="00056CD1" w:rsidRPr="000E0C8B" w14:paraId="1DE049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E407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FD01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2FEB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6BC4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642B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774.000,00</w:t>
            </w:r>
          </w:p>
        </w:tc>
      </w:tr>
      <w:tr w:rsidR="00056CD1" w:rsidRPr="000E0C8B" w14:paraId="3DC886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6EC9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38CE5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51D9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138A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C1BE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774.000,00</w:t>
            </w:r>
          </w:p>
        </w:tc>
      </w:tr>
      <w:tr w:rsidR="00056CD1" w:rsidRPr="000E0C8B" w14:paraId="6A50B14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DB50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AE42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45D6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39CB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3109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774.000,00</w:t>
            </w:r>
          </w:p>
        </w:tc>
      </w:tr>
      <w:tr w:rsidR="00056CD1" w:rsidRPr="000E0C8B" w14:paraId="57A6F3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AE65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706F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75FE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AD63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C654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</w:tr>
      <w:tr w:rsidR="00056CD1" w:rsidRPr="000E0C8B" w14:paraId="5100A1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E6B0D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1BFB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9EA3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E10B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70C9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</w:tr>
      <w:tr w:rsidR="00056CD1" w:rsidRPr="000E0C8B" w14:paraId="5B3496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477CB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8806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6268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5D78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E458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14.000,00</w:t>
            </w:r>
          </w:p>
        </w:tc>
      </w:tr>
      <w:tr w:rsidR="00056CD1" w:rsidRPr="000E0C8B" w14:paraId="657AF2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853A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1397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B518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78E6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2D93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164.000,00</w:t>
            </w:r>
          </w:p>
        </w:tc>
      </w:tr>
      <w:tr w:rsidR="00056CD1" w:rsidRPr="000E0C8B" w14:paraId="3E4909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A7E7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71C1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1B4F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C60F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858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</w:tr>
      <w:tr w:rsidR="00056CD1" w:rsidRPr="000E0C8B" w14:paraId="24ADA44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0FF0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96629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50D4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E5F1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7AA8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</w:tr>
      <w:tr w:rsidR="00056CD1" w:rsidRPr="000E0C8B" w14:paraId="480A9D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84A1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458C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29A8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318A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9332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116.000,00</w:t>
            </w:r>
          </w:p>
        </w:tc>
      </w:tr>
      <w:tr w:rsidR="00056CD1" w:rsidRPr="000E0C8B" w14:paraId="17752E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56EA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6C017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81BA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CE53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7131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16.000,00</w:t>
            </w:r>
          </w:p>
        </w:tc>
      </w:tr>
      <w:tr w:rsidR="00056CD1" w:rsidRPr="000E0C8B" w14:paraId="6A6874A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931F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2AC9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8254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E420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B568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439177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50337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D40F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6F6A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5151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A7C7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3027EA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A9B9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4930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E41D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4986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AF89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683B193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4B6E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C828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D143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0E73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8123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</w:tr>
      <w:tr w:rsidR="00056CD1" w:rsidRPr="000E0C8B" w14:paraId="3A9E51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437C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1EFB9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A65E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8E64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B890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</w:tr>
      <w:tr w:rsidR="00056CD1" w:rsidRPr="000E0C8B" w14:paraId="33168F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A22E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CC6C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65A0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BE8B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0CE7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27FE5D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7B7C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73A2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2186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3729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4B90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6ABB574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62CD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6E15F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4EB8F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1ADA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2C54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187.800,00</w:t>
            </w:r>
          </w:p>
        </w:tc>
      </w:tr>
      <w:tr w:rsidR="00056CD1" w:rsidRPr="000E0C8B" w14:paraId="2C854C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0F6A3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69FD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328C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48EE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FB15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146.800,00</w:t>
            </w:r>
          </w:p>
        </w:tc>
      </w:tr>
      <w:tr w:rsidR="00056CD1" w:rsidRPr="000E0C8B" w14:paraId="3E21380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DFA87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4FAB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7B38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4519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E0A4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146.800,00</w:t>
            </w:r>
          </w:p>
        </w:tc>
      </w:tr>
      <w:tr w:rsidR="00056CD1" w:rsidRPr="000E0C8B" w14:paraId="5AA18A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704A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E318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3674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28A8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E0F1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146.800,00</w:t>
            </w:r>
          </w:p>
        </w:tc>
      </w:tr>
      <w:tr w:rsidR="00056CD1" w:rsidRPr="000E0C8B" w14:paraId="02C271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3AA85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57BB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BC92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5C22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9406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1A9F1BE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9821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4363C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5735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A41E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3A38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52CD64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FE28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6F85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6FE0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14DC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539D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088CCA4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8353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2967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80B9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4933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4F12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056CD1" w:rsidRPr="000E0C8B" w14:paraId="7F1424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398F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4B2B9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D4C8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0E66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7615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056CD1" w:rsidRPr="000E0C8B" w14:paraId="22C8CE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BA81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F55D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0E4E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E1BE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43BD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056CD1" w:rsidRPr="000E0C8B" w14:paraId="13665F7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9C90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574A9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D513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6228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B3BD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</w:tr>
      <w:tr w:rsidR="00056CD1" w:rsidRPr="000E0C8B" w14:paraId="3A9536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6980D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7FC64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PROGRAMSKA DJELATNOST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E6E2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7C8B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EF9E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147.000,00</w:t>
            </w:r>
          </w:p>
        </w:tc>
      </w:tr>
      <w:tr w:rsidR="00056CD1" w:rsidRPr="000E0C8B" w14:paraId="5B965E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582E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EC98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B07F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1E9D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9AD9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109.000,00</w:t>
            </w:r>
          </w:p>
        </w:tc>
      </w:tr>
      <w:tr w:rsidR="00056CD1" w:rsidRPr="000E0C8B" w14:paraId="33487D8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BC3EE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C665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3D79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6B8E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42C9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109.000,00</w:t>
            </w:r>
          </w:p>
        </w:tc>
      </w:tr>
      <w:tr w:rsidR="00056CD1" w:rsidRPr="000E0C8B" w14:paraId="4E2AA8F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03AE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57DE1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F05D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3F80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36F3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109.000,00</w:t>
            </w:r>
          </w:p>
        </w:tc>
      </w:tr>
      <w:tr w:rsidR="00056CD1" w:rsidRPr="000E0C8B" w14:paraId="428179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9FDF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5E275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172C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0BC3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5694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</w:tr>
      <w:tr w:rsidR="00056CD1" w:rsidRPr="000E0C8B" w14:paraId="6B47B5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2948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C9204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E802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A990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2707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</w:tr>
      <w:tr w:rsidR="00056CD1" w:rsidRPr="000E0C8B" w14:paraId="529DF5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0FA4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311E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62E4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E40A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8670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</w:tr>
      <w:tr w:rsidR="00056CD1" w:rsidRPr="000E0C8B" w14:paraId="0F4D65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E194A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10F5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OPREMANJE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B874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5350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-219.745,73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348E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111.254,27</w:t>
            </w:r>
          </w:p>
        </w:tc>
      </w:tr>
      <w:tr w:rsidR="00056CD1" w:rsidRPr="000E0C8B" w14:paraId="19ECB7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28B0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090A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ED59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967F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B153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0626E6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563ED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B4FE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96D9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1BCD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B1D4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66279C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6D14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BE2A4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68B6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3F0A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8681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37F302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9DA9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79BC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30F9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F199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5.254,27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893C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50.254,27</w:t>
            </w:r>
          </w:p>
        </w:tc>
      </w:tr>
      <w:tr w:rsidR="00056CD1" w:rsidRPr="000E0C8B" w14:paraId="7A67AE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A9327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0250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C8EB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0795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5.254,27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0DE7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50.254,27</w:t>
            </w:r>
          </w:p>
        </w:tc>
      </w:tr>
      <w:tr w:rsidR="00056CD1" w:rsidRPr="000E0C8B" w14:paraId="67A601A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A8FC6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E8F6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5023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5BE1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5.254,27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D6EF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50.254,27</w:t>
            </w:r>
          </w:p>
        </w:tc>
      </w:tr>
      <w:tr w:rsidR="00056CD1" w:rsidRPr="000E0C8B" w14:paraId="294F65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9A70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E77D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BF29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969A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-235.000,00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A01B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2FC013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ECD3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840B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B606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2BAE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-235.000,00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DE14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7A1E75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B7BA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82A2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B2EF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9F4C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-235.000,00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58EA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63BDD1E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87210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7.5.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0BE9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nefinanc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imovine-proračunski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0334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F760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3BEB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127A47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2AF7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533B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264D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824F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27AF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28CAEA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23FC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A9B0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E84A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8977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B787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182460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9AA4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K105202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B7DD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ENERGETSKA OBNOVA DJEČJE KAZALIŠTE BRANKA MIHALJEVIĆA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B525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70BB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C957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24FFC5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A567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81DD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2590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2E18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67D9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3917E5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4ACB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5AA6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Mehanizam za oporavak i otpornost-bespovratna sredstva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BFC9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A5B9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C03E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66FE7C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D265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9848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1E9C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7797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F819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4102C6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E92B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4428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C277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80D3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2CE2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02F763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980A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T105204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CF65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SLUK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7462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067F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-14.000,00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4966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1342424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BECA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764F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za posebne namjene - proračunski korisnici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C267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F76D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-14.000,00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245E4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68B4A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F49DB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544B9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E53B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1BD3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-14.000,00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9B86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1A1F4F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B444A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BA35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94D5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D092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-14.000,00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85BF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6F58E7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4C85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B07BB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GRADSKE GALERIJE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85D9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3.251.073,00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03E5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-1.548.066,00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8FEB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1.703.007,00</w:t>
            </w:r>
          </w:p>
        </w:tc>
      </w:tr>
      <w:tr w:rsidR="00056CD1" w:rsidRPr="000E0C8B" w14:paraId="27A833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A7FF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0A96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4A14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450.153,00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1243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A26F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293.101,00</w:t>
            </w:r>
          </w:p>
        </w:tc>
      </w:tr>
      <w:tr w:rsidR="00056CD1" w:rsidRPr="000E0C8B" w14:paraId="5FB25D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C2793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B1D6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9109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4.690,00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1784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4838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4.690,00</w:t>
            </w:r>
          </w:p>
        </w:tc>
      </w:tr>
      <w:tr w:rsidR="00056CD1" w:rsidRPr="000E0C8B" w14:paraId="2F20BA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C904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B94C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B43B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327.905,00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548B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-156.852,00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8A27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171.053,00</w:t>
            </w:r>
          </w:p>
        </w:tc>
      </w:tr>
      <w:tr w:rsidR="00056CD1" w:rsidRPr="000E0C8B" w14:paraId="219FEF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8CFE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13EB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36AD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2.468.325,00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A65C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-1.234.162,00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2CC5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1.234.163,00</w:t>
            </w:r>
          </w:p>
        </w:tc>
      </w:tr>
      <w:tr w:rsidR="00056CD1" w:rsidRPr="000E0C8B" w14:paraId="562EEE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BA6E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4050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Europski fond za regionalni razvoj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5662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2.468.325,00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0928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-1.234.162,00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64EE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1.234.163,00</w:t>
            </w:r>
          </w:p>
        </w:tc>
      </w:tr>
      <w:tr w:rsidR="00056CD1" w:rsidRPr="000E0C8B" w14:paraId="09CB2D2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738E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1DB6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E5CF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3.251.073,00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5747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-1.548.066,00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6A9B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1.703.007,00</w:t>
            </w:r>
          </w:p>
        </w:tc>
      </w:tr>
      <w:tr w:rsidR="00056CD1" w:rsidRPr="000E0C8B" w14:paraId="45B6A3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90B6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A105208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BF74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GRADSKE GALERIJE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F7B8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7B13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A353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41.060,00</w:t>
            </w:r>
          </w:p>
        </w:tc>
      </w:tr>
      <w:tr w:rsidR="00056CD1" w:rsidRPr="000E0C8B" w14:paraId="6FD0E5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A81D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7EE6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56C9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7596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1676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41.060,00</w:t>
            </w:r>
          </w:p>
        </w:tc>
      </w:tr>
      <w:tr w:rsidR="00056CD1" w:rsidRPr="000E0C8B" w14:paraId="2245D43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0942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5A10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45A4A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CBA2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24A7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41.060,00</w:t>
            </w:r>
          </w:p>
        </w:tc>
      </w:tr>
      <w:tr w:rsidR="00056CD1" w:rsidRPr="000E0C8B" w14:paraId="2CEF8C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EA0D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086C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2761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E0FA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E59E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41.060,00</w:t>
            </w:r>
          </w:p>
        </w:tc>
      </w:tr>
      <w:tr w:rsidR="00056CD1" w:rsidRPr="000E0C8B" w14:paraId="65F4F1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F7E0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A105209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6FF33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GRADSKE GALERIJE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D1A6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E1AE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F4D7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1.956,00</w:t>
            </w:r>
          </w:p>
        </w:tc>
      </w:tr>
      <w:tr w:rsidR="00056CD1" w:rsidRPr="000E0C8B" w14:paraId="4E62A1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F0FC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1706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576D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01C8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7F58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1.956,00</w:t>
            </w:r>
          </w:p>
        </w:tc>
      </w:tr>
      <w:tr w:rsidR="00056CD1" w:rsidRPr="000E0C8B" w14:paraId="157700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CA3D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A186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A497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479F3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B3D8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1.956,00</w:t>
            </w:r>
          </w:p>
        </w:tc>
      </w:tr>
      <w:tr w:rsidR="00056CD1" w:rsidRPr="000E0C8B" w14:paraId="7E534B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5F8D3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B886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0EA7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1.542,00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2C6F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CE24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1.369,00</w:t>
            </w:r>
          </w:p>
        </w:tc>
      </w:tr>
      <w:tr w:rsidR="00056CD1" w:rsidRPr="000E0C8B" w14:paraId="051CB4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8844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BA23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F83B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587,00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FD73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562D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587,00</w:t>
            </w:r>
          </w:p>
        </w:tc>
      </w:tr>
      <w:tr w:rsidR="00056CD1" w:rsidRPr="000E0C8B" w14:paraId="1786A6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4008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A592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GRADSKE GALERIJE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EE98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5165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B631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50.245,00</w:t>
            </w:r>
          </w:p>
        </w:tc>
      </w:tr>
      <w:tr w:rsidR="00056CD1" w:rsidRPr="000E0C8B" w14:paraId="232901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ABD1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7FF3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9B57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83D1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F8A6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50.245,00</w:t>
            </w:r>
          </w:p>
        </w:tc>
      </w:tr>
      <w:tr w:rsidR="00056CD1" w:rsidRPr="000E0C8B" w14:paraId="5787825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22F4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0CDD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A4EE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5476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6310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50.245,00</w:t>
            </w:r>
          </w:p>
        </w:tc>
      </w:tr>
      <w:tr w:rsidR="00056CD1" w:rsidRPr="000E0C8B" w14:paraId="4A4E146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A08B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0C72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9139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50.245,00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4828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3689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50.245,00</w:t>
            </w:r>
          </w:p>
        </w:tc>
      </w:tr>
      <w:tr w:rsidR="00056CD1" w:rsidRPr="000E0C8B" w14:paraId="2B56DF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70EA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ED07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PROGRAMSKA DJELATNOST GRADSKE GALERIJE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336C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61.104,00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DF56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0127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61.477,00</w:t>
            </w:r>
          </w:p>
        </w:tc>
      </w:tr>
      <w:tr w:rsidR="00056CD1" w:rsidRPr="000E0C8B" w14:paraId="35BC58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D0DEE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04D81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E34B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42.614,00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D4DA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C968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42.787,00</w:t>
            </w:r>
          </w:p>
        </w:tc>
      </w:tr>
      <w:tr w:rsidR="00056CD1" w:rsidRPr="000E0C8B" w14:paraId="29F539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A246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6927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24AAF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40.414,00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C05E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012B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40.587,00</w:t>
            </w:r>
          </w:p>
        </w:tc>
      </w:tr>
      <w:tr w:rsidR="00056CD1" w:rsidRPr="000E0C8B" w14:paraId="12061B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AAEE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9C48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98E0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40.414,00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E5C7A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2A26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40.587,00</w:t>
            </w:r>
          </w:p>
        </w:tc>
      </w:tr>
      <w:tr w:rsidR="00056CD1" w:rsidRPr="000E0C8B" w14:paraId="229058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524C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429B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503B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F8EE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DEAC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2.200,00</w:t>
            </w:r>
          </w:p>
        </w:tc>
      </w:tr>
      <w:tr w:rsidR="00056CD1" w:rsidRPr="000E0C8B" w14:paraId="5AFC09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AD72E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1E85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F086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6C69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146F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2.200,00</w:t>
            </w:r>
          </w:p>
        </w:tc>
      </w:tr>
      <w:tr w:rsidR="00056CD1" w:rsidRPr="000E0C8B" w14:paraId="24D5A1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1739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FFE56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103A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4.690,00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9836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6006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4.690,00</w:t>
            </w:r>
          </w:p>
        </w:tc>
      </w:tr>
      <w:tr w:rsidR="00056CD1" w:rsidRPr="000E0C8B" w14:paraId="5EE0D8A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AA37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1E6A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D594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4.590,00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B9B6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9AC0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4.590,00</w:t>
            </w:r>
          </w:p>
        </w:tc>
      </w:tr>
      <w:tr w:rsidR="00056CD1" w:rsidRPr="000E0C8B" w14:paraId="25FCF7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E3FE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A520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D6D4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4.590,00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9DF2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69A5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4.590,00</w:t>
            </w:r>
          </w:p>
        </w:tc>
      </w:tr>
      <w:tr w:rsidR="00056CD1" w:rsidRPr="000E0C8B" w14:paraId="2BB42E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B1E7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FA40E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98D3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072E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9095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277591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6DB4D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BED06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4ED4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3219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0589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10BC5A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4E89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0617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C765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7F3A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E935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</w:tr>
      <w:tr w:rsidR="00056CD1" w:rsidRPr="000E0C8B" w14:paraId="0AA523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E9C7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969CB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07DD7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C72F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7B56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</w:tr>
      <w:tr w:rsidR="00056CD1" w:rsidRPr="000E0C8B" w14:paraId="5062FE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4F15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FAA3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58B6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6F04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1937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14.000,00</w:t>
            </w:r>
          </w:p>
        </w:tc>
      </w:tr>
      <w:tr w:rsidR="00056CD1" w:rsidRPr="000E0C8B" w14:paraId="5670C37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D207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K105204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86BB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OBNOVA ZGRADE I DVORIŠTA NOVOG SAMOSTANA SVETOG KRIŽA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E65E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3.096.535,00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C27E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-1.548.266,00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788A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1.548.269,00</w:t>
            </w:r>
          </w:p>
        </w:tc>
      </w:tr>
      <w:tr w:rsidR="00056CD1" w:rsidRPr="000E0C8B" w14:paraId="6D9F67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0722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C18E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75BD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314.105,00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F12F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B55C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157.053,00</w:t>
            </w:r>
          </w:p>
        </w:tc>
      </w:tr>
      <w:tr w:rsidR="00056CD1" w:rsidRPr="000E0C8B" w14:paraId="0100658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60B13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7ACD9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2EE2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51.305,00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C508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E00A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51.305,00</w:t>
            </w:r>
          </w:p>
        </w:tc>
      </w:tr>
      <w:tr w:rsidR="00056CD1" w:rsidRPr="000E0C8B" w14:paraId="5587B6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431A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54A8E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E197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51.305,00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7274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F8BD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51.305,00</w:t>
            </w:r>
          </w:p>
        </w:tc>
      </w:tr>
      <w:tr w:rsidR="00056CD1" w:rsidRPr="000E0C8B" w14:paraId="76A01B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753C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A86B3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25F2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C870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7F9C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105.748,00</w:t>
            </w:r>
          </w:p>
        </w:tc>
      </w:tr>
      <w:tr w:rsidR="00056CD1" w:rsidRPr="000E0C8B" w14:paraId="4D75BD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3975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5F30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D5C5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16B3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F4A5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105.748,00</w:t>
            </w:r>
          </w:p>
        </w:tc>
      </w:tr>
      <w:tr w:rsidR="00056CD1" w:rsidRPr="000E0C8B" w14:paraId="641AA4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0345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95A4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D06B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314.105,00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B0E3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0EDB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157.053,00</w:t>
            </w:r>
          </w:p>
        </w:tc>
      </w:tr>
      <w:tr w:rsidR="00056CD1" w:rsidRPr="000E0C8B" w14:paraId="45E526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36B3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9307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9A87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51.305,00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5DC0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C118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51.305,00</w:t>
            </w:r>
          </w:p>
        </w:tc>
      </w:tr>
      <w:tr w:rsidR="00056CD1" w:rsidRPr="000E0C8B" w14:paraId="2597FC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0FE68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0C0D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6372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51.305,00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2354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6102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51.305,00</w:t>
            </w:r>
          </w:p>
        </w:tc>
      </w:tr>
      <w:tr w:rsidR="00056CD1" w:rsidRPr="000E0C8B" w14:paraId="1CE83B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B4C2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A1D1A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F470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7967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7F8A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105.748,00</w:t>
            </w:r>
          </w:p>
        </w:tc>
      </w:tr>
      <w:tr w:rsidR="00056CD1" w:rsidRPr="000E0C8B" w14:paraId="7EEC7F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51D3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1996A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B4BA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262.800,00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5BFE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-157.052,00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383F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105.748,00</w:t>
            </w:r>
          </w:p>
        </w:tc>
      </w:tr>
      <w:tr w:rsidR="00056CD1" w:rsidRPr="000E0C8B" w14:paraId="3856AF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EC4C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4731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53A5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2.468.325,00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1016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-1.234.162,00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4139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1.234.163,00</w:t>
            </w:r>
          </w:p>
        </w:tc>
      </w:tr>
      <w:tr w:rsidR="00056CD1" w:rsidRPr="000E0C8B" w14:paraId="1AC6D4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08579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85D6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Europski fond za regionalni razvoj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88F73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2.468.325,00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8119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-1.234.162,00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C6B9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1.234.163,00</w:t>
            </w:r>
          </w:p>
        </w:tc>
      </w:tr>
      <w:tr w:rsidR="00056CD1" w:rsidRPr="000E0C8B" w14:paraId="52989D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C819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8F9C9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76D9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378.125,00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8F11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8CF4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378.125,00</w:t>
            </w:r>
          </w:p>
        </w:tc>
      </w:tr>
      <w:tr w:rsidR="00056CD1" w:rsidRPr="000E0C8B" w14:paraId="194EEF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CD5B9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3F19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C324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378.125,00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6CDD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72FC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378.125,00</w:t>
            </w:r>
          </w:p>
        </w:tc>
      </w:tr>
      <w:tr w:rsidR="00056CD1" w:rsidRPr="000E0C8B" w14:paraId="711C8A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4BE7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0A73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FA35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2.090.200,00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D4C6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-1.234.162,00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C06C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856.038,00</w:t>
            </w:r>
          </w:p>
        </w:tc>
      </w:tr>
      <w:tr w:rsidR="00056CD1" w:rsidRPr="000E0C8B" w14:paraId="12BDB8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F6C6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1F43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6430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2.090.200,00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B836F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-1.234.162,00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21B8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856.038,00</w:t>
            </w:r>
          </w:p>
        </w:tc>
      </w:tr>
      <w:tr w:rsidR="00056CD1" w:rsidRPr="000E0C8B" w14:paraId="5262EC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4897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D645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KULTURNI CENTAR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24D4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992.600,00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0584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172.658,52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ADD2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1.165.258,52</w:t>
            </w:r>
          </w:p>
        </w:tc>
      </w:tr>
      <w:tr w:rsidR="00056CD1" w:rsidRPr="000E0C8B" w14:paraId="16B6D4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195E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5C4A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A5A9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51E0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1CD8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515.000,00</w:t>
            </w:r>
          </w:p>
        </w:tc>
      </w:tr>
      <w:tr w:rsidR="00056CD1" w:rsidRPr="000E0C8B" w14:paraId="400E387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103EA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3F90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920C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277.600,00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F9B7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144.658,52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F9D2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422.258,52</w:t>
            </w:r>
          </w:p>
        </w:tc>
      </w:tr>
      <w:tr w:rsidR="00056CD1" w:rsidRPr="000E0C8B" w14:paraId="476D526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98381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ADB4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EEEE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2D1E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0A91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228.000,00</w:t>
            </w:r>
          </w:p>
        </w:tc>
      </w:tr>
      <w:tr w:rsidR="00056CD1" w:rsidRPr="000E0C8B" w14:paraId="0F591C3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004A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42D9E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AEC3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992.600,00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89D3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172.658,52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80D43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1.165.258,52</w:t>
            </w:r>
          </w:p>
        </w:tc>
      </w:tr>
      <w:tr w:rsidR="00056CD1" w:rsidRPr="000E0C8B" w14:paraId="271E7A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9D32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9785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KULTURNI CENTAR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F133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40E3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6754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169.924,00</w:t>
            </w:r>
          </w:p>
        </w:tc>
      </w:tr>
      <w:tr w:rsidR="00056CD1" w:rsidRPr="000E0C8B" w14:paraId="6F88F9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5983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086A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E963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9ADA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B0BE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169.924,00</w:t>
            </w:r>
          </w:p>
        </w:tc>
      </w:tr>
      <w:tr w:rsidR="00056CD1" w:rsidRPr="000E0C8B" w14:paraId="24EAF2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D315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EC38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5182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0229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EDFC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169.924,00</w:t>
            </w:r>
          </w:p>
        </w:tc>
      </w:tr>
      <w:tr w:rsidR="00056CD1" w:rsidRPr="000E0C8B" w14:paraId="72189B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636E4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899C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5772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BEE0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B078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169.924,00</w:t>
            </w:r>
          </w:p>
        </w:tc>
      </w:tr>
      <w:tr w:rsidR="00056CD1" w:rsidRPr="000E0C8B" w14:paraId="25593B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1D33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3B789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 KULTURNI CENTAR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8F46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23.574,00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9ED4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47EC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756F64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3B64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92ED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C0B6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23.574,00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38C4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DB26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62A1C0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7E994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CA3A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2ED7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23.574,00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1807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-1.924,00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E8FF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496B34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50E8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0753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13BB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20.164,00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FC4B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-9.364,00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FA7B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10.800,00</w:t>
            </w:r>
          </w:p>
        </w:tc>
      </w:tr>
      <w:tr w:rsidR="00056CD1" w:rsidRPr="000E0C8B" w14:paraId="4010FB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C027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BC53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DD43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6BB1F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7.440,00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975E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10.850,00</w:t>
            </w:r>
          </w:p>
        </w:tc>
      </w:tr>
      <w:tr w:rsidR="00056CD1" w:rsidRPr="000E0C8B" w14:paraId="259581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7D69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511C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KULTURNI CENTAR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CC3A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ED04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D6B2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159.000,00</w:t>
            </w:r>
          </w:p>
        </w:tc>
      </w:tr>
      <w:tr w:rsidR="00056CD1" w:rsidRPr="000E0C8B" w14:paraId="1B634F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A4DC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AEB7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C5DA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64AD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6FF6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159.000,00</w:t>
            </w:r>
          </w:p>
        </w:tc>
      </w:tr>
      <w:tr w:rsidR="00056CD1" w:rsidRPr="000E0C8B" w14:paraId="4CB771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DDA6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3D0C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146F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F416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1752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159.000,00</w:t>
            </w:r>
          </w:p>
        </w:tc>
      </w:tr>
      <w:tr w:rsidR="00056CD1" w:rsidRPr="000E0C8B" w14:paraId="791BEE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87DC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2811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420B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AEBB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5461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159.000,00</w:t>
            </w:r>
          </w:p>
        </w:tc>
      </w:tr>
      <w:tr w:rsidR="00056CD1" w:rsidRPr="000E0C8B" w14:paraId="48392B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9FB9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98E0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KULTURNI CENTAR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E052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C971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20CB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</w:tr>
      <w:tr w:rsidR="00056CD1" w:rsidRPr="000E0C8B" w14:paraId="304C49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33CA2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DE757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4CF4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3B7B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0942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0F3104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ADECD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63559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D81E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117D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0295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5F7AE5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9471A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D98F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6BAD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FB87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7FB6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44C53F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CB22C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02E8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9831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B33B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009E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32647F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1BF13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022B3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41B5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EE0F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D98F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4158A4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8F0B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B7A6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6A28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8F40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B22C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100,00</w:t>
            </w:r>
          </w:p>
        </w:tc>
      </w:tr>
      <w:tr w:rsidR="00056CD1" w:rsidRPr="000E0C8B" w14:paraId="35A5A0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BB5C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DF57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PROGRAMSKA DJELATNOST KULTURNI CENTAR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2BBC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545.826,00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DC6C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147.658,52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49C8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693.484,52</w:t>
            </w:r>
          </w:p>
        </w:tc>
      </w:tr>
      <w:tr w:rsidR="00056CD1" w:rsidRPr="000E0C8B" w14:paraId="78207B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1857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D862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3B6B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164.326,00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0954A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5348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164.326,00</w:t>
            </w:r>
          </w:p>
        </w:tc>
      </w:tr>
      <w:tr w:rsidR="00056CD1" w:rsidRPr="000E0C8B" w14:paraId="573577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28A6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752F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A5A7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164.326,00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24EC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9B4F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164.326,00</w:t>
            </w:r>
          </w:p>
        </w:tc>
      </w:tr>
      <w:tr w:rsidR="00056CD1" w:rsidRPr="000E0C8B" w14:paraId="299EBE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27DD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738B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BDC1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164.326,00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AB4E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F427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164.326,00</w:t>
            </w:r>
          </w:p>
        </w:tc>
      </w:tr>
      <w:tr w:rsidR="00056CD1" w:rsidRPr="000E0C8B" w14:paraId="27753A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009E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C5FE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D206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51D5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134.658,52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7ECC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401.158,52</w:t>
            </w:r>
          </w:p>
        </w:tc>
      </w:tr>
      <w:tr w:rsidR="00056CD1" w:rsidRPr="000E0C8B" w14:paraId="350902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43D7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A4EB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DAD5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4E9E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134.658,52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32AC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401.158,52</w:t>
            </w:r>
          </w:p>
        </w:tc>
      </w:tr>
      <w:tr w:rsidR="00056CD1" w:rsidRPr="000E0C8B" w14:paraId="31272A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B1E4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925A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A928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266.500,00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853B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134.658,52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42EA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401.158,52</w:t>
            </w:r>
          </w:p>
        </w:tc>
      </w:tr>
      <w:tr w:rsidR="00056CD1" w:rsidRPr="000E0C8B" w14:paraId="68FFFE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A24CA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6343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0F9C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E406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E5EE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128.000,00</w:t>
            </w:r>
          </w:p>
        </w:tc>
      </w:tr>
      <w:tr w:rsidR="00056CD1" w:rsidRPr="000E0C8B" w14:paraId="1E3F80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DF3C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121A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8E6A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8743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2E8F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128.000,00</w:t>
            </w:r>
          </w:p>
        </w:tc>
      </w:tr>
      <w:tr w:rsidR="00056CD1" w:rsidRPr="000E0C8B" w14:paraId="680E07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2B46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2930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463C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861D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18BC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128.000,00</w:t>
            </w:r>
          </w:p>
        </w:tc>
      </w:tr>
      <w:tr w:rsidR="00056CD1" w:rsidRPr="000E0C8B" w14:paraId="0A70B6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3B61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A105228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21EC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OPREMANJE KULTURNI CENTAR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8822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9EFC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517E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121.000,00</w:t>
            </w:r>
          </w:p>
        </w:tc>
      </w:tr>
      <w:tr w:rsidR="00056CD1" w:rsidRPr="000E0C8B" w14:paraId="2E188C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04C7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66248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Vlastiti prihodi- PK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9373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B3B1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AE05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</w:tr>
      <w:tr w:rsidR="00056CD1" w:rsidRPr="000E0C8B" w14:paraId="0702C1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C3A8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11BB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47AF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288E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EF79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</w:tr>
      <w:tr w:rsidR="00056CD1" w:rsidRPr="000E0C8B" w14:paraId="56769F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CD1CA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D046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269E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AD48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B561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21.000,00</w:t>
            </w:r>
          </w:p>
        </w:tc>
      </w:tr>
      <w:tr w:rsidR="00056CD1" w:rsidRPr="000E0C8B" w14:paraId="146537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E199C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D4D22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8F66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5E32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C414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5F105D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21290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305FD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D8A0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8200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4F66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33D37D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E6F4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3A76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EC3B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A49A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CA1D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5D1792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76E0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20408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7D1F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AGENCIJA ZA OBNOVU OSJEČKE TVRĐE U LIKVIDACIJI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2E12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847C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B92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41835D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5071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16F7A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279E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F896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BB2B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6B3866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9D38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1052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90D89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D2DE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A011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DF29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384AD0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B461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0F47A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 AGENCIJA ZA OBNOVU OSJEČKE TVRĐE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3C74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544A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BD67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</w:tr>
      <w:tr w:rsidR="00056CD1" w:rsidRPr="000E0C8B" w14:paraId="59F0E3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38AF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B82E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E0B0F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F211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8337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</w:tr>
      <w:tr w:rsidR="00056CD1" w:rsidRPr="000E0C8B" w14:paraId="3AF9CC3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66AF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7459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8E8C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AA89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66C7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</w:tr>
      <w:tr w:rsidR="00056CD1" w:rsidRPr="000E0C8B" w14:paraId="4C3A90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1C26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02E7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807A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D52B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E2EA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400,00</w:t>
            </w:r>
          </w:p>
        </w:tc>
      </w:tr>
      <w:tr w:rsidR="00056CD1" w:rsidRPr="000E0C8B" w14:paraId="2735A7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D0ECD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A105215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1B10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AGENCIJA ZA OBNOVU OSJEČKE TVRĐE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513C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788E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0508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</w:tr>
      <w:tr w:rsidR="00056CD1" w:rsidRPr="000E0C8B" w14:paraId="32B5E0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79D6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3213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2A67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CC0A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B0B8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</w:tr>
      <w:tr w:rsidR="00056CD1" w:rsidRPr="000E0C8B" w14:paraId="7F1ACB7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6DEF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9B7A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B640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C554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458C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</w:tr>
      <w:tr w:rsidR="00056CD1" w:rsidRPr="000E0C8B" w14:paraId="1CF8464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FCF1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D1F6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FD04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B1E6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D98C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</w:tr>
      <w:tr w:rsidR="00056CD1" w:rsidRPr="000E0C8B" w14:paraId="12BF9C99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7BAD37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207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3F3294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SOCIJALNU ZAŠTITU, UMIROVLJENIKE I ZDRAVSTVO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128258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7.170.120,00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2D8E02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100.700,00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3C07CF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7.270.820,00</w:t>
            </w:r>
          </w:p>
        </w:tc>
      </w:tr>
      <w:tr w:rsidR="00056CD1" w:rsidRPr="000E0C8B" w14:paraId="2BC078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E75E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20701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24AB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SOCIJALNU ZAŠTITU, UMIROVLJENIKE I ZDRAVSTVO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E1EB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7.170.120,00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03C4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901D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7.270.820,00</w:t>
            </w:r>
          </w:p>
        </w:tc>
      </w:tr>
      <w:tr w:rsidR="00056CD1" w:rsidRPr="000E0C8B" w14:paraId="6EC4F7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C862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8530A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A7EF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6.304.860,00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9DC4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7E7E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6.405.560,00</w:t>
            </w:r>
          </w:p>
        </w:tc>
      </w:tr>
      <w:tr w:rsidR="00056CD1" w:rsidRPr="000E0C8B" w14:paraId="469AA2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61B78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C9843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E2F0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39DD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0186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610.110,00</w:t>
            </w:r>
          </w:p>
        </w:tc>
      </w:tr>
      <w:tr w:rsidR="00056CD1" w:rsidRPr="000E0C8B" w14:paraId="5A05EA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4B93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638D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3BE7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318B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C9B3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</w:tr>
      <w:tr w:rsidR="00056CD1" w:rsidRPr="000E0C8B" w14:paraId="251D48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05A3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6726F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4E5F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B8F4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9109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</w:tr>
      <w:tr w:rsidR="00056CD1" w:rsidRPr="000E0C8B" w14:paraId="22B8FD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61E61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C542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A60D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51EB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B6F3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</w:tr>
      <w:tr w:rsidR="00056CD1" w:rsidRPr="000E0C8B" w14:paraId="4B721A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E4E3D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1120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0691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PREVENCIJA I ZAŠTITA ZDRAVLJA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1A94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2.036.000,00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B2C4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1C15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2.131.000,00</w:t>
            </w:r>
          </w:p>
        </w:tc>
      </w:tr>
      <w:tr w:rsidR="00056CD1" w:rsidRPr="000E0C8B" w14:paraId="1FAE65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6EBC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5554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ZAŠTITA PUČANSTVA OD ZARAZNIH BOLESTI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8794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2.036.000,00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5AC6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8B8D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2.131.000,00</w:t>
            </w:r>
          </w:p>
        </w:tc>
      </w:tr>
      <w:tr w:rsidR="00056CD1" w:rsidRPr="000E0C8B" w14:paraId="797213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680C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A1392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19C5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AACF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DDF0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1.330.000,00</w:t>
            </w:r>
          </w:p>
        </w:tc>
      </w:tr>
      <w:tr w:rsidR="00056CD1" w:rsidRPr="000E0C8B" w14:paraId="74B65B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5FA1A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C841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97FF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28BF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53DF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1.330.000,00</w:t>
            </w:r>
          </w:p>
        </w:tc>
      </w:tr>
      <w:tr w:rsidR="00056CD1" w:rsidRPr="000E0C8B" w14:paraId="56EE17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DAA8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8A303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6877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1.035.000,00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CB10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4520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1.130.000,00</w:t>
            </w:r>
          </w:p>
        </w:tc>
      </w:tr>
      <w:tr w:rsidR="00056CD1" w:rsidRPr="000E0C8B" w14:paraId="7D81E1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03E7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D28F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D9E2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C881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2CEC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77D606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C32D7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B3CE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0C8F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E434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C3E2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1DAC01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D54A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9FBEA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6299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B385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1257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280923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BCFE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893E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2E5C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A1A1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B23E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03CF9EC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A246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6A09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F3C5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EFDF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4C4A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</w:tr>
      <w:tr w:rsidR="00056CD1" w:rsidRPr="000E0C8B" w14:paraId="4E7B4F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0BCD3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CD111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15BC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EF70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BE7A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</w:tr>
      <w:tr w:rsidR="00056CD1" w:rsidRPr="000E0C8B" w14:paraId="056191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B3AF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56D5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3D49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28AE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B193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101.000,00</w:t>
            </w:r>
          </w:p>
        </w:tc>
      </w:tr>
      <w:tr w:rsidR="00056CD1" w:rsidRPr="000E0C8B" w14:paraId="7F29F3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1EDE3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4080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9682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1C7E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28E0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63FD84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7EB0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1121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3583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PROMIDŽBA ZDRAVSTVENIH AKTIVNOSTI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055A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154.270,00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6D87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F585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157.270,00</w:t>
            </w:r>
          </w:p>
        </w:tc>
      </w:tr>
      <w:tr w:rsidR="00056CD1" w:rsidRPr="000E0C8B" w14:paraId="588C6F3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C4D7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945CC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PROMIDŽBA ZDRAVSTVENIH AKTIVNOSTI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B700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9544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8215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056CD1" w:rsidRPr="000E0C8B" w14:paraId="516896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9334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51C9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CB493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793E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6713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056CD1" w:rsidRPr="000E0C8B" w14:paraId="17912E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58E6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9A05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CD57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9218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C45F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056CD1" w:rsidRPr="000E0C8B" w14:paraId="3F0EA4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B8C0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B7E8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6BE6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7012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7498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1A867E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C800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D7AD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2442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19F7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4873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8.000,00</w:t>
            </w:r>
          </w:p>
        </w:tc>
      </w:tr>
      <w:tr w:rsidR="00056CD1" w:rsidRPr="000E0C8B" w14:paraId="06E3C2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A76C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A112102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01A8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OSIJEK ZDRAVI GRAD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AFED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29CC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A5BA2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54.900,00</w:t>
            </w:r>
          </w:p>
        </w:tc>
      </w:tr>
      <w:tr w:rsidR="00056CD1" w:rsidRPr="000E0C8B" w14:paraId="697931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B4779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5C4B7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C736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8B16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F198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54.900,00</w:t>
            </w:r>
          </w:p>
        </w:tc>
      </w:tr>
      <w:tr w:rsidR="00056CD1" w:rsidRPr="000E0C8B" w14:paraId="21BCDAF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72B3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575B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6A05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5E9F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07C2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54.900,00</w:t>
            </w:r>
          </w:p>
        </w:tc>
      </w:tr>
      <w:tr w:rsidR="00056CD1" w:rsidRPr="000E0C8B" w14:paraId="2470E4E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2876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4B19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2F16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7F38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A8F2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39.900,00</w:t>
            </w:r>
          </w:p>
        </w:tc>
      </w:tr>
      <w:tr w:rsidR="00056CD1" w:rsidRPr="000E0C8B" w14:paraId="5CAA75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0B3B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E925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61D2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E33E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D71E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</w:tr>
      <w:tr w:rsidR="00056CD1" w:rsidRPr="000E0C8B" w14:paraId="1559C3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6CA5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projekt T112102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18BB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UrbanBlueHealth</w:t>
            </w:r>
            <w:proofErr w:type="spellEnd"/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EAEC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74.370,00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8DB8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E4FA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74.370,00</w:t>
            </w:r>
          </w:p>
        </w:tc>
      </w:tr>
      <w:tr w:rsidR="00056CD1" w:rsidRPr="000E0C8B" w14:paraId="2196513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BC4B9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AC59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F1D9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2DA8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93A7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10.110,00</w:t>
            </w:r>
          </w:p>
        </w:tc>
      </w:tr>
      <w:tr w:rsidR="00056CD1" w:rsidRPr="000E0C8B" w14:paraId="66E4FE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B702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F804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CA05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4B28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6F1E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10.060,00</w:t>
            </w:r>
          </w:p>
        </w:tc>
      </w:tr>
      <w:tr w:rsidR="00056CD1" w:rsidRPr="000E0C8B" w14:paraId="215D24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15E4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F3B6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A23A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A403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1BAA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7.880,00</w:t>
            </w:r>
          </w:p>
        </w:tc>
      </w:tr>
      <w:tr w:rsidR="00056CD1" w:rsidRPr="000E0C8B" w14:paraId="185138D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5C37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C1AE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5BF3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86ED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3FA9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2.180,00</w:t>
            </w:r>
          </w:p>
        </w:tc>
      </w:tr>
      <w:tr w:rsidR="00056CD1" w:rsidRPr="000E0C8B" w14:paraId="2114FB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FD703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C689A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9AC0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D309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1B94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</w:tr>
      <w:tr w:rsidR="00056CD1" w:rsidRPr="000E0C8B" w14:paraId="7EE8CF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F115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D06E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2A79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8840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1489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50,00</w:t>
            </w:r>
          </w:p>
        </w:tc>
      </w:tr>
      <w:tr w:rsidR="00056CD1" w:rsidRPr="000E0C8B" w14:paraId="1EDF32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675E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9C690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754D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22E8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3972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10.110,00</w:t>
            </w:r>
          </w:p>
        </w:tc>
      </w:tr>
      <w:tr w:rsidR="00056CD1" w:rsidRPr="000E0C8B" w14:paraId="0849019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91B0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2F69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DF7D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CC88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99B1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10.110,00</w:t>
            </w:r>
          </w:p>
        </w:tc>
      </w:tr>
      <w:tr w:rsidR="00056CD1" w:rsidRPr="000E0C8B" w14:paraId="3CBC7D3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CFC2D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71C3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664E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DF9E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CAF8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10.110,00</w:t>
            </w:r>
          </w:p>
        </w:tc>
      </w:tr>
      <w:tr w:rsidR="00056CD1" w:rsidRPr="000E0C8B" w14:paraId="629A5B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1C1D5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9D75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B96C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95C2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50BE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</w:tr>
      <w:tr w:rsidR="00056CD1" w:rsidRPr="000E0C8B" w14:paraId="46047C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BB6F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B682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C2E4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D733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F09E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54.150,00</w:t>
            </w:r>
          </w:p>
        </w:tc>
      </w:tr>
      <w:tr w:rsidR="00056CD1" w:rsidRPr="000E0C8B" w14:paraId="760F89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1FE4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84DA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D052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F50C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E422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53.900,00</w:t>
            </w:r>
          </w:p>
        </w:tc>
      </w:tr>
      <w:tr w:rsidR="00056CD1" w:rsidRPr="000E0C8B" w14:paraId="4089814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1984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F0AC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18A7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D4BF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BCD0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43.000,00</w:t>
            </w:r>
          </w:p>
        </w:tc>
      </w:tr>
      <w:tr w:rsidR="00056CD1" w:rsidRPr="000E0C8B" w14:paraId="0F1A27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31E5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2BFB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624C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12173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119F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10.900,00</w:t>
            </w:r>
          </w:p>
        </w:tc>
      </w:tr>
      <w:tr w:rsidR="00056CD1" w:rsidRPr="000E0C8B" w14:paraId="49C5435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5C70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60A2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3943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DE77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9E8E4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250,00</w:t>
            </w:r>
          </w:p>
        </w:tc>
      </w:tr>
      <w:tr w:rsidR="00056CD1" w:rsidRPr="000E0C8B" w14:paraId="7C181F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B60D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230D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C6BE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976A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CD75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250,00</w:t>
            </w:r>
          </w:p>
        </w:tc>
      </w:tr>
      <w:tr w:rsidR="00056CD1" w:rsidRPr="000E0C8B" w14:paraId="4B0668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775FE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1122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A772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SOCIJALNA ZAŠTITA STANOVNIŠTVA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CEE8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614.800,00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B12B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D074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619.800,00</w:t>
            </w:r>
          </w:p>
        </w:tc>
      </w:tr>
      <w:tr w:rsidR="00056CD1" w:rsidRPr="000E0C8B" w14:paraId="7BA7CC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E4A5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B41B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SKRB ZA STANOVNIŠTVO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7FFA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C936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3F8A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616.000,00</w:t>
            </w:r>
          </w:p>
        </w:tc>
      </w:tr>
      <w:tr w:rsidR="00056CD1" w:rsidRPr="000E0C8B" w14:paraId="04B65B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5108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BF359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78CD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7594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CF95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616.000,00</w:t>
            </w:r>
          </w:p>
        </w:tc>
      </w:tr>
      <w:tr w:rsidR="00056CD1" w:rsidRPr="000E0C8B" w14:paraId="2F2CD4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DCE6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72F2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D731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8C0F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49CC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616.000,00</w:t>
            </w:r>
          </w:p>
        </w:tc>
      </w:tr>
      <w:tr w:rsidR="00056CD1" w:rsidRPr="000E0C8B" w14:paraId="34604E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E85B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035A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A0F2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7258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B546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71.000,00</w:t>
            </w:r>
          </w:p>
        </w:tc>
      </w:tr>
      <w:tr w:rsidR="00056CD1" w:rsidRPr="000E0C8B" w14:paraId="4A2F239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BEB9A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E4D9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8115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1635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FE9F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5AFFDC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749E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ED09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95C6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F055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0A87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495.000,00</w:t>
            </w:r>
          </w:p>
        </w:tc>
      </w:tr>
      <w:tr w:rsidR="00056CD1" w:rsidRPr="000E0C8B" w14:paraId="1D3231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C3D2F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A112202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8130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RAD ZA OPĆE DOBRO BEZ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226ED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02F9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3B18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</w:tr>
      <w:tr w:rsidR="00056CD1" w:rsidRPr="000E0C8B" w14:paraId="1BCF86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9B55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33D3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4D56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0758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D26D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</w:tr>
      <w:tr w:rsidR="00056CD1" w:rsidRPr="000E0C8B" w14:paraId="25323E9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74E8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01D2E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03DE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8CE8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C4D5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3.800,00</w:t>
            </w:r>
          </w:p>
        </w:tc>
      </w:tr>
      <w:tr w:rsidR="00056CD1" w:rsidRPr="000E0C8B" w14:paraId="22EF10F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98FA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C0AF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2580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C542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8AE1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3.800,00</w:t>
            </w:r>
          </w:p>
        </w:tc>
      </w:tr>
      <w:tr w:rsidR="00056CD1" w:rsidRPr="000E0C8B" w14:paraId="1D412C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6B861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1123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04D5F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SKRB O STARIM I NEMOĆNIM OSOBAMA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9106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3.052.700,00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B419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41114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3.050.400,00</w:t>
            </w:r>
          </w:p>
        </w:tc>
      </w:tr>
      <w:tr w:rsidR="00056CD1" w:rsidRPr="000E0C8B" w14:paraId="6FBD1E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5FD9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369C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STARIM I NEMOĆNIM OSOBAMA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1150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3.052.700,00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5C1A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80DD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3.050.400,00</w:t>
            </w:r>
          </w:p>
        </w:tc>
      </w:tr>
      <w:tr w:rsidR="00056CD1" w:rsidRPr="000E0C8B" w14:paraId="0D3C48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427A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53FB3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D91B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3.052.700,00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FE62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22B3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3.050.400,00</w:t>
            </w:r>
          </w:p>
        </w:tc>
      </w:tr>
      <w:tr w:rsidR="00056CD1" w:rsidRPr="000E0C8B" w14:paraId="4CA921F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AE837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F76A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C0F9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3.052.700,00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29B0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57C1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3.050.400,00</w:t>
            </w:r>
          </w:p>
        </w:tc>
      </w:tr>
      <w:tr w:rsidR="00056CD1" w:rsidRPr="000E0C8B" w14:paraId="42E676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885E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9ADB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D08EA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22.700,00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FE70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2D7B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22.700,00</w:t>
            </w:r>
          </w:p>
        </w:tc>
      </w:tr>
      <w:tr w:rsidR="00056CD1" w:rsidRPr="000E0C8B" w14:paraId="683489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5140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26E3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FE03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CF3E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926B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</w:tr>
      <w:tr w:rsidR="00056CD1" w:rsidRPr="000E0C8B" w14:paraId="6D94AE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94F4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6628A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3224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B0EA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156A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2.527.700,00</w:t>
            </w:r>
          </w:p>
        </w:tc>
      </w:tr>
      <w:tr w:rsidR="00056CD1" w:rsidRPr="000E0C8B" w14:paraId="01D898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BF2A2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1124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5FF52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SKRB O DJECI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4C71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9A97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A793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</w:tr>
      <w:tr w:rsidR="00056CD1" w:rsidRPr="000E0C8B" w14:paraId="107AF8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56CC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EF92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SKRB O DJECI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C402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A95D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8459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</w:tr>
      <w:tr w:rsidR="00056CD1" w:rsidRPr="000E0C8B" w14:paraId="476D11A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A67A5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5AFBD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0237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0F08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C771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</w:tr>
      <w:tr w:rsidR="00056CD1" w:rsidRPr="000E0C8B" w14:paraId="5F0450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4A77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D468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CA9E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4089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D48B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</w:tr>
      <w:tr w:rsidR="00056CD1" w:rsidRPr="000E0C8B" w14:paraId="4357FB9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95EE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E9BA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9CCD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8483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C194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124.000,00</w:t>
            </w:r>
          </w:p>
        </w:tc>
      </w:tr>
      <w:tr w:rsidR="00056CD1" w:rsidRPr="000E0C8B" w14:paraId="3ABA237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5B10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A112402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A7AAE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PRONATALITETNE AKTIVNOSTI GRADA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5436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BA1ED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3DED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526.000,00</w:t>
            </w:r>
          </w:p>
        </w:tc>
      </w:tr>
      <w:tr w:rsidR="00056CD1" w:rsidRPr="000E0C8B" w14:paraId="029893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EF7F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0865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3345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FA0F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3948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526.000,00</w:t>
            </w:r>
          </w:p>
        </w:tc>
      </w:tr>
      <w:tr w:rsidR="00056CD1" w:rsidRPr="000E0C8B" w14:paraId="58D9A3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5ED54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29382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5CDA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49B7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1983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526.000,00</w:t>
            </w:r>
          </w:p>
        </w:tc>
      </w:tr>
      <w:tr w:rsidR="00056CD1" w:rsidRPr="000E0C8B" w14:paraId="7240BE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500A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A9EB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ADE8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C0CB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3909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526.000,00</w:t>
            </w:r>
          </w:p>
        </w:tc>
      </w:tr>
      <w:tr w:rsidR="00056CD1" w:rsidRPr="000E0C8B" w14:paraId="24E2B5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D8DF9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1125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06420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POTPORE I DONACIJE U SOCIJALNOJ SKRBI I ZDRAVSTVU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20CE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9666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F31E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</w:tr>
      <w:tr w:rsidR="00056CD1" w:rsidRPr="000E0C8B" w14:paraId="605DD9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49A1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A112501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CC22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POTPORE I DONACIJE U SOCIJALNOJ SKRBI I ZDRAVSTVU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5142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5EFA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C0F4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</w:tr>
      <w:tr w:rsidR="00056CD1" w:rsidRPr="000E0C8B" w14:paraId="3B1CBF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6FD4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375F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6520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AF47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653E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</w:tr>
      <w:tr w:rsidR="00056CD1" w:rsidRPr="000E0C8B" w14:paraId="684493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E3A2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EE09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E314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988C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5454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662.350,00</w:t>
            </w:r>
          </w:p>
        </w:tc>
      </w:tr>
      <w:tr w:rsidR="00056CD1" w:rsidRPr="000E0C8B" w14:paraId="5DC818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D6E8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A51E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8854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0E50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33BC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76.000,00</w:t>
            </w:r>
          </w:p>
        </w:tc>
      </w:tr>
      <w:tr w:rsidR="00056CD1" w:rsidRPr="000E0C8B" w14:paraId="2E0E4C5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5E83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D6D8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4612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586.350,00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48F5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0FAA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586.350,00</w:t>
            </w:r>
          </w:p>
        </w:tc>
      </w:tr>
      <w:tr w:rsidR="00056CD1" w:rsidRPr="000E0C8B" w14:paraId="772F9C86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7594A2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209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623DC9E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GOSPODARENJE IMOVINOM I VLASNIČKO-PRAVNE ODNOSE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7776B4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7.404.415,00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1FEDCA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933.500,00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0073D7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8.337.915,00</w:t>
            </w:r>
          </w:p>
        </w:tc>
      </w:tr>
      <w:tr w:rsidR="00056CD1" w:rsidRPr="000E0C8B" w14:paraId="4ADE81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94C3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20901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1A36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GOSPODARENJE IMOVINOM I VLASNIČKO-PRAVNE ODNOSE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BC74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7.404.415,00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D333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7B28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8.337.915,00</w:t>
            </w:r>
          </w:p>
        </w:tc>
      </w:tr>
      <w:tr w:rsidR="00056CD1" w:rsidRPr="000E0C8B" w14:paraId="6A8480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14ADB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5907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7E67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6.096.823,00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5DBB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E0F7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6.250.323,00</w:t>
            </w:r>
          </w:p>
        </w:tc>
      </w:tr>
      <w:tr w:rsidR="00056CD1" w:rsidRPr="000E0C8B" w14:paraId="581B139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2FAC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018F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F44C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3175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649E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31656F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CAA9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C4F9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B779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AB40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D7A1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056CD1" w:rsidRPr="000E0C8B" w14:paraId="47A76C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6387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473C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DE18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703.200,00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5026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E92E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1.418.200,00</w:t>
            </w:r>
          </w:p>
        </w:tc>
      </w:tr>
      <w:tr w:rsidR="00056CD1" w:rsidRPr="000E0C8B" w14:paraId="3EF1EC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F002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AA42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stanova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D3A7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404.392,00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CD88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EB4C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404.392,00</w:t>
            </w:r>
          </w:p>
        </w:tc>
      </w:tr>
      <w:tr w:rsidR="00056CD1" w:rsidRPr="000E0C8B" w14:paraId="6BDD6E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01EF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1140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464D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GRAĐEVINSKIM ZEMLJIŠTIMA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2413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1.566.200,00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0E22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55DB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1.782.200,00</w:t>
            </w:r>
          </w:p>
        </w:tc>
      </w:tr>
      <w:tr w:rsidR="00056CD1" w:rsidRPr="000E0C8B" w14:paraId="1BE7138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EC000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CAA9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IMOVINSKO-PRAVNI POSLOVI VEZANI ZA GRADSKA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D53E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CBE5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2127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1.676.000,00</w:t>
            </w:r>
          </w:p>
        </w:tc>
      </w:tr>
      <w:tr w:rsidR="00056CD1" w:rsidRPr="000E0C8B" w14:paraId="5E1CDE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E4E32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EB49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6DAB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5554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8840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361.000,00</w:t>
            </w:r>
          </w:p>
        </w:tc>
      </w:tr>
      <w:tr w:rsidR="00056CD1" w:rsidRPr="000E0C8B" w14:paraId="3B0D8E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818E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3EAC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65A4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5BED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A564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351.000,00</w:t>
            </w:r>
          </w:p>
        </w:tc>
      </w:tr>
      <w:tr w:rsidR="00056CD1" w:rsidRPr="000E0C8B" w14:paraId="35B1CDA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1991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DD2D4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1DF8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D4D5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1F88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351.000,00</w:t>
            </w:r>
          </w:p>
        </w:tc>
      </w:tr>
      <w:tr w:rsidR="00056CD1" w:rsidRPr="000E0C8B" w14:paraId="73F0799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2B75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45D1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89172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4A72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1028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2F3291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769E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B626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E4D1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439E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1686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7A53FA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0698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1FD9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F5EF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FB1A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3654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1.315.000,00</w:t>
            </w:r>
          </w:p>
        </w:tc>
      </w:tr>
      <w:tr w:rsidR="00056CD1" w:rsidRPr="000E0C8B" w14:paraId="53C236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D0324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2464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2671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E49B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4003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1.315.000,00</w:t>
            </w:r>
          </w:p>
        </w:tc>
      </w:tr>
      <w:tr w:rsidR="00056CD1" w:rsidRPr="000E0C8B" w14:paraId="2108AB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AC2E1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709A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D55D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6FA6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402C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1.315.000,00</w:t>
            </w:r>
          </w:p>
        </w:tc>
      </w:tr>
      <w:tr w:rsidR="00056CD1" w:rsidRPr="000E0C8B" w14:paraId="1E2E79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BAB0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A114002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08489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PRIPREMA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D58B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4E80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ABA6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106.200,00</w:t>
            </w:r>
          </w:p>
        </w:tc>
      </w:tr>
      <w:tr w:rsidR="00056CD1" w:rsidRPr="000E0C8B" w14:paraId="7F725A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FA18A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9161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520A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5D39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7FB5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056CD1" w:rsidRPr="000E0C8B" w14:paraId="496490D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1421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4E8B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4B53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CFE5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B233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056CD1" w:rsidRPr="000E0C8B" w14:paraId="45E704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1559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1F20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3A9D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C8BF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57F8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</w:tr>
      <w:tr w:rsidR="00056CD1" w:rsidRPr="000E0C8B" w14:paraId="342446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99F8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CF6E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BF12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3FBB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109B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103.200,00</w:t>
            </w:r>
          </w:p>
        </w:tc>
      </w:tr>
      <w:tr w:rsidR="00056CD1" w:rsidRPr="000E0C8B" w14:paraId="2A450E5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A6EE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2985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F3FD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4E55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21C9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103.200,00</w:t>
            </w:r>
          </w:p>
        </w:tc>
      </w:tr>
      <w:tr w:rsidR="00056CD1" w:rsidRPr="000E0C8B" w14:paraId="42BE2D7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44A9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33EB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E444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103.200,00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11A8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6C4C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103.200,00</w:t>
            </w:r>
          </w:p>
        </w:tc>
      </w:tr>
      <w:tr w:rsidR="00056CD1" w:rsidRPr="000E0C8B" w14:paraId="2B05C9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E356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7265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POSLOVNIM PROSTORIMA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A102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915.830,00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F787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1E50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1.100.830,00</w:t>
            </w:r>
          </w:p>
        </w:tc>
      </w:tr>
      <w:tr w:rsidR="00056CD1" w:rsidRPr="000E0C8B" w14:paraId="10E865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19CD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E7C0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POSLOVNIH PROSTORA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C446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229.032,00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E2D8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A617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229.032,00</w:t>
            </w:r>
          </w:p>
        </w:tc>
      </w:tr>
      <w:tr w:rsidR="00056CD1" w:rsidRPr="000E0C8B" w14:paraId="39F5EE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9A1F0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A4BC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F201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229.032,00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2CDD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2845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229.032,00</w:t>
            </w:r>
          </w:p>
        </w:tc>
      </w:tr>
      <w:tr w:rsidR="00056CD1" w:rsidRPr="000E0C8B" w14:paraId="19EE7BE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CBF9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3EAC0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5A0F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229.032,00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2049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BC7C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229.032,00</w:t>
            </w:r>
          </w:p>
        </w:tc>
      </w:tr>
      <w:tr w:rsidR="00056CD1" w:rsidRPr="000E0C8B" w14:paraId="3EDB9F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14D7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A540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AF36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229.032,00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DB8C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A31E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229.032,00</w:t>
            </w:r>
          </w:p>
        </w:tc>
      </w:tr>
      <w:tr w:rsidR="00056CD1" w:rsidRPr="000E0C8B" w14:paraId="130B7A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875E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A114102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2EB5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TEKUĆE I INVESTICIJSKO ODRŽAVANJE POSLOVNIH PROSTORA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FD12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306.636,00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CB0C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A48E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321.636,00</w:t>
            </w:r>
          </w:p>
        </w:tc>
      </w:tr>
      <w:tr w:rsidR="00056CD1" w:rsidRPr="000E0C8B" w14:paraId="4BCF20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7200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9C6B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C5E7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306.636,00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4BA9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C46E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321.636,00</w:t>
            </w:r>
          </w:p>
        </w:tc>
      </w:tr>
      <w:tr w:rsidR="00056CD1" w:rsidRPr="000E0C8B" w14:paraId="3EBFD0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2EFF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0A2F4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C464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306.636,00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41F5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70E2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321.636,00</w:t>
            </w:r>
          </w:p>
        </w:tc>
      </w:tr>
      <w:tr w:rsidR="00056CD1" w:rsidRPr="000E0C8B" w14:paraId="5CDB44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9E91D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4EBC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9406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306.636,00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CDCF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9BA3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321.636,00</w:t>
            </w:r>
          </w:p>
        </w:tc>
      </w:tr>
      <w:tr w:rsidR="00056CD1" w:rsidRPr="000E0C8B" w14:paraId="487C8B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D08F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A114103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2D97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ULAGANJE U POSLOVNE PROSTORE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24F8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38.272,00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5B31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4890B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248.272,00</w:t>
            </w:r>
          </w:p>
        </w:tc>
      </w:tr>
      <w:tr w:rsidR="00056CD1" w:rsidRPr="000E0C8B" w14:paraId="6B50D0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0F65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B1BD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AE11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38.272,00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E093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91A4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183.272,00</w:t>
            </w:r>
          </w:p>
        </w:tc>
      </w:tr>
      <w:tr w:rsidR="00056CD1" w:rsidRPr="000E0C8B" w14:paraId="2428ED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658A7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7E48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B622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38.272,00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6227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9264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183.272,00</w:t>
            </w:r>
          </w:p>
        </w:tc>
      </w:tr>
      <w:tr w:rsidR="00056CD1" w:rsidRPr="000E0C8B" w14:paraId="7AE74A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24D9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B5E9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C75D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38.272,00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4966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E5B8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183.272,00</w:t>
            </w:r>
          </w:p>
        </w:tc>
      </w:tr>
      <w:tr w:rsidR="00056CD1" w:rsidRPr="000E0C8B" w14:paraId="35F238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0ED7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67E9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74514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5FAC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7C8B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056CD1" w:rsidRPr="000E0C8B" w14:paraId="5C6730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6778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8BA6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78EF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8EE5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0C5D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056CD1" w:rsidRPr="000E0C8B" w14:paraId="147C49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C7E4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A0FBB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E474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6057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03CA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65.000,00</w:t>
            </w:r>
          </w:p>
        </w:tc>
      </w:tr>
      <w:tr w:rsidR="00056CD1" w:rsidRPr="000E0C8B" w14:paraId="2FB1A7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28D5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A114104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8FC1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OS CENTROM D.O.O.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044F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241.890,00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65E2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AD48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251.890,00</w:t>
            </w:r>
          </w:p>
        </w:tc>
      </w:tr>
      <w:tr w:rsidR="00056CD1" w:rsidRPr="000E0C8B" w14:paraId="61CD0C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836E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2ABB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7302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241.890,00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4645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EFC1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251.890,00</w:t>
            </w:r>
          </w:p>
        </w:tc>
      </w:tr>
      <w:tr w:rsidR="00056CD1" w:rsidRPr="000E0C8B" w14:paraId="5C274F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5DA8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24C7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1224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239.890,00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149C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C928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249.890,00</w:t>
            </w:r>
          </w:p>
        </w:tc>
      </w:tr>
      <w:tr w:rsidR="00056CD1" w:rsidRPr="000E0C8B" w14:paraId="04A7E9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1614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1567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1D38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239.890,00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03D3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D5D7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249.890,00</w:t>
            </w:r>
          </w:p>
        </w:tc>
      </w:tr>
      <w:tr w:rsidR="00056CD1" w:rsidRPr="000E0C8B" w14:paraId="0B8769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BEAD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08ABC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B257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CBB0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50A9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02B19D7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F512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E1580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FA5F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40E1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15B4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3870D2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F20B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K114101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A4E6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NABAVA POSLOVNIH PROSTORA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2E32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4A98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C7F7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2B63B4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5243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05BB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F947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3B98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493A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44161B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1E12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B77F6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A05F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870D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1797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4FFD42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386B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8D0C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13B0A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6DBC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F4E4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77F8AD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DC2D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D661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STANOVIMA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71C1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562.355,00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1053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6CA4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562.355,00</w:t>
            </w:r>
          </w:p>
        </w:tc>
      </w:tr>
      <w:tr w:rsidR="00056CD1" w:rsidRPr="000E0C8B" w14:paraId="636F2D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23A1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E521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 STANOVA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356A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391.875,00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4747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8DC9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394.875,00</w:t>
            </w:r>
          </w:p>
        </w:tc>
      </w:tr>
      <w:tr w:rsidR="00056CD1" w:rsidRPr="000E0C8B" w14:paraId="45EFBA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31E5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3BD44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4B72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102.654,00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716F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D9F7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105.654,00</w:t>
            </w:r>
          </w:p>
        </w:tc>
      </w:tr>
      <w:tr w:rsidR="00056CD1" w:rsidRPr="000E0C8B" w14:paraId="3ACC593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D68A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7DC1D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825B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102.654,00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00FE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3379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105.654,00</w:t>
            </w:r>
          </w:p>
        </w:tc>
      </w:tr>
      <w:tr w:rsidR="00056CD1" w:rsidRPr="000E0C8B" w14:paraId="7019A5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8778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1B72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FCE7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102.654,00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3C0A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6C84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105.654,00</w:t>
            </w:r>
          </w:p>
        </w:tc>
      </w:tr>
      <w:tr w:rsidR="00056CD1" w:rsidRPr="000E0C8B" w14:paraId="258723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E360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EF95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stanova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34B5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289.221,00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28F9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F36C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289.221,00</w:t>
            </w:r>
          </w:p>
        </w:tc>
      </w:tr>
      <w:tr w:rsidR="00056CD1" w:rsidRPr="000E0C8B" w14:paraId="786594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61EC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AC9F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7B78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289.221,00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C313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C9C3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289.221,00</w:t>
            </w:r>
          </w:p>
        </w:tc>
      </w:tr>
      <w:tr w:rsidR="00056CD1" w:rsidRPr="000E0C8B" w14:paraId="78AA9D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0770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690DA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3D9C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289.221,00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A9DC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8879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289.221,00</w:t>
            </w:r>
          </w:p>
        </w:tc>
      </w:tr>
      <w:tr w:rsidR="00056CD1" w:rsidRPr="000E0C8B" w14:paraId="299F5C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5650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A114202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67E6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STANOVA KOJIMA UPRAVLJA GRAD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EF7A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170.480,00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29F5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B653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167.480,00</w:t>
            </w:r>
          </w:p>
        </w:tc>
      </w:tr>
      <w:tr w:rsidR="00056CD1" w:rsidRPr="000E0C8B" w14:paraId="3B320B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9C04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775D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3EAB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55.309,00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4C7F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C672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52.309,00</w:t>
            </w:r>
          </w:p>
        </w:tc>
      </w:tr>
      <w:tr w:rsidR="00056CD1" w:rsidRPr="000E0C8B" w14:paraId="280EB1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E033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2AF7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639F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55.309,00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E963F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D86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52.309,00</w:t>
            </w:r>
          </w:p>
        </w:tc>
      </w:tr>
      <w:tr w:rsidR="00056CD1" w:rsidRPr="000E0C8B" w14:paraId="40915F3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CD2B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F9ED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2144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55.309,00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47CD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9105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52.309,00</w:t>
            </w:r>
          </w:p>
        </w:tc>
      </w:tr>
      <w:tr w:rsidR="00056CD1" w:rsidRPr="000E0C8B" w14:paraId="2A3A4E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FE41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2F55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stanova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F3BF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115.171,00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0C20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569F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115.171,00</w:t>
            </w:r>
          </w:p>
        </w:tc>
      </w:tr>
      <w:tr w:rsidR="00056CD1" w:rsidRPr="000E0C8B" w14:paraId="7051DF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DBC9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C85D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BA04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115.171,00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F5CBB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9182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115.171,00</w:t>
            </w:r>
          </w:p>
        </w:tc>
      </w:tr>
      <w:tr w:rsidR="00056CD1" w:rsidRPr="000E0C8B" w14:paraId="06171B9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F85D5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208C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C913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115.171,00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FB94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6A3F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115.171,00</w:t>
            </w:r>
          </w:p>
        </w:tc>
      </w:tr>
      <w:tr w:rsidR="00056CD1" w:rsidRPr="000E0C8B" w14:paraId="4502D6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893FA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1143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5AAE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SPORTSKIM OBJEKTIMA U VLASNIŠTVU GRADA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E801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440.800,00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9D3C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15AF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973.300,00</w:t>
            </w:r>
          </w:p>
        </w:tc>
      </w:tr>
      <w:tr w:rsidR="00056CD1" w:rsidRPr="000E0C8B" w14:paraId="1A1C1D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D9763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A114302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9964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BAZENIMA RC COPACABANA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C22B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440.800,00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FF04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60B5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973.300,00</w:t>
            </w:r>
          </w:p>
        </w:tc>
      </w:tr>
      <w:tr w:rsidR="00056CD1" w:rsidRPr="000E0C8B" w14:paraId="4A56133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A2369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1618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B99C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440.800,00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BCEB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99AB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973.300,00</w:t>
            </w:r>
          </w:p>
        </w:tc>
      </w:tr>
      <w:tr w:rsidR="00056CD1" w:rsidRPr="000E0C8B" w14:paraId="657875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2BEF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82CA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B236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434.840,00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E5CB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B602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827.340,00</w:t>
            </w:r>
          </w:p>
        </w:tc>
      </w:tr>
      <w:tr w:rsidR="00056CD1" w:rsidRPr="000E0C8B" w14:paraId="61F37A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52AA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62B5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E19A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434.840,00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FA81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547A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826.140,00</w:t>
            </w:r>
          </w:p>
        </w:tc>
      </w:tr>
      <w:tr w:rsidR="00056CD1" w:rsidRPr="000E0C8B" w14:paraId="45C23A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AB40F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E840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FEBF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034F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0FDD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1.200,00</w:t>
            </w:r>
          </w:p>
        </w:tc>
      </w:tr>
      <w:tr w:rsidR="00056CD1" w:rsidRPr="000E0C8B" w14:paraId="601106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5857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32453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A36E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D4DB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E3AA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145.960,00</w:t>
            </w:r>
          </w:p>
        </w:tc>
      </w:tr>
      <w:tr w:rsidR="00056CD1" w:rsidRPr="000E0C8B" w14:paraId="323BF6E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3655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73364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F60A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5.960,00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F6E5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CB4C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145.960,00</w:t>
            </w:r>
          </w:p>
        </w:tc>
      </w:tr>
      <w:tr w:rsidR="00056CD1" w:rsidRPr="000E0C8B" w14:paraId="4BD560D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7CB5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1144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5422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UPRAVLJANJE OSTALOM IMOVINOM GRADA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BFF7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108.630,00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8266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A17A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108.630,00</w:t>
            </w:r>
          </w:p>
        </w:tc>
      </w:tr>
      <w:tr w:rsidR="00056CD1" w:rsidRPr="000E0C8B" w14:paraId="68CF5C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F07FC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Aktivnost A114401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61E7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ODRŽAVANJE OBJEKATA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01CC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108.630,00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0F90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2014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108.630,00</w:t>
            </w:r>
          </w:p>
        </w:tc>
      </w:tr>
      <w:tr w:rsidR="00056CD1" w:rsidRPr="000E0C8B" w14:paraId="31A8F3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215D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0C45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D119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108.630,00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D4E3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243F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108.630,00</w:t>
            </w:r>
          </w:p>
        </w:tc>
      </w:tr>
      <w:tr w:rsidR="00056CD1" w:rsidRPr="000E0C8B" w14:paraId="554F042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9FC42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3574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C3F6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8.630,00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D15A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C892B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8.630,00</w:t>
            </w:r>
          </w:p>
        </w:tc>
      </w:tr>
      <w:tr w:rsidR="00056CD1" w:rsidRPr="000E0C8B" w14:paraId="1058D1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5F74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14C4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B86D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8.630,00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466F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2303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8.630,00</w:t>
            </w:r>
          </w:p>
        </w:tc>
      </w:tr>
      <w:tr w:rsidR="00056CD1" w:rsidRPr="000E0C8B" w14:paraId="5E7012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63C1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F331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C294C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D324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22E3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0F596C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90E3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72CF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87A7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43BD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CE3F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399A84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9A85D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1148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0CE0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UNAPRJEĐENJE STANOVANJA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18B0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3.810.600,00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332A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F3DE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3.810.600,00</w:t>
            </w:r>
          </w:p>
        </w:tc>
      </w:tr>
      <w:tr w:rsidR="00056CD1" w:rsidRPr="000E0C8B" w14:paraId="748DAD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DBB0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A114801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2015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PRIUŠTIVO STANOVANJE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ED29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2.310.600,00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508E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7EE7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2.310.600,00</w:t>
            </w:r>
          </w:p>
        </w:tc>
      </w:tr>
      <w:tr w:rsidR="00056CD1" w:rsidRPr="000E0C8B" w14:paraId="737AF0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48F8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6403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E517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2.310.600,00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B760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ECEE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2.310.600,00</w:t>
            </w:r>
          </w:p>
        </w:tc>
      </w:tr>
      <w:tr w:rsidR="00056CD1" w:rsidRPr="000E0C8B" w14:paraId="2DDF55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70B2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6F8C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5EF7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2.310.600,00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44D2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42B9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2.310.600,00</w:t>
            </w:r>
          </w:p>
        </w:tc>
      </w:tr>
      <w:tr w:rsidR="00056CD1" w:rsidRPr="000E0C8B" w14:paraId="022DDD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D564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8887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C700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2.310.600,00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627B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3584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2.310.600,00</w:t>
            </w:r>
          </w:p>
        </w:tc>
      </w:tr>
      <w:tr w:rsidR="00056CD1" w:rsidRPr="000E0C8B" w14:paraId="2E1D1A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9EBA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A114802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74DD1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UGRADNJA DIZALA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530D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2F61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C23F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5E3730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8DD7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91E6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3D01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79CE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FB13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74D4CBB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395A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161F14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7290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2813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6EE8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5FE3AD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9811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E8575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6AFA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0D315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2AED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050216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8FF3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A114803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978C2E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UREĐENJE PROČELJA VIŠESTAMBENIH ZGRADA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D908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19C4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92C0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</w:tr>
      <w:tr w:rsidR="00056CD1" w:rsidRPr="000E0C8B" w14:paraId="483303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14EBC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A52E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FD25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947A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224E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</w:tr>
      <w:tr w:rsidR="00056CD1" w:rsidRPr="000E0C8B" w14:paraId="34F3157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2854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4778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D951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1593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D1D5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</w:tr>
      <w:tr w:rsidR="00056CD1" w:rsidRPr="000E0C8B" w14:paraId="7DC4D6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8C72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087F5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09B7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D61D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28A1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800.000,00</w:t>
            </w:r>
          </w:p>
        </w:tc>
      </w:tr>
      <w:tr w:rsidR="00056CD1" w:rsidRPr="000E0C8B" w14:paraId="48A1BD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6667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A114804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A0B30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UREĐENJE GRADSKIH PROČELJA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0186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9BB1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F6FF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120EBE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F2A6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D8AE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A053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9F79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14A5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</w:tr>
      <w:tr w:rsidR="00056CD1" w:rsidRPr="000E0C8B" w14:paraId="24B3F0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C118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E5CD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0E86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50CD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F4D5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</w:tr>
      <w:tr w:rsidR="00056CD1" w:rsidRPr="000E0C8B" w14:paraId="0FC6975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204F7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95D7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7E33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82D5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43C4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400.000,00</w:t>
            </w:r>
          </w:p>
        </w:tc>
      </w:tr>
      <w:tr w:rsidR="00056CD1" w:rsidRPr="000E0C8B" w14:paraId="6EAA86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A907E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9FEE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879B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5B0A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B2FD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60F1FA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0029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32AAB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6CBF8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0F3E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DD2C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394325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30438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9B41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2B97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71FD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0B94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53E5BF5A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5FFCE0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212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033159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FINANCIJE I NABAVU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175272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13.534.577,00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50FE3BF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-3.180,04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445033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13.531.396,96</w:t>
            </w:r>
          </w:p>
        </w:tc>
      </w:tr>
      <w:tr w:rsidR="00056CD1" w:rsidRPr="000E0C8B" w14:paraId="052865E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EAC3E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21201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693C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FINANCIJE I NABAVU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4673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13.534.577,00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C41F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-3.180,04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EFFF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13.531.396,96</w:t>
            </w:r>
          </w:p>
        </w:tc>
      </w:tr>
      <w:tr w:rsidR="00056CD1" w:rsidRPr="000E0C8B" w14:paraId="59DF35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DB0B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65E4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E9EB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13.196.348,00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093D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-3.180,04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993D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13.193.167,96</w:t>
            </w:r>
          </w:p>
        </w:tc>
      </w:tr>
      <w:tr w:rsidR="00056CD1" w:rsidRPr="000E0C8B" w14:paraId="7549B0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0E26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DDF7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7F41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0A86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DE1E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459F49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FD52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4307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7867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2F2A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6B12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318.229,00</w:t>
            </w:r>
          </w:p>
        </w:tc>
      </w:tr>
      <w:tr w:rsidR="00056CD1" w:rsidRPr="000E0C8B" w14:paraId="68CB52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DBF40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1173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2CB43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ZAPOSLENE JAVNE UPRAVE I ADMINISTRACIJE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0B54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6.667.500,00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C462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FC1C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6.667.500,00</w:t>
            </w:r>
          </w:p>
        </w:tc>
      </w:tr>
      <w:tr w:rsidR="00056CD1" w:rsidRPr="000E0C8B" w14:paraId="299C75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1A17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F5F2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PLAĆE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603F3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6601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624F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5.920.000,00</w:t>
            </w:r>
          </w:p>
        </w:tc>
      </w:tr>
      <w:tr w:rsidR="00056CD1" w:rsidRPr="000E0C8B" w14:paraId="07F8E3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622F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D810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FE91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2E93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CCCD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5.900.000,00</w:t>
            </w:r>
          </w:p>
        </w:tc>
      </w:tr>
      <w:tr w:rsidR="00056CD1" w:rsidRPr="000E0C8B" w14:paraId="0FE988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2CC8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0C9E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17D9D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0D29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EED1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5.900.000,00</w:t>
            </w:r>
          </w:p>
        </w:tc>
      </w:tr>
      <w:tr w:rsidR="00056CD1" w:rsidRPr="000E0C8B" w14:paraId="33B22BF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1645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67B3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5DF02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5.900.000,00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D384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7EC0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5.900.000,00</w:t>
            </w:r>
          </w:p>
        </w:tc>
      </w:tr>
      <w:tr w:rsidR="00056CD1" w:rsidRPr="000E0C8B" w14:paraId="45B2E0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4CDC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A953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F3F7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6A48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6D71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5F4BDE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5D1AF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E195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2033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7785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4634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7266B33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93DF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04B9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441C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10C5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6922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13A31E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F6C0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A117302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55982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BBC5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8246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D2D0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747.500,00</w:t>
            </w:r>
          </w:p>
        </w:tc>
      </w:tr>
      <w:tr w:rsidR="00056CD1" w:rsidRPr="000E0C8B" w14:paraId="412713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CF3BE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3A00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2D85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7A4B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B8BC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747.500,00</w:t>
            </w:r>
          </w:p>
        </w:tc>
      </w:tr>
      <w:tr w:rsidR="00056CD1" w:rsidRPr="000E0C8B" w14:paraId="6C95FDB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1CE1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14BA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3F27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E11A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C7F1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747.500,00</w:t>
            </w:r>
          </w:p>
        </w:tc>
      </w:tr>
      <w:tr w:rsidR="00056CD1" w:rsidRPr="000E0C8B" w14:paraId="7B7B68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33B7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2642A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D796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647.500,00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BD13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B2BF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647.500,00</w:t>
            </w:r>
          </w:p>
        </w:tc>
      </w:tr>
      <w:tr w:rsidR="00056CD1" w:rsidRPr="000E0C8B" w14:paraId="0C04C0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650DC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CE81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436A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5595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5391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013ADC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493C3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1174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9712D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MATERIJALNI RASHODI JAVNE UPRAVE I ADMINISTRACIJE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BAC9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898.543,03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D6D5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D3D9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958.543,03</w:t>
            </w:r>
          </w:p>
        </w:tc>
      </w:tr>
      <w:tr w:rsidR="00056CD1" w:rsidRPr="000E0C8B" w14:paraId="5E7038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397C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Aktivnost A117401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6C50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ADMINISTRATIVNI I REŽIJSKI TROŠKOVI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530F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65.740,00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853D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9D8E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65.740,00</w:t>
            </w:r>
          </w:p>
        </w:tc>
      </w:tr>
      <w:tr w:rsidR="00056CD1" w:rsidRPr="000E0C8B" w14:paraId="7DF407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3A90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D0CC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4428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65.740,00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C4F5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FAA7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65.740,00</w:t>
            </w:r>
          </w:p>
        </w:tc>
      </w:tr>
      <w:tr w:rsidR="00056CD1" w:rsidRPr="000E0C8B" w14:paraId="21E533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BEB32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EC5C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B0F8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58.440,00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417E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9C43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58.440,00</w:t>
            </w:r>
          </w:p>
        </w:tc>
      </w:tr>
      <w:tr w:rsidR="00056CD1" w:rsidRPr="000E0C8B" w14:paraId="6BE72A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0705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648B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3892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48.440,00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5AF0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CD4B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48.440,00</w:t>
            </w:r>
          </w:p>
        </w:tc>
      </w:tr>
      <w:tr w:rsidR="00056CD1" w:rsidRPr="000E0C8B" w14:paraId="469A1B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44217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C595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FB6D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AE2C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F79E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1384EF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25CE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7056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B9F1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75A6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84B0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7.300,00</w:t>
            </w:r>
          </w:p>
        </w:tc>
      </w:tr>
      <w:tr w:rsidR="00056CD1" w:rsidRPr="000E0C8B" w14:paraId="66D041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E42B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53BA9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29B6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4C2F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B640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7.300,00</w:t>
            </w:r>
          </w:p>
        </w:tc>
      </w:tr>
      <w:tr w:rsidR="00056CD1" w:rsidRPr="000E0C8B" w14:paraId="3E3EF6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7CCF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A117402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37DF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81B4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E358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C784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50.550,00</w:t>
            </w:r>
          </w:p>
        </w:tc>
      </w:tr>
      <w:tr w:rsidR="00056CD1" w:rsidRPr="000E0C8B" w14:paraId="47204D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885AE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131B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1DFB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373C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0AD1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50.550,00</w:t>
            </w:r>
          </w:p>
        </w:tc>
      </w:tr>
      <w:tr w:rsidR="00056CD1" w:rsidRPr="000E0C8B" w14:paraId="340DE0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4D6D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764F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DBB6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F07D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1913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50.550,00</w:t>
            </w:r>
          </w:p>
        </w:tc>
      </w:tr>
      <w:tr w:rsidR="00056CD1" w:rsidRPr="000E0C8B" w14:paraId="1C93F8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61E84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188F2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38E7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50.550,00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5179C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DDE4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50.550,00</w:t>
            </w:r>
          </w:p>
        </w:tc>
      </w:tr>
      <w:tr w:rsidR="00056CD1" w:rsidRPr="000E0C8B" w14:paraId="31E876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AEB6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A117403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A6E5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ADMINISTRATIVNE I INTELEKTUALNE USLUGE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B2FD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782.253,03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ADAE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FCD7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842.253,03</w:t>
            </w:r>
          </w:p>
        </w:tc>
      </w:tr>
      <w:tr w:rsidR="00056CD1" w:rsidRPr="000E0C8B" w14:paraId="3614CE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133B7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DDFD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5BC8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782.253,03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1B26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A626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842.253,03</w:t>
            </w:r>
          </w:p>
        </w:tc>
      </w:tr>
      <w:tr w:rsidR="00056CD1" w:rsidRPr="000E0C8B" w14:paraId="3F14E8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3523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AC53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04C8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782.253,03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9194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FC59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842.253,03</w:t>
            </w:r>
          </w:p>
        </w:tc>
      </w:tr>
      <w:tr w:rsidR="00056CD1" w:rsidRPr="000E0C8B" w14:paraId="5F6DD3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39620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71B54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433F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782.253,03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F656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56F7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842.253,03</w:t>
            </w:r>
          </w:p>
        </w:tc>
      </w:tr>
      <w:tr w:rsidR="00056CD1" w:rsidRPr="000E0C8B" w14:paraId="56E369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5240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1175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7C4F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FINANCIJSKI RASHODI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F2B8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479.089,97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ACAC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-63.180,04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54D7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415.909,93</w:t>
            </w:r>
          </w:p>
        </w:tc>
      </w:tr>
      <w:tr w:rsidR="00056CD1" w:rsidRPr="000E0C8B" w14:paraId="21DBD4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4EA46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A117501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05C80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OTPLATA KAMATA PO KREDITIMA I ZAJMOVIMA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D883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191.450,00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2FF0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57.799,99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3254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249.249,99</w:t>
            </w:r>
          </w:p>
        </w:tc>
      </w:tr>
      <w:tr w:rsidR="00056CD1" w:rsidRPr="000E0C8B" w14:paraId="04DD11E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629C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25AF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C4CB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191.450,00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BF52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57.799,99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C530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249.249,99</w:t>
            </w:r>
          </w:p>
        </w:tc>
      </w:tr>
      <w:tr w:rsidR="00056CD1" w:rsidRPr="000E0C8B" w14:paraId="2EC417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0505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AAC8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D86C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191.450,00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CA63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57.799,99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674B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249.249,99</w:t>
            </w:r>
          </w:p>
        </w:tc>
      </w:tr>
      <w:tr w:rsidR="00056CD1" w:rsidRPr="000E0C8B" w14:paraId="5D7FD3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BA80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F1D56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9586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191.450,00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5D3B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57.799,99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B3DF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249.249,99</w:t>
            </w:r>
          </w:p>
        </w:tc>
      </w:tr>
      <w:tr w:rsidR="00056CD1" w:rsidRPr="000E0C8B" w14:paraId="378CFD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DEEC2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A117502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16F2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SUBVENCIONIRANJE KAMATA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6F8F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D1C6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BC80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36C065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F3A2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AA7D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9F30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2063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A700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4E66EF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FADF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52FD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DBB4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A322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7C37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16B1B37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FAC2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FB9C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C1B0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8A15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628C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4C8AD0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3EF1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A117503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B79C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EF26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284.639,97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AE09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-120.980,03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BFF7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163.659,94</w:t>
            </w:r>
          </w:p>
        </w:tc>
      </w:tr>
      <w:tr w:rsidR="00056CD1" w:rsidRPr="000E0C8B" w14:paraId="6D21E6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7613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E0EF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4D8B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284.639,97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F161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-120.980,03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3520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163.659,94</w:t>
            </w:r>
          </w:p>
        </w:tc>
      </w:tr>
      <w:tr w:rsidR="00056CD1" w:rsidRPr="000E0C8B" w14:paraId="336012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8914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F3F5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10B0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284.639,97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400A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-120.980,03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DD71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163.659,94</w:t>
            </w:r>
          </w:p>
        </w:tc>
      </w:tr>
      <w:tr w:rsidR="00056CD1" w:rsidRPr="000E0C8B" w14:paraId="6E14C8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BB72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11D4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0D47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284.639,97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7572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-120.980,03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C0DE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163.659,94</w:t>
            </w:r>
          </w:p>
        </w:tc>
      </w:tr>
      <w:tr w:rsidR="00056CD1" w:rsidRPr="000E0C8B" w14:paraId="436F11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66A1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A117505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48E2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FINANCIRANJE PROGRAMA I PROJEKATA UDRUGA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2CA6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F556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FEAE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70B6280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EF31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5B9F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0F41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41B8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5F0E5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6176B83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2B4BA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01D9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FD08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4D1A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FBEB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0C96FB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8698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8EDA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5226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A992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6EA4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01C2CD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282F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1176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BA4DB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OTPLATA ZAJMOVA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79D2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5.489.444,00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9EF5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4373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5.489.444,00</w:t>
            </w:r>
          </w:p>
        </w:tc>
      </w:tr>
      <w:tr w:rsidR="00056CD1" w:rsidRPr="000E0C8B" w14:paraId="4B30BC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46D4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A117601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4B5F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IZDATCI ZA OTPLATU ZAJMOVA GRADSKE UPRAVE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95AD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3B59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F258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</w:tr>
      <w:tr w:rsidR="00056CD1" w:rsidRPr="000E0C8B" w14:paraId="44A9D8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CCF8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64A6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4DA7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3.778.715,00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2861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3F26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3.778.715,00</w:t>
            </w:r>
          </w:p>
        </w:tc>
      </w:tr>
      <w:tr w:rsidR="00056CD1" w:rsidRPr="000E0C8B" w14:paraId="3254FD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D192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F7EC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4723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3.778.715,00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25A1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A7D9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3.778.715,00</w:t>
            </w:r>
          </w:p>
        </w:tc>
      </w:tr>
      <w:tr w:rsidR="00056CD1" w:rsidRPr="000E0C8B" w14:paraId="410DAF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878B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0A52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1344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3.778.715,00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40F6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35DA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3.778.715,00</w:t>
            </w:r>
          </w:p>
        </w:tc>
      </w:tr>
      <w:tr w:rsidR="00056CD1" w:rsidRPr="000E0C8B" w14:paraId="635D2C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14C9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73E7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građevinskog zemljišta - gospodarske zone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87D9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A761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5BA8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318.229,00</w:t>
            </w:r>
          </w:p>
        </w:tc>
      </w:tr>
      <w:tr w:rsidR="00056CD1" w:rsidRPr="000E0C8B" w14:paraId="4CC52BB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7161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BCCB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E5C8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5B39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BA72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318.229,00</w:t>
            </w:r>
          </w:p>
        </w:tc>
      </w:tr>
      <w:tr w:rsidR="00056CD1" w:rsidRPr="000E0C8B" w14:paraId="5D1A31A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2A32E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F020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1746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FBD3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EA6B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318.229,00</w:t>
            </w:r>
          </w:p>
        </w:tc>
      </w:tr>
      <w:tr w:rsidR="00056CD1" w:rsidRPr="000E0C8B" w14:paraId="1BA43DA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F0DD7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A117602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6DF9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KAPITALNE POMOĆI - OTPLATA JAMSTAVA TRGOVAČKIM DRUŠTVIMA U JAVNOM SEKTORU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FEE0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F235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055B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1.392.500,00</w:t>
            </w:r>
          </w:p>
        </w:tc>
      </w:tr>
      <w:tr w:rsidR="00056CD1" w:rsidRPr="000E0C8B" w14:paraId="6FEF0A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DE36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DC44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352C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F2F4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A625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1.392.500,00</w:t>
            </w:r>
          </w:p>
        </w:tc>
      </w:tr>
      <w:tr w:rsidR="00056CD1" w:rsidRPr="000E0C8B" w14:paraId="2E0026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67F29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D35D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A3E5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B1D0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9083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1.392.500,00</w:t>
            </w:r>
          </w:p>
        </w:tc>
      </w:tr>
      <w:tr w:rsidR="00056CD1" w:rsidRPr="000E0C8B" w14:paraId="617697F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E005B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48FD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31E92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1.392.500,00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CB16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2BEE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1.392.500,00</w:t>
            </w:r>
          </w:p>
        </w:tc>
      </w:tr>
      <w:tr w:rsidR="00056CD1" w:rsidRPr="000E0C8B" w14:paraId="5AF06FCD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1DB144E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213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34AD78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PROSTORNO UREĐENJE, GRADITELJSTVO I ZAŠTITU OKOLIŠA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7DF3FE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53.758.397,31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147FB2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-3.450.999,63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01E576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50.307.397,68</w:t>
            </w:r>
          </w:p>
        </w:tc>
      </w:tr>
      <w:tr w:rsidR="00056CD1" w:rsidRPr="000E0C8B" w14:paraId="0CB95CE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FDF9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21301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60F3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ZA PROSTORNO UREĐENJE, GRADITELJSTVO I ZAŠTITU OKOLIŠA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6CA3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53.758.397,31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BF69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-3.450.999,63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48B7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50.307.397,68</w:t>
            </w:r>
          </w:p>
        </w:tc>
      </w:tr>
      <w:tr w:rsidR="00056CD1" w:rsidRPr="000E0C8B" w14:paraId="7827B7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2DD3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14B7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CA6E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8.809.935,00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EBF2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763.031,00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B9C7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9.572.966,00</w:t>
            </w:r>
          </w:p>
        </w:tc>
      </w:tr>
      <w:tr w:rsidR="00056CD1" w:rsidRPr="000E0C8B" w14:paraId="325E0A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C694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4450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CF44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805A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2CBD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0ED477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D4C53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9F8B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A56B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263.455,00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1AE7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235.380,00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366B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498.835,00</w:t>
            </w:r>
          </w:p>
        </w:tc>
      </w:tr>
      <w:tr w:rsidR="00056CD1" w:rsidRPr="000E0C8B" w14:paraId="694544A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EE5D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92A0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356B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392.940,31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70F7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D415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399.440,31</w:t>
            </w:r>
          </w:p>
        </w:tc>
      </w:tr>
      <w:tr w:rsidR="00056CD1" w:rsidRPr="000E0C8B" w14:paraId="0523B3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6815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0C125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27FE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2.270.475,00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65DF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-201.121,00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2CB4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2.069.354,00</w:t>
            </w:r>
          </w:p>
        </w:tc>
      </w:tr>
      <w:tr w:rsidR="00056CD1" w:rsidRPr="000E0C8B" w14:paraId="661D9B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A3F2C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A4FA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33B4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795.000,00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96A6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77F5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842.250,00</w:t>
            </w:r>
          </w:p>
        </w:tc>
      </w:tr>
      <w:tr w:rsidR="00056CD1" w:rsidRPr="000E0C8B" w14:paraId="7A567A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D148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D3E1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7BE1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9.667.273,00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756A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-1.564.965,00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7101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8.102.308,00</w:t>
            </w:r>
          </w:p>
        </w:tc>
      </w:tr>
      <w:tr w:rsidR="00056CD1" w:rsidRPr="000E0C8B" w14:paraId="7412105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AE59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B8FF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2A96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9.667.273,00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D565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-1.564.965,00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B656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8.102.308,00</w:t>
            </w:r>
          </w:p>
        </w:tc>
      </w:tr>
      <w:tr w:rsidR="00056CD1" w:rsidRPr="000E0C8B" w14:paraId="04300BD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08CA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4760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4AC9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28.143.319,00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2505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-6.212.300,00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5FD9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21.931.019,00</w:t>
            </w:r>
          </w:p>
        </w:tc>
      </w:tr>
      <w:tr w:rsidR="00056CD1" w:rsidRPr="000E0C8B" w14:paraId="1CD15D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41E53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03EA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56FA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28.143.319,00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CA75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-6.212.300,00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043E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21.931.019,00</w:t>
            </w:r>
          </w:p>
        </w:tc>
      </w:tr>
      <w:tr w:rsidR="00056CD1" w:rsidRPr="000E0C8B" w14:paraId="6B67AF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F0365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610A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CCB2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D96D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4CBF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056CD1" w:rsidRPr="000E0C8B" w14:paraId="2C4C95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D62D9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9F96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59CF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6BD3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3.530.225,37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8D28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6.786.225,37</w:t>
            </w:r>
          </w:p>
        </w:tc>
      </w:tr>
      <w:tr w:rsidR="00056CD1" w:rsidRPr="000E0C8B" w14:paraId="1A5071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099F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2B09E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28F8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C6CF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1A62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6.496.000,00</w:t>
            </w:r>
          </w:p>
        </w:tc>
      </w:tr>
      <w:tr w:rsidR="00056CD1" w:rsidRPr="000E0C8B" w14:paraId="251758F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0D46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5878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preneseni višak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1C21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3C4D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7943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</w:tr>
      <w:tr w:rsidR="00056CD1" w:rsidRPr="000E0C8B" w14:paraId="418CFF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BC783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5C74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PROSTORNO PLANIRANJE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FBA2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9F1A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D42B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</w:tr>
      <w:tr w:rsidR="00056CD1" w:rsidRPr="000E0C8B" w14:paraId="19C6E2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3216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A118201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A2BA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URBANISTIČKI PLANOVI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DD7B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E69A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C1A4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</w:tr>
      <w:tr w:rsidR="00056CD1" w:rsidRPr="000E0C8B" w14:paraId="5EB53F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D9D1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48F2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7CAE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34DE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4EA8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</w:tr>
      <w:tr w:rsidR="00056CD1" w:rsidRPr="000E0C8B" w14:paraId="7422CD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5148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57F3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1DBA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9303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0154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056CD1" w:rsidRPr="000E0C8B" w14:paraId="61949C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1F63D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4656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73F7A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F1A3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1974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70.000,00</w:t>
            </w:r>
          </w:p>
        </w:tc>
      </w:tr>
      <w:tr w:rsidR="00056CD1" w:rsidRPr="000E0C8B" w14:paraId="251E8A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4463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A6CA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C4A6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2B5E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CDF4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5046DA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B7ADE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984C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BF21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7469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0858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0AAF1E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3099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7052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12F5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6F3C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817D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7C90D0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B20A0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C2EE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4E9D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0EA8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55CC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661010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9ED3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267F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F9CC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3955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9AC8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056CD1" w:rsidRPr="000E0C8B" w14:paraId="43F3478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4384E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4F74A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3A19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0395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9263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356570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0CF1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A2FA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6105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2440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BCE9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1E5B93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90F9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CE2A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5028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3333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5169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0F96F3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3B72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9E27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6AE1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46E0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1689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</w:tr>
      <w:tr w:rsidR="00056CD1" w:rsidRPr="000E0C8B" w14:paraId="5F38289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07764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5124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INFRASTRUKTURE-OBJEKTI KOMUNALNOG OTPADA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02C5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2.110.940,31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7024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185.850,00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43E1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2.296.790,31</w:t>
            </w:r>
          </w:p>
        </w:tc>
      </w:tr>
      <w:tr w:rsidR="00056CD1" w:rsidRPr="000E0C8B" w14:paraId="50271A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79F85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A118601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398A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OBJEKTI KOMUNALNOG OTPADA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76FF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3D1D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9207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163.600,00</w:t>
            </w:r>
          </w:p>
        </w:tc>
      </w:tr>
      <w:tr w:rsidR="00056CD1" w:rsidRPr="000E0C8B" w14:paraId="6378F74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38565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541C9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DAC6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F51B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3F60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163.600,00</w:t>
            </w:r>
          </w:p>
        </w:tc>
      </w:tr>
      <w:tr w:rsidR="00056CD1" w:rsidRPr="000E0C8B" w14:paraId="0DC7F2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B3DE3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6112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17C0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3E46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31F6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163.600,00</w:t>
            </w:r>
          </w:p>
        </w:tc>
      </w:tr>
      <w:tr w:rsidR="00056CD1" w:rsidRPr="000E0C8B" w14:paraId="0A7067E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A405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70A0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D3DF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325E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DAA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163.600,00</w:t>
            </w:r>
          </w:p>
        </w:tc>
      </w:tr>
      <w:tr w:rsidR="00056CD1" w:rsidRPr="000E0C8B" w14:paraId="0EC3CC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4FDD2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K118602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E48D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ODLAGALIŠTE OTPADA LONČARICA VELIKA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262F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043F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78.750,00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F310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1.653.750,00</w:t>
            </w:r>
          </w:p>
        </w:tc>
      </w:tr>
      <w:tr w:rsidR="00056CD1" w:rsidRPr="000E0C8B" w14:paraId="4701B1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7631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4C84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7950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2471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26A7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961.500,00</w:t>
            </w:r>
          </w:p>
        </w:tc>
      </w:tr>
      <w:tr w:rsidR="00056CD1" w:rsidRPr="000E0C8B" w14:paraId="5E3E05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10F4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8959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2A9E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086B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16EA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931.500,00</w:t>
            </w:r>
          </w:p>
        </w:tc>
      </w:tr>
      <w:tr w:rsidR="00056CD1" w:rsidRPr="000E0C8B" w14:paraId="48E7EF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5362A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FBEE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FB10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B40B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23B5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500.000,00</w:t>
            </w:r>
          </w:p>
        </w:tc>
      </w:tr>
      <w:tr w:rsidR="00056CD1" w:rsidRPr="000E0C8B" w14:paraId="3AB744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D542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662D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EDF11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B032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431.500,00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80A7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431.500,00</w:t>
            </w:r>
          </w:p>
        </w:tc>
      </w:tr>
      <w:tr w:rsidR="00056CD1" w:rsidRPr="000E0C8B" w14:paraId="4BD862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C34A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0B5A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A408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F576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DE79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056CD1" w:rsidRPr="000E0C8B" w14:paraId="1567A9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34F4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88D3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1CCA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8D22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6381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30.000,00</w:t>
            </w:r>
          </w:p>
        </w:tc>
      </w:tr>
      <w:tr w:rsidR="00056CD1" w:rsidRPr="000E0C8B" w14:paraId="52049C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E43A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AD70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C289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2909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6F4D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692.250,00</w:t>
            </w:r>
          </w:p>
        </w:tc>
      </w:tr>
      <w:tr w:rsidR="00056CD1" w:rsidRPr="000E0C8B" w14:paraId="08D81DD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E6582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CFE8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132E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EEAC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647.250,00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6E91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647.250,00</w:t>
            </w:r>
          </w:p>
        </w:tc>
      </w:tr>
      <w:tr w:rsidR="00056CD1" w:rsidRPr="000E0C8B" w14:paraId="4E60F3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FDF2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5CAF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CF7A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9C20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647.250,00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92D7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647.250,00</w:t>
            </w:r>
          </w:p>
        </w:tc>
      </w:tr>
      <w:tr w:rsidR="00056CD1" w:rsidRPr="000E0C8B" w14:paraId="333162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5EFF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7194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6D3D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DA22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756F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6827D8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AE8E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9D862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2FCB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8D7F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6119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1C7484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AB04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K118603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AE2BC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RECIKLAŽNIH DVORIŠTA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73D5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372.940,31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CDD0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-372.940,31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C24F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28B811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0D617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603E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5A4B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372.940,31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FF47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-372.940,31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6DE3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79A0B7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89BC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2011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3B0F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372.940,31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D1F4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-372.940,31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AF6A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2D5572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9A53B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C8B95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01F4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372.940,31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1117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-372.940,31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BF70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3BA385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0849E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K118604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0835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RECIKLAŽNOG DVORIŠTA ZA GLOMAZNI OTPAD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E72F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03DF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479.440,31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9203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479.440,31</w:t>
            </w:r>
          </w:p>
        </w:tc>
      </w:tr>
      <w:tr w:rsidR="00056CD1" w:rsidRPr="000E0C8B" w14:paraId="40A838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39B3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A20B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9410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4C8C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BAC8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43ED995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79EE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C590E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53C6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E5AB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FB8A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3E35C4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20FB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573D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D1E7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A5F8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2A3B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2DE03F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B0B9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BE4D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Ostali namjenski prihodi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ACE4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D736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379.440,31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614D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379.440,31</w:t>
            </w:r>
          </w:p>
        </w:tc>
      </w:tr>
      <w:tr w:rsidR="00056CD1" w:rsidRPr="000E0C8B" w14:paraId="12E6EB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E162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9329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BEB0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7372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379.440,31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0AEB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379.440,31</w:t>
            </w:r>
          </w:p>
        </w:tc>
      </w:tr>
      <w:tr w:rsidR="00056CD1" w:rsidRPr="000E0C8B" w14:paraId="3CF1348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D2EE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A0A88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2A51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97CA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379.440,31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47F7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379.440,31</w:t>
            </w:r>
          </w:p>
        </w:tc>
      </w:tr>
      <w:tr w:rsidR="00056CD1" w:rsidRPr="000E0C8B" w14:paraId="1A64D4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797B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7786E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ULAGANJE U OBJEKTE PREDŠKOLSKOG ODGOJA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7E20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1.789.734,00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A578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164.700,00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116B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1.954.434,00</w:t>
            </w:r>
          </w:p>
        </w:tc>
      </w:tr>
      <w:tr w:rsidR="00056CD1" w:rsidRPr="000E0C8B" w14:paraId="261F94B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3A42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K118708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25FF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I PRENAMJENA POSTOJEĆE ZGRADE JAVNE NAMJENE U DJEČJI VRTIĆ CENTAR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BCFC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635.256,00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4209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7D83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645.156,00</w:t>
            </w:r>
          </w:p>
        </w:tc>
      </w:tr>
      <w:tr w:rsidR="00056CD1" w:rsidRPr="000E0C8B" w14:paraId="4640C7F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9A2D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BEC7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FF19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184.780,00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7011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6CE95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194.680,00</w:t>
            </w:r>
          </w:p>
        </w:tc>
      </w:tr>
      <w:tr w:rsidR="00056CD1" w:rsidRPr="000E0C8B" w14:paraId="66F37E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44E1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889B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C8A1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F2FAA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879F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</w:tr>
      <w:tr w:rsidR="00056CD1" w:rsidRPr="000E0C8B" w14:paraId="1A3B04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435B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1BF8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1FF7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664C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9D4A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</w:tr>
      <w:tr w:rsidR="00056CD1" w:rsidRPr="000E0C8B" w14:paraId="597639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1F71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5DC2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EE35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173.780,00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8B09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059D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183.680,00</w:t>
            </w:r>
          </w:p>
        </w:tc>
      </w:tr>
      <w:tr w:rsidR="00056CD1" w:rsidRPr="000E0C8B" w14:paraId="364616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97B5F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2DCD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234E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173.780,00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871A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FD8E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183.680,00</w:t>
            </w:r>
          </w:p>
        </w:tc>
      </w:tr>
      <w:tr w:rsidR="00056CD1" w:rsidRPr="000E0C8B" w14:paraId="77DF38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CE4E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B2427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AC1B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143.476,00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9A9E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B229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143.476,00</w:t>
            </w:r>
          </w:p>
        </w:tc>
      </w:tr>
      <w:tr w:rsidR="00056CD1" w:rsidRPr="000E0C8B" w14:paraId="2B8B9D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972F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06B1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E566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143.476,00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93A7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8A73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143.476,00</w:t>
            </w:r>
          </w:p>
        </w:tc>
      </w:tr>
      <w:tr w:rsidR="00056CD1" w:rsidRPr="000E0C8B" w14:paraId="68E8EC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227A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C21A3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73FB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143.476,00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96A3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15C9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143.476,00</w:t>
            </w:r>
          </w:p>
        </w:tc>
      </w:tr>
      <w:tr w:rsidR="00056CD1" w:rsidRPr="000E0C8B" w14:paraId="341150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D3C3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0506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D839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1D9A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B162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</w:tr>
      <w:tr w:rsidR="00056CD1" w:rsidRPr="000E0C8B" w14:paraId="6098BC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40FF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90A71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67DC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E8A9E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F784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</w:tr>
      <w:tr w:rsidR="00056CD1" w:rsidRPr="000E0C8B" w14:paraId="47AF1C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8A17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BE0C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FAE5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38E1F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41E9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55AE38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D7800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5826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CCA3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AB43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74463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056CD1" w:rsidRPr="000E0C8B" w14:paraId="79561B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AE14C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5EF4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C36D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414F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9341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305.000,00</w:t>
            </w:r>
          </w:p>
        </w:tc>
      </w:tr>
      <w:tr w:rsidR="00056CD1" w:rsidRPr="000E0C8B" w14:paraId="271944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74C8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3553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E03F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002D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ECC3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305.000,00</w:t>
            </w:r>
          </w:p>
        </w:tc>
      </w:tr>
      <w:tr w:rsidR="00056CD1" w:rsidRPr="000E0C8B" w14:paraId="340097B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6FC7C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K118709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50F0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DJEČJEG VRTIĆA BAMBI U PODRAVLJU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3835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1.154.478,00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76C0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154.800,00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B223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1.309.278,00</w:t>
            </w:r>
          </w:p>
        </w:tc>
      </w:tr>
      <w:tr w:rsidR="00056CD1" w:rsidRPr="000E0C8B" w14:paraId="73EE184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C811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564D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E8FE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131.600,00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84A2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154.600,00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065294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286.200,00</w:t>
            </w:r>
          </w:p>
        </w:tc>
      </w:tr>
      <w:tr w:rsidR="00056CD1" w:rsidRPr="000E0C8B" w14:paraId="6FD1DAB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2579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A41E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456E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9B03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E1E9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</w:tr>
      <w:tr w:rsidR="00056CD1" w:rsidRPr="000E0C8B" w14:paraId="7DB202E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C1A3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A4CF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B820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C8D2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3B79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7.500,00</w:t>
            </w:r>
          </w:p>
        </w:tc>
      </w:tr>
      <w:tr w:rsidR="00056CD1" w:rsidRPr="000E0C8B" w14:paraId="24C188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26A0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F3B1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EFBA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C07A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157.100,00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3315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278.700,00</w:t>
            </w:r>
          </w:p>
        </w:tc>
      </w:tr>
      <w:tr w:rsidR="00056CD1" w:rsidRPr="000E0C8B" w14:paraId="7E6790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9295E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8D40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F894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121.600,00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56B1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157.100,00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EAA9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278.700,00</w:t>
            </w:r>
          </w:p>
        </w:tc>
      </w:tr>
      <w:tr w:rsidR="00056CD1" w:rsidRPr="000E0C8B" w14:paraId="1B4E52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22A1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9707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0B32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415.878,00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2ABA1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59DB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415.878,00</w:t>
            </w:r>
          </w:p>
        </w:tc>
      </w:tr>
      <w:tr w:rsidR="00056CD1" w:rsidRPr="000E0C8B" w14:paraId="25C26F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B9DE8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9A8B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E1D3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415.878,00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85E3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7AD1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415.878,00</w:t>
            </w:r>
          </w:p>
        </w:tc>
      </w:tr>
      <w:tr w:rsidR="00056CD1" w:rsidRPr="000E0C8B" w14:paraId="2DEA4C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333DA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CFE6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C168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415.878,00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D630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2036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415.878,00</w:t>
            </w:r>
          </w:p>
        </w:tc>
      </w:tr>
      <w:tr w:rsidR="00056CD1" w:rsidRPr="000E0C8B" w14:paraId="4FF228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8759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6EFD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027AF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3447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957D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357.200,00</w:t>
            </w:r>
          </w:p>
        </w:tc>
      </w:tr>
      <w:tr w:rsidR="00056CD1" w:rsidRPr="000E0C8B" w14:paraId="0656D5F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0048E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FA35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DF04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CB3D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108F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357.200,00</w:t>
            </w:r>
          </w:p>
        </w:tc>
      </w:tr>
      <w:tr w:rsidR="00056CD1" w:rsidRPr="000E0C8B" w14:paraId="2F6848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5B3FC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AA36A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FF15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F287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4C97C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3.200,00</w:t>
            </w:r>
          </w:p>
        </w:tc>
      </w:tr>
      <w:tr w:rsidR="00056CD1" w:rsidRPr="000E0C8B" w14:paraId="15C3A9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B8C6F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B62C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C8AB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5559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5A1A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</w:tr>
      <w:tr w:rsidR="00056CD1" w:rsidRPr="000E0C8B" w14:paraId="23C885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4B91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07DCD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AEE9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41FB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60B3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354.000,00</w:t>
            </w:r>
          </w:p>
        </w:tc>
      </w:tr>
      <w:tr w:rsidR="00056CD1" w:rsidRPr="000E0C8B" w14:paraId="55657E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AF7F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A9A4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0C7B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DAD6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743D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354.000,00</w:t>
            </w:r>
          </w:p>
        </w:tc>
      </w:tr>
      <w:tr w:rsidR="00056CD1" w:rsidRPr="000E0C8B" w14:paraId="677478B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A191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5551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34BB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0CE5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C847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6AFD7E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4815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8081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EFFA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5A49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CB4A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760A51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EEE8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55DC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0B59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811E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85DA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71A000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F016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90E4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8A40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E611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34B2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502B3A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31D68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1188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0063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ŠKOLSKIH PROSTORA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F000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25.801.500,00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4D77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-100.300,00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F4B0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25.701.200,00</w:t>
            </w:r>
          </w:p>
        </w:tc>
      </w:tr>
      <w:tr w:rsidR="00056CD1" w:rsidRPr="000E0C8B" w14:paraId="165D6E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6CAC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1918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OSNOVNIH ŠKOLA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DB11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22.650.000,00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3B3F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-22.530.000,00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EFCB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056CD1" w:rsidRPr="000E0C8B" w14:paraId="591AAC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76F8B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3119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AE9E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FAD2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580D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056CD1" w:rsidRPr="000E0C8B" w14:paraId="5E54DCA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629E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5E5F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9512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02DE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2E9D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056CD1" w:rsidRPr="000E0C8B" w14:paraId="47F7AC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A1B2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3B96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067F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5942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5C24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120.000,00</w:t>
            </w:r>
          </w:p>
        </w:tc>
      </w:tr>
      <w:tr w:rsidR="00056CD1" w:rsidRPr="000E0C8B" w14:paraId="5DEFC9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9FD3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83BA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8D87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19.950.000,00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9C36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-19.950.000,00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D517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1BF40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2328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D94D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8696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19.950.000,00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57213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-19.950.000,00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A0F4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48AB62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15C92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D246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DD7C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19.950.000,00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EC32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-19.950.000,00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46DD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7C18FE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0183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24DE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48B35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19.950.000,00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8896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-19.950.000,00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13C9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0553B5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E7DE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4033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F489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58D5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0156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7727E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563A4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0654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F370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14282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9B64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BE8AA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79D6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2E78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E020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3DB4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4B6E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62C9113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D7C8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3263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0F0A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1362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-2.500.000,00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BCDF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77363A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A63A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20FF0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I OPREMANJE OŠ VIŠNJEVAC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8879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A5D6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225.600,00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2AAE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1.777.100,00</w:t>
            </w:r>
          </w:p>
        </w:tc>
      </w:tr>
      <w:tr w:rsidR="00056CD1" w:rsidRPr="000E0C8B" w14:paraId="51B8E5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C374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5B58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6BB6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4FB5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F6AF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39394C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4550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31CF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F449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B3FE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29EB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1DB55D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2A59D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C479E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843C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1C4C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BC23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1A2E8A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C00B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85FB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0B5A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8A8C6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D688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1.570.100,00</w:t>
            </w:r>
          </w:p>
        </w:tc>
      </w:tr>
      <w:tr w:rsidR="00056CD1" w:rsidRPr="000E0C8B" w14:paraId="67579A9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7316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3017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F639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13104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6492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1.570.100,00</w:t>
            </w:r>
          </w:p>
        </w:tc>
      </w:tr>
      <w:tr w:rsidR="00056CD1" w:rsidRPr="000E0C8B" w14:paraId="7171C1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D386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D60B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78A1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E911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593C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4BAB54C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0ADA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6537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91C80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770A4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D2CA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2509033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E0A9E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3E267D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B799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97D5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F61E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1.567.600,00</w:t>
            </w:r>
          </w:p>
        </w:tc>
      </w:tr>
      <w:tr w:rsidR="00056CD1" w:rsidRPr="000E0C8B" w14:paraId="4D42465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CDB6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F0F4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F2ED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1.551.500,00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7E76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86A3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1.567.600,00</w:t>
            </w:r>
          </w:p>
        </w:tc>
      </w:tr>
      <w:tr w:rsidR="00056CD1" w:rsidRPr="000E0C8B" w14:paraId="7CE4E0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925D2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0CE6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E094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B65E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4D0C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032B74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38F92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EF38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50C5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A4A2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F7D8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4B6C3A7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1F79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8EC5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3699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A571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020A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13FB1E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0AD3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541B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BC23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9D5D2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0C17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68FFAA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D6589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11EB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I OPREMANJE OŠ TENJA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7258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BF51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326.100,00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94AE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1.926.100,00</w:t>
            </w:r>
          </w:p>
        </w:tc>
      </w:tr>
      <w:tr w:rsidR="00056CD1" w:rsidRPr="000E0C8B" w14:paraId="6D077F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4197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5F53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1A56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75B5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CD88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2B5C1C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B2C10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A391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1CDC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3D7C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E0E9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3E3B9E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B6D8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9F12A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9BAB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FCBF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4D4A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B933B7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44E9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C00D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DE53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469E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4950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1.619.100,00</w:t>
            </w:r>
          </w:p>
        </w:tc>
      </w:tr>
      <w:tr w:rsidR="00056CD1" w:rsidRPr="000E0C8B" w14:paraId="038D756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5DBA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C67C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9BB4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74B9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EEDC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1.619.100,00</w:t>
            </w:r>
          </w:p>
        </w:tc>
      </w:tr>
      <w:tr w:rsidR="00056CD1" w:rsidRPr="000E0C8B" w14:paraId="2D1CEE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DE1A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A5ED6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39141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96A7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A52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</w:tr>
      <w:tr w:rsidR="00056CD1" w:rsidRPr="000E0C8B" w14:paraId="2F1351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0837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4D89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AD15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81262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4751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2.400,00</w:t>
            </w:r>
          </w:p>
        </w:tc>
      </w:tr>
      <w:tr w:rsidR="00056CD1" w:rsidRPr="000E0C8B" w14:paraId="213673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3C980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A1CE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8E96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2EB2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16.700,00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73D1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1.616.700,00</w:t>
            </w:r>
          </w:p>
        </w:tc>
      </w:tr>
      <w:tr w:rsidR="00056CD1" w:rsidRPr="000E0C8B" w14:paraId="1399E28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F9F0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7C35C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B2755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0428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A23A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1.616.700,00</w:t>
            </w:r>
          </w:p>
        </w:tc>
      </w:tr>
      <w:tr w:rsidR="00056CD1" w:rsidRPr="000E0C8B" w14:paraId="76CA8C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19465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F888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8BAF2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CB88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4C9A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D6449C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7CC3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5748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87D2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A7DF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3ACA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D21AC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6F20C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4A13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1D00E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C575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28BE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4F9BE4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D5A0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8B27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28746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A1C3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E288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43A19F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87C3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Kapitalni projekt K118804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67A35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FRANA KRSTE FRANKOPANA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F31E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E0F8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854.500,00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A861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854.500,00</w:t>
            </w:r>
          </w:p>
        </w:tc>
      </w:tr>
      <w:tr w:rsidR="00056CD1" w:rsidRPr="000E0C8B" w14:paraId="440477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663A4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D6973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735E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FBB4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363E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608C71B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7B1F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6D1F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4DDB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F0F8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81D3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7A3E96E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F49C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210A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9B32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DBE6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331F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48782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2FC1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2BDEE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13D5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FA4F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CE9D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547.500,00</w:t>
            </w:r>
          </w:p>
        </w:tc>
      </w:tr>
      <w:tr w:rsidR="00056CD1" w:rsidRPr="000E0C8B" w14:paraId="77173F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9A02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7098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A74B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06AA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C44E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547.500,00</w:t>
            </w:r>
          </w:p>
        </w:tc>
      </w:tr>
      <w:tr w:rsidR="00056CD1" w:rsidRPr="000E0C8B" w14:paraId="3B7CD18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F50A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AE3B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2473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5D86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FA9D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72AE65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7FAE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6822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EE60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02896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5E24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5DEDD9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69BC1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626F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5814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13EC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560A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545.000,00</w:t>
            </w:r>
          </w:p>
        </w:tc>
      </w:tr>
      <w:tr w:rsidR="00056CD1" w:rsidRPr="000E0C8B" w14:paraId="2246F9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B52EA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CC20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0B7C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B607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4821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545.000,00</w:t>
            </w:r>
          </w:p>
        </w:tc>
      </w:tr>
      <w:tr w:rsidR="00056CD1" w:rsidRPr="000E0C8B" w14:paraId="42DB32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ED6FE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EBB7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EF8D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0E79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5B12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4E036EE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2F25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C787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9F2F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EF26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A8FD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AE60AB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C313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CA1F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2116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6B50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FF15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CDF5B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3685B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B5B3B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BD8B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79F0F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1781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55B84D0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C05C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B3B9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"GRIGOR VITEZ"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E305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4F77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1.693.700,00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A54E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1.693.700,00</w:t>
            </w:r>
          </w:p>
        </w:tc>
      </w:tr>
      <w:tr w:rsidR="00056CD1" w:rsidRPr="000E0C8B" w14:paraId="1041F9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7127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2134D5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89AB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84A1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3264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4BB6B1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FADA2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8F0F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4D21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0826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C320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02327E8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BB8A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AE89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EC1C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0302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7792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2E3EBC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2D2D1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2733E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FF1B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CA38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1.086.700,00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F2AF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1.086.700,00</w:t>
            </w:r>
          </w:p>
        </w:tc>
      </w:tr>
      <w:tr w:rsidR="00056CD1" w:rsidRPr="000E0C8B" w14:paraId="5D2199B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D672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E544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7F5E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57FD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1.086.700,00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59200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1.086.700,00</w:t>
            </w:r>
          </w:p>
        </w:tc>
      </w:tr>
      <w:tr w:rsidR="00056CD1" w:rsidRPr="000E0C8B" w14:paraId="22BB66F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1371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E3E8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4ABB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1389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883D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700EA4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6AC7D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82157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7F63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07F9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FEBF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408E9D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BA6F9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58786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0F10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049A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1.084.200,00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A567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1.084.200,00</w:t>
            </w:r>
          </w:p>
        </w:tc>
      </w:tr>
      <w:tr w:rsidR="00056CD1" w:rsidRPr="000E0C8B" w14:paraId="21CEE7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484F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0CE1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2F79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67D5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1.084.200,00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7FF4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1.084.200,00</w:t>
            </w:r>
          </w:p>
        </w:tc>
      </w:tr>
      <w:tr w:rsidR="00056CD1" w:rsidRPr="000E0C8B" w14:paraId="5E23B87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9812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0125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0869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D0CB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0A6D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7DB9663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68FA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4EE8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41D2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28D6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AE31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1DA514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92C5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BC80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A52A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5E88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7B09D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5FEA2B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FD59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674B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C634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D21A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5B5C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029781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89A7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E868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AUGUST ŠENOA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0550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F4D8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2D6C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940.000,00</w:t>
            </w:r>
          </w:p>
        </w:tc>
      </w:tr>
      <w:tr w:rsidR="00056CD1" w:rsidRPr="000E0C8B" w14:paraId="22ACAE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5E1C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8202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AD09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5103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004D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02E65E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AE99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4C1D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110F8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161D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282E7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6D0BEB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B4BB6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861B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D956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D114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1E93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7FC4DF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486C5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7027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B115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9ACC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8AC94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633.000,00</w:t>
            </w:r>
          </w:p>
        </w:tc>
      </w:tr>
      <w:tr w:rsidR="00056CD1" w:rsidRPr="000E0C8B" w14:paraId="10F39C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AE98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B127E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946C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0032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633.000,00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96F9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633.000,00</w:t>
            </w:r>
          </w:p>
        </w:tc>
      </w:tr>
      <w:tr w:rsidR="00056CD1" w:rsidRPr="000E0C8B" w14:paraId="6A76540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B9AD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A4F54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6761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16F4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BA69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5BFAB33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8202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ADB6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35F5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0A46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4E40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362424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BA360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B847D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AA03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6304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630.500,00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B5A2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630.500,00</w:t>
            </w:r>
          </w:p>
        </w:tc>
      </w:tr>
      <w:tr w:rsidR="00056CD1" w:rsidRPr="000E0C8B" w14:paraId="766F7B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91AAD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53C02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FFDE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106C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630.500,00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28B9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630.500,00</w:t>
            </w:r>
          </w:p>
        </w:tc>
      </w:tr>
      <w:tr w:rsidR="00056CD1" w:rsidRPr="000E0C8B" w14:paraId="32A1667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ED2E8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1DEC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FB12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F35F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6A067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511B557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E562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FE2F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7C2E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1B4C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4C09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E5DB4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AA6B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DCB3F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F108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EFA7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0C6A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D1031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F36D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C05D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D865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BD19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B8C36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E9B13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4B37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97A5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LJUDEVITA GAJA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B615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6265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948.800,00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EB0E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948.800,00</w:t>
            </w:r>
          </w:p>
        </w:tc>
      </w:tr>
      <w:tr w:rsidR="00056CD1" w:rsidRPr="000E0C8B" w14:paraId="28781D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3C06F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E3D2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19D3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DFC3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5275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26AFA1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0C9F7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4E17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E1EA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FA7D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AA20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68CCFF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ACB1BE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FA31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3A97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D3CA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17A2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3BC1BBF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7346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650E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E7F2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5860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641.800,00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707E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641.800,00</w:t>
            </w:r>
          </w:p>
        </w:tc>
      </w:tr>
      <w:tr w:rsidR="00056CD1" w:rsidRPr="000E0C8B" w14:paraId="5629B4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253B35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14D4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A1895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3981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641.800,00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28B8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641.800,00</w:t>
            </w:r>
          </w:p>
        </w:tc>
      </w:tr>
      <w:tr w:rsidR="00056CD1" w:rsidRPr="000E0C8B" w14:paraId="216EBAB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F69E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37EE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D7BC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7A43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85F0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0B283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FFEF7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5944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A6EA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8B7D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4E80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0D0B1B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74C14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269B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1723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BFA7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639.300,00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E772D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639.300,00</w:t>
            </w:r>
          </w:p>
        </w:tc>
      </w:tr>
      <w:tr w:rsidR="00056CD1" w:rsidRPr="000E0C8B" w14:paraId="01155D6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267A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48DD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571A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978B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639.300,00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C239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639.300,00</w:t>
            </w:r>
          </w:p>
        </w:tc>
      </w:tr>
      <w:tr w:rsidR="00056CD1" w:rsidRPr="000E0C8B" w14:paraId="1905D01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AE2DA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41996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B106A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5A41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A070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2882FA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0C57E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93E0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0DDF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3952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1E7B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936C64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D198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CEC54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7430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84F9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6510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2C9EF3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61927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3BF4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20EC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1B2E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DF25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2410BC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F0FB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DCE5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VIJENAC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6B20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CDD1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1.489.300,00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DC2F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1.489.300,00</w:t>
            </w:r>
          </w:p>
        </w:tc>
      </w:tr>
      <w:tr w:rsidR="00056CD1" w:rsidRPr="000E0C8B" w14:paraId="57B840E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0929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79B93A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7CBD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852B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F3F9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1E5708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9EB2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3BC7D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6D57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C364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FF04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0F79A0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FC4F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8FDC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09E0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08BA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E983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9E4A0D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0111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1274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0287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01FD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63B3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1.182.300,00</w:t>
            </w:r>
          </w:p>
        </w:tc>
      </w:tr>
      <w:tr w:rsidR="00056CD1" w:rsidRPr="000E0C8B" w14:paraId="021685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FA6E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66944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526D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3A43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1.182.300,00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4BDA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1.182.300,00</w:t>
            </w:r>
          </w:p>
        </w:tc>
      </w:tr>
      <w:tr w:rsidR="00056CD1" w:rsidRPr="000E0C8B" w14:paraId="4255F0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05B5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1446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CFB2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FF62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7FAE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73567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EF28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DFB8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BA6F8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8876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2A84C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11D5675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DF71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08221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1028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FB96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1.179.800,00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BDF1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1.179.800,00</w:t>
            </w:r>
          </w:p>
        </w:tc>
      </w:tr>
      <w:tr w:rsidR="00056CD1" w:rsidRPr="000E0C8B" w14:paraId="3C3F2E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EAA3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E8356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935C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6017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1.179.800,00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6B022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1.179.800,00</w:t>
            </w:r>
          </w:p>
        </w:tc>
      </w:tr>
      <w:tr w:rsidR="00056CD1" w:rsidRPr="000E0C8B" w14:paraId="440689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F9C9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C5FB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5A81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18A0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D84C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42D98AC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CC0F4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72E5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C8BC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F6F9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BBEF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C4ADF6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AD30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29D0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2235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6FA7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57F36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72FEFF7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6964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3FC8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E981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0B4E2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C27B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FAE02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9C7C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K118809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58CB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"DOBRIŠA CESARIĆ"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866B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DF37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1.280.500,00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4DED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1.280.500,00</w:t>
            </w:r>
          </w:p>
        </w:tc>
      </w:tr>
      <w:tr w:rsidR="00056CD1" w:rsidRPr="000E0C8B" w14:paraId="673E336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A0F6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70C4F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5B67D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AB7D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EF31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073F836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4809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B3C82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12AE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CC9DE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D158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44F70F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9FC57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67BD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E64B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E4CF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FEF0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0FB117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AC9B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D84D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1F73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A520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1DD47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973.500,00</w:t>
            </w:r>
          </w:p>
        </w:tc>
      </w:tr>
      <w:tr w:rsidR="00056CD1" w:rsidRPr="000E0C8B" w14:paraId="18EEED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D8E8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5E54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DD50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6065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10EA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973.500,00</w:t>
            </w:r>
          </w:p>
        </w:tc>
      </w:tr>
      <w:tr w:rsidR="00056CD1" w:rsidRPr="000E0C8B" w14:paraId="7AF9E74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1F00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5B30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4EAD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66A8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6432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07849D2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2A57F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7EBD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315A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5EB3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C1E75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2D16011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8C80B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318B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D1A8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2B30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E458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971.000,00</w:t>
            </w:r>
          </w:p>
        </w:tc>
      </w:tr>
      <w:tr w:rsidR="00056CD1" w:rsidRPr="000E0C8B" w14:paraId="3781664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35C3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A92C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A2BF4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53A6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971.000,00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2BB9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971.000,00</w:t>
            </w:r>
          </w:p>
        </w:tc>
      </w:tr>
      <w:tr w:rsidR="00056CD1" w:rsidRPr="000E0C8B" w14:paraId="26A9E7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3E34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8013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7430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7681F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945C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20AC04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2FBF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CCCB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B6CE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26B5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13A4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27BA5A3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233C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DFC65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C97B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80E6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14B0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567254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230C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B3B4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3346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1206D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16AF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080D2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0E23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8172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"TIN UJEVIĆ"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1A32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0DE4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961.600,00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0F7E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961.600,00</w:t>
            </w:r>
          </w:p>
        </w:tc>
      </w:tr>
      <w:tr w:rsidR="00056CD1" w:rsidRPr="000E0C8B" w14:paraId="486812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1633E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D32D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842B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77AF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9BC1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478C4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A7DC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B2F5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98FBA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EA84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4F921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0FC1BB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0546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8046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16BA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07B8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30D7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712E39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3021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8418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B2B7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2C0FD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654.600,00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69DC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654.600,00</w:t>
            </w:r>
          </w:p>
        </w:tc>
      </w:tr>
      <w:tr w:rsidR="00056CD1" w:rsidRPr="000E0C8B" w14:paraId="1C51E5F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5AEB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1C2F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455C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EF6B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654.600,00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034A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654.600,00</w:t>
            </w:r>
          </w:p>
        </w:tc>
      </w:tr>
      <w:tr w:rsidR="00056CD1" w:rsidRPr="000E0C8B" w14:paraId="580ED09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EFFD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D986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030E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51D6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8C4A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9A9A6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6531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1ABDF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0F78E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2439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AF3C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3EA655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C70C2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F361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ED96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B54D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652.100,00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74B7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652.100,00</w:t>
            </w:r>
          </w:p>
        </w:tc>
      </w:tr>
      <w:tr w:rsidR="00056CD1" w:rsidRPr="000E0C8B" w14:paraId="7B2290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3003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0B517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41B8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5F01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652.100,00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CA9E2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652.100,00</w:t>
            </w:r>
          </w:p>
        </w:tc>
      </w:tr>
      <w:tr w:rsidR="00056CD1" w:rsidRPr="000E0C8B" w14:paraId="0C76127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0846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8D2C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FE69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1CB0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8BAAC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43FDA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AF278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8C97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9BDB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4419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9348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5AEF2E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B096D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9859E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BCCC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ED06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27A9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C2EB32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AA5F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314A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FDFF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34B4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F8A7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FEE90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9C00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C2F8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"RETFALA"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C0A7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E839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906.500,00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BECA1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906.500,00</w:t>
            </w:r>
          </w:p>
        </w:tc>
      </w:tr>
      <w:tr w:rsidR="00056CD1" w:rsidRPr="000E0C8B" w14:paraId="164ABD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1A63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755D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810C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C3C0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AD4C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05111E1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C5A74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4675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1027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D7A3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AB5C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5EE6B3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BB4B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4EC7E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57B4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BAF6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8DED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7.000,00</w:t>
            </w:r>
          </w:p>
        </w:tc>
      </w:tr>
      <w:tr w:rsidR="00056CD1" w:rsidRPr="000E0C8B" w14:paraId="7E0774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37833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64983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2F90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BA07C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C92E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599.500,00</w:t>
            </w:r>
          </w:p>
        </w:tc>
      </w:tr>
      <w:tr w:rsidR="00056CD1" w:rsidRPr="000E0C8B" w14:paraId="6F8E679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FAF54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9F87D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2A48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2FF02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1D92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599.500,00</w:t>
            </w:r>
          </w:p>
        </w:tc>
      </w:tr>
      <w:tr w:rsidR="00056CD1" w:rsidRPr="000E0C8B" w14:paraId="33A220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286AB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93A3B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FC48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817F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3F686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24439CA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B4DE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DAFC8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15B9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6691F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F9EE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56DCC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DDA5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243D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6000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4FD2D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D550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597.000,00</w:t>
            </w:r>
          </w:p>
        </w:tc>
      </w:tr>
      <w:tr w:rsidR="00056CD1" w:rsidRPr="000E0C8B" w14:paraId="6F9D40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3C14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EC6E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53A2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93E6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597.000,00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0F72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597.000,00</w:t>
            </w:r>
          </w:p>
        </w:tc>
      </w:tr>
      <w:tr w:rsidR="00056CD1" w:rsidRPr="000E0C8B" w14:paraId="27E69F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EB138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CCC2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56F2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AE44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81C1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47BE2B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8BA6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81373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309B4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C148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E0598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0F1333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87E4D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96259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1CF8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7342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C4EE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31427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47D3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767C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8192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CCF7A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46AA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B5ED79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4066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97435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OŠ VLADIMIR NAZOR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1FFDC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FCCC0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6.382.400,00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04C7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6.382.400,00</w:t>
            </w:r>
          </w:p>
        </w:tc>
      </w:tr>
      <w:tr w:rsidR="00056CD1" w:rsidRPr="000E0C8B" w14:paraId="034A88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80ECF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0F42A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D7CDD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5319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0FFE0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3757BC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712D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F2F4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945C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B0BC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2B75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495947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F489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5393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3D8A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E517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CCAE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4EA152B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152F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C1CB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99917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2105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5.776.400,00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D87F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5.776.400,00</w:t>
            </w:r>
          </w:p>
        </w:tc>
      </w:tr>
      <w:tr w:rsidR="00056CD1" w:rsidRPr="000E0C8B" w14:paraId="1667D49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DEEBC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C15C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FA0B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9C0A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5.776.400,00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4439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5.776.400,00</w:t>
            </w:r>
          </w:p>
        </w:tc>
      </w:tr>
      <w:tr w:rsidR="00056CD1" w:rsidRPr="000E0C8B" w14:paraId="38BEF32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5453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10F5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9AC0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CD34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6CC4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2EF2C4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83FE2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B930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8E0E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CB7B4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4548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0EFB155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74D3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EB459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D95C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AFAF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5.773.900,00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1EAFD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5.773.900,00</w:t>
            </w:r>
          </w:p>
        </w:tc>
      </w:tr>
      <w:tr w:rsidR="00056CD1" w:rsidRPr="000E0C8B" w14:paraId="37C7DC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6DC1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AD0B3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93AA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02A2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5.773.900,00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338D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5.773.900,00</w:t>
            </w:r>
          </w:p>
        </w:tc>
      </w:tr>
      <w:tr w:rsidR="00056CD1" w:rsidRPr="000E0C8B" w14:paraId="7693A9B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6266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FD54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99C95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CF49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328E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77B7DCF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E299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38588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A983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265F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194D5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74CFA0A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A3CC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D94D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7446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BBD5D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B88B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0175E1B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540CF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829D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E7BA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FB28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4AFA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600.000,00</w:t>
            </w:r>
          </w:p>
        </w:tc>
      </w:tr>
      <w:tr w:rsidR="00056CD1" w:rsidRPr="000E0C8B" w14:paraId="0BACC20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620E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C266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I DOGRADNJA OŠ JAGODE TRUHELKE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D248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34EA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2.854.500,00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097A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2.854.500,00</w:t>
            </w:r>
          </w:p>
        </w:tc>
      </w:tr>
      <w:tr w:rsidR="00056CD1" w:rsidRPr="000E0C8B" w14:paraId="7C9090B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D9BB43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5CCA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D00B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45BB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3926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7982681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0D2ED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CC12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E426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A681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D348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446EB9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E15ED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00B9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CAB1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0D3F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B4580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505339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6CC0AB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C5292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C8F9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1FAF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2.548.500,00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18C59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2.548.500,00</w:t>
            </w:r>
          </w:p>
        </w:tc>
      </w:tr>
      <w:tr w:rsidR="00056CD1" w:rsidRPr="000E0C8B" w14:paraId="4921DB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D3C8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B3BDD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86CA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090D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2.548.500,00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4C60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2.548.500,00</w:t>
            </w:r>
          </w:p>
        </w:tc>
      </w:tr>
      <w:tr w:rsidR="00056CD1" w:rsidRPr="000E0C8B" w14:paraId="056F40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F8CB7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A359B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EB5C3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1925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B2BF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713DFA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1908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650D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CE26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9647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951C6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09E6858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C130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787E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9366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CE7F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2.546.000,00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05F72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2.546.000,00</w:t>
            </w:r>
          </w:p>
        </w:tc>
      </w:tr>
      <w:tr w:rsidR="00056CD1" w:rsidRPr="000E0C8B" w14:paraId="40AB70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9E66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DDE5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AE2A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9960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2.546.000,00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1806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2.546.000,00</w:t>
            </w:r>
          </w:p>
        </w:tc>
      </w:tr>
      <w:tr w:rsidR="00056CD1" w:rsidRPr="000E0C8B" w14:paraId="302518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F701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EF8D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0DF8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0810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7D54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73E9DC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3943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DB15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CBA5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B9ACF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17C4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F47A4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C9CE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0190A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173B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44EA9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E939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902C85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8AFD8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2C294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639A7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E241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EF7F1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D3B941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ACD81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8F3FD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VLADIMIRA BECIĆA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4268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5A07F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1.456.000,00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397B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1.456.000,00</w:t>
            </w:r>
          </w:p>
        </w:tc>
      </w:tr>
      <w:tr w:rsidR="00056CD1" w:rsidRPr="000E0C8B" w14:paraId="6841E3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1ADC1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F56D1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6652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382BD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9B10C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2A1F11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B365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4D54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B676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F087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9A64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6197FC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F3D0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89AA8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04648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4D75D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AEAF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59C159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EB754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26A2E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745ACA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FE3A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14F9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1.150.000,00</w:t>
            </w:r>
          </w:p>
        </w:tc>
      </w:tr>
      <w:tr w:rsidR="00056CD1" w:rsidRPr="000E0C8B" w14:paraId="637F574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8392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A105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68323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5BFA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A3A8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1.150.000,00</w:t>
            </w:r>
          </w:p>
        </w:tc>
      </w:tr>
      <w:tr w:rsidR="00056CD1" w:rsidRPr="000E0C8B" w14:paraId="0E4294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44D2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3C30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E1B3D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11AC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17C73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775C35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44CE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9AD01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1A9F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7668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90AD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7002053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6A41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6858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23C7A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B026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1.147.500,00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CDFA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1.147.500,00</w:t>
            </w:r>
          </w:p>
        </w:tc>
      </w:tr>
      <w:tr w:rsidR="00056CD1" w:rsidRPr="000E0C8B" w14:paraId="647935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8F6D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5DCD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6A5084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3C41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1.147.500,00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B40D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1.147.500,00</w:t>
            </w:r>
          </w:p>
        </w:tc>
      </w:tr>
      <w:tr w:rsidR="00056CD1" w:rsidRPr="000E0C8B" w14:paraId="129DA95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133B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DE28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B3DF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82DA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1311C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669BFA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575D1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F43C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BBB27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F684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3433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0624C75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D386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D24F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4BF2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B4CD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4A72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525FBE2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FF82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3DA5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11E34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4A32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7F58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780ECD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0DF8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0E40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JOSIPOVAC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CAE7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D1EDE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1.243.100,00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3E60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1.243.100,00</w:t>
            </w:r>
          </w:p>
        </w:tc>
      </w:tr>
      <w:tr w:rsidR="00056CD1" w:rsidRPr="000E0C8B" w14:paraId="1A4FF8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F5F62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F079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7F71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378B8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EF8F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2C41249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0EB4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2AE43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C8249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4F87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FC9D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4E0D446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A249D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9ACB54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B371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0807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0F1E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322931D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071D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150C5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87DC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22BB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937.100,00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6D82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937.100,00</w:t>
            </w:r>
          </w:p>
        </w:tc>
      </w:tr>
      <w:tr w:rsidR="00056CD1" w:rsidRPr="000E0C8B" w14:paraId="27B32E4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694E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E935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B41E4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FA1E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937.100,00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E6D07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937.100,00</w:t>
            </w:r>
          </w:p>
        </w:tc>
      </w:tr>
      <w:tr w:rsidR="00056CD1" w:rsidRPr="000E0C8B" w14:paraId="0FC230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00202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194E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F04C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C083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71B8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FF3282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C87D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18058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3BFA1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A19C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806979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AE966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58D4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CC269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F0E1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0878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934.600,00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0077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934.600,00</w:t>
            </w:r>
          </w:p>
        </w:tc>
      </w:tr>
      <w:tr w:rsidR="00056CD1" w:rsidRPr="000E0C8B" w14:paraId="6930874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71F2B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1C47E1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266B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E8E0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934.600,00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F2BC5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934.600,00</w:t>
            </w:r>
          </w:p>
        </w:tc>
      </w:tr>
      <w:tr w:rsidR="00056CD1" w:rsidRPr="000E0C8B" w14:paraId="114DFF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5C1E2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1BBF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8466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5BE5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75E7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715350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4BE9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4ED62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7B4C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3651A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E7B6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5051648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474CA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548B7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C783F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1703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9DDE2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741D623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8960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4940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2A72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668C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331AF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518B63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4D15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K118816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4244C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SPORTSKE DVORANE OŠ IVANA FILIPOVIĆA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5486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B761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867.100,00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3244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867.100,00</w:t>
            </w:r>
          </w:p>
        </w:tc>
      </w:tr>
      <w:tr w:rsidR="00056CD1" w:rsidRPr="000E0C8B" w14:paraId="6BAB400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6229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FEF60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4310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E6A8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E502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051F19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C36C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B1D10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512714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90BD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CBA2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44B8D66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222B0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ADA6C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8583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061B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65638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</w:tr>
      <w:tr w:rsidR="00056CD1" w:rsidRPr="000E0C8B" w14:paraId="2512F36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6F2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F7F0B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E7E52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4E922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4A00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561.100,00</w:t>
            </w:r>
          </w:p>
        </w:tc>
      </w:tr>
      <w:tr w:rsidR="00056CD1" w:rsidRPr="000E0C8B" w14:paraId="6F56A8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112F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565B2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7195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8CEC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561.100,00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6492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561.100,00</w:t>
            </w:r>
          </w:p>
        </w:tc>
      </w:tr>
      <w:tr w:rsidR="00056CD1" w:rsidRPr="000E0C8B" w14:paraId="4E9860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A9787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3D27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120B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243AB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13FB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33C7B70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A946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FA328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70BD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1675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7ABC5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2.500,00</w:t>
            </w:r>
          </w:p>
        </w:tc>
      </w:tr>
      <w:tr w:rsidR="00056CD1" w:rsidRPr="000E0C8B" w14:paraId="65BE9E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FC54F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86BD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1480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0A3D2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558.600,00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BE2C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558.600,00</w:t>
            </w:r>
          </w:p>
        </w:tc>
      </w:tr>
      <w:tr w:rsidR="00056CD1" w:rsidRPr="000E0C8B" w14:paraId="266F61B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C3C5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8BF7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AF29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D32B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558.600,00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4829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558.600,00</w:t>
            </w:r>
          </w:p>
        </w:tc>
      </w:tr>
      <w:tr w:rsidR="00056CD1" w:rsidRPr="000E0C8B" w14:paraId="35A4B8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0377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18C0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9084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3B68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31E1F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2ED24B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B33B3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824A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672B9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A397E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AAF36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32FCF8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BA168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FF2F4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C5A8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E7FEE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29FD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145C146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D631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46FC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6060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6274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2D6A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300.000,00</w:t>
            </w:r>
          </w:p>
        </w:tc>
      </w:tr>
      <w:tr w:rsidR="00056CD1" w:rsidRPr="000E0C8B" w14:paraId="52C0976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88AEE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Program 1189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ABBA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ENERGETSKA OBNOVA OSNOVNIH ŠKOLA I DJEČJIH VRTIĆA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254D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3.376.194,00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07BD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08981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3.321.194,00</w:t>
            </w:r>
          </w:p>
        </w:tc>
      </w:tr>
      <w:tr w:rsidR="00056CD1" w:rsidRPr="000E0C8B" w14:paraId="3CE8F2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7D48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A118901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5F8A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PRIPREMA PROJEKATA U OKVIRU ENERGETSKIH OBNOVA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52995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D163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F2E2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570202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FA5CE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E9DE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0AFC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7511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23FF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4427C5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23BA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AC50D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A5EEB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C302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320C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6E3D38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DF2F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29E3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02B2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821B2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58F1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45.000,00</w:t>
            </w:r>
          </w:p>
        </w:tc>
      </w:tr>
      <w:tr w:rsidR="00056CD1" w:rsidRPr="000E0C8B" w14:paraId="6F72F07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BC6D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K118904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AE81A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ENERGETSKA OBNOVA ETC MAČKAMAMA NPOO.C6.1.R1-I1.04.0211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1B19A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2.113.492,00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7459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88856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2.113.492,00</w:t>
            </w:r>
          </w:p>
        </w:tc>
      </w:tr>
      <w:tr w:rsidR="00056CD1" w:rsidRPr="000E0C8B" w14:paraId="615FE78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8132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8C3CA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001B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1.535.900,00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3C28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EE0C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1.535.900,00</w:t>
            </w:r>
          </w:p>
        </w:tc>
      </w:tr>
      <w:tr w:rsidR="00056CD1" w:rsidRPr="000E0C8B" w14:paraId="51878DE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41DA6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46513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4A77D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9925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485F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3.900,00</w:t>
            </w:r>
          </w:p>
        </w:tc>
      </w:tr>
      <w:tr w:rsidR="00056CD1" w:rsidRPr="000E0C8B" w14:paraId="392BCB1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5BA8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F56E2A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413B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89228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A2F71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3.900,00</w:t>
            </w:r>
          </w:p>
        </w:tc>
      </w:tr>
      <w:tr w:rsidR="00056CD1" w:rsidRPr="000E0C8B" w14:paraId="6B7B4E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1AD9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25E3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A615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F835E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C00B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1.532.000,00</w:t>
            </w:r>
          </w:p>
        </w:tc>
      </w:tr>
      <w:tr w:rsidR="00056CD1" w:rsidRPr="000E0C8B" w14:paraId="359B250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70A8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FDC5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27DF3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1.532.000,00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F02C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CE198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1.532.000,00</w:t>
            </w:r>
          </w:p>
        </w:tc>
      </w:tr>
      <w:tr w:rsidR="00056CD1" w:rsidRPr="000E0C8B" w14:paraId="76579A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E813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3272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74FB0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577.592,00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73017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0DAA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577.592,00</w:t>
            </w:r>
          </w:p>
        </w:tc>
      </w:tr>
      <w:tr w:rsidR="00056CD1" w:rsidRPr="000E0C8B" w14:paraId="6871FEC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DBCE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7A89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045E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577.592,00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AA937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B87B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577.592,00</w:t>
            </w:r>
          </w:p>
        </w:tc>
      </w:tr>
      <w:tr w:rsidR="00056CD1" w:rsidRPr="000E0C8B" w14:paraId="643499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847DE9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3295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A8CE2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FAA1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0A60E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6.771,00</w:t>
            </w:r>
          </w:p>
        </w:tc>
      </w:tr>
      <w:tr w:rsidR="00056CD1" w:rsidRPr="000E0C8B" w14:paraId="781505B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048C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9E35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73DF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6.771,00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5304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1DF8C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6.771,00</w:t>
            </w:r>
          </w:p>
        </w:tc>
      </w:tr>
      <w:tr w:rsidR="00056CD1" w:rsidRPr="000E0C8B" w14:paraId="66A0D9B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88FE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79358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BB00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570.821,00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31BD3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7AAF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570.821,00</w:t>
            </w:r>
          </w:p>
        </w:tc>
      </w:tr>
      <w:tr w:rsidR="00056CD1" w:rsidRPr="000E0C8B" w14:paraId="14923A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3CD7B1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F785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EBD2A8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570.821,00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A1537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F8C4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570.821,00</w:t>
            </w:r>
          </w:p>
        </w:tc>
      </w:tr>
      <w:tr w:rsidR="00056CD1" w:rsidRPr="000E0C8B" w14:paraId="0EB089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CB6C6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K118907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0B9D4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ENERGETSKA OBNOVA DV KRIJESNICA NPOO.C6.1.R1-I1.04.0179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9D03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1.162.702,00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96A9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BE22B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1.162.702,00</w:t>
            </w:r>
          </w:p>
        </w:tc>
      </w:tr>
      <w:tr w:rsidR="00056CD1" w:rsidRPr="000E0C8B" w14:paraId="3E2FE0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9878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52ACE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FBFBF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833.800,00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20C56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4272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833.800,00</w:t>
            </w:r>
          </w:p>
        </w:tc>
      </w:tr>
      <w:tr w:rsidR="00056CD1" w:rsidRPr="000E0C8B" w14:paraId="2F23C64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D226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1CAAE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D58A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2A8D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9632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</w:tr>
      <w:tr w:rsidR="00056CD1" w:rsidRPr="000E0C8B" w14:paraId="2D5381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7B90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72BD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9D6A1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9F01F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F126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4.800,00</w:t>
            </w:r>
          </w:p>
        </w:tc>
      </w:tr>
      <w:tr w:rsidR="00056CD1" w:rsidRPr="000E0C8B" w14:paraId="2F3BAB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A7079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DBD4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57C8A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5CD0F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6CFDC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829.000,00</w:t>
            </w:r>
          </w:p>
        </w:tc>
      </w:tr>
      <w:tr w:rsidR="00056CD1" w:rsidRPr="000E0C8B" w14:paraId="4079D3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40C0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13A73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026D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3D16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997D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829.000,00</w:t>
            </w:r>
          </w:p>
        </w:tc>
      </w:tr>
      <w:tr w:rsidR="00056CD1" w:rsidRPr="000E0C8B" w14:paraId="7506791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BDD5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9BC29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917F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328.902,00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D8F7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A88B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328.902,00</w:t>
            </w:r>
          </w:p>
        </w:tc>
      </w:tr>
      <w:tr w:rsidR="00056CD1" w:rsidRPr="000E0C8B" w14:paraId="63AB89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60BC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2798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0A8B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328.902,00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8D08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9809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328.902,00</w:t>
            </w:r>
          </w:p>
        </w:tc>
      </w:tr>
      <w:tr w:rsidR="00056CD1" w:rsidRPr="000E0C8B" w14:paraId="4F211B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D446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B33D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5329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328.902,00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7126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E7CF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328.902,00</w:t>
            </w:r>
          </w:p>
        </w:tc>
      </w:tr>
      <w:tr w:rsidR="00056CD1" w:rsidRPr="000E0C8B" w14:paraId="577D8D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2DC97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B972CE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A377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328.902,00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7306A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7827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328.902,00</w:t>
            </w:r>
          </w:p>
        </w:tc>
      </w:tr>
      <w:tr w:rsidR="00056CD1" w:rsidRPr="000E0C8B" w14:paraId="11980B2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6AD71C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F1F72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SPORTSKIH OBJEKATA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A30D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6.195.366,00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9571B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1.704.833,37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CC4C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7.900.199,37</w:t>
            </w:r>
          </w:p>
        </w:tc>
      </w:tr>
      <w:tr w:rsidR="00056CD1" w:rsidRPr="000E0C8B" w14:paraId="23D71A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EFACB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C16C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DRUGIH JAVNIH, SPORTSKIH I REKREACIJSKIH POVRŠINA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7309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659.000,00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37E0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881.000,00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A1FF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1.540.000,00</w:t>
            </w:r>
          </w:p>
        </w:tc>
      </w:tr>
      <w:tr w:rsidR="00056CD1" w:rsidRPr="000E0C8B" w14:paraId="7E31887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280C8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74BC0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5D57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0484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52B6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530.000,00</w:t>
            </w:r>
          </w:p>
        </w:tc>
      </w:tr>
      <w:tr w:rsidR="00056CD1" w:rsidRPr="000E0C8B" w14:paraId="0DF6B0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4C86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BC0B9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9791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B886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107F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530.000,00</w:t>
            </w:r>
          </w:p>
        </w:tc>
      </w:tr>
      <w:tr w:rsidR="00056CD1" w:rsidRPr="000E0C8B" w14:paraId="6AD8A3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BE0F37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FE9AE1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C8A4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65EEE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-280.000,00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2EF8BF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60.000,00</w:t>
            </w:r>
          </w:p>
        </w:tc>
      </w:tr>
      <w:tr w:rsidR="00056CD1" w:rsidRPr="000E0C8B" w14:paraId="3DA5235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0ADDF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FF20B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A82F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3E0F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211.000,00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5E3C2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470.000,00</w:t>
            </w:r>
          </w:p>
        </w:tc>
      </w:tr>
      <w:tr w:rsidR="00056CD1" w:rsidRPr="000E0C8B" w14:paraId="70D046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4A60B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6CC2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27D75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015F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B3C6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056CD1" w:rsidRPr="000E0C8B" w14:paraId="3F4D9D6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2A7C9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5FB9C1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09F8D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4070B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4A87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056CD1" w:rsidRPr="000E0C8B" w14:paraId="1112B3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F9BB6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AEAC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F27163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8C70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BD54DB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210.000,00</w:t>
            </w:r>
          </w:p>
        </w:tc>
      </w:tr>
      <w:tr w:rsidR="00056CD1" w:rsidRPr="000E0C8B" w14:paraId="7ED337A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588AF4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B89DD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08C2E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E685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29F28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056CD1" w:rsidRPr="000E0C8B" w14:paraId="067DEC9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80AEE5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655B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7772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668B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0E9B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056CD1" w:rsidRPr="000E0C8B" w14:paraId="4853EC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EB049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1C38F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C1942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C5E4A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574D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60.000,00</w:t>
            </w:r>
          </w:p>
        </w:tc>
      </w:tr>
      <w:tr w:rsidR="00056CD1" w:rsidRPr="000E0C8B" w14:paraId="31E3DDA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A7F8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4EF87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43EC3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6E2B4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22EA1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</w:tr>
      <w:tr w:rsidR="00056CD1" w:rsidRPr="000E0C8B" w14:paraId="221A89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BA7F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AB97F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F282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5882E0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5B6A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</w:tr>
      <w:tr w:rsidR="00056CD1" w:rsidRPr="000E0C8B" w14:paraId="73DC261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F0AD6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DBA7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C64F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D437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6DEAF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</w:tr>
      <w:tr w:rsidR="00056CD1" w:rsidRPr="000E0C8B" w14:paraId="12B3A63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AD9C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471B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FE58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87A3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85665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740.000,00</w:t>
            </w:r>
          </w:p>
        </w:tc>
      </w:tr>
      <w:tr w:rsidR="00056CD1" w:rsidRPr="000E0C8B" w14:paraId="466AA1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FC75E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Kapitalni projekt K119002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44FF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COPACABANA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FD77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5.536.366,00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3D4A44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823.833,37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AFCD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6.360.199,37</w:t>
            </w:r>
          </w:p>
        </w:tc>
      </w:tr>
      <w:tr w:rsidR="00056CD1" w:rsidRPr="000E0C8B" w14:paraId="27A64E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BAFB0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3D6FF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FD65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1.436.366,00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3BC6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3FFB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1.653.866,00</w:t>
            </w:r>
          </w:p>
        </w:tc>
      </w:tr>
      <w:tr w:rsidR="00056CD1" w:rsidRPr="000E0C8B" w14:paraId="252771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22D92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5C83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268E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3850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69BA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9.600,00</w:t>
            </w:r>
          </w:p>
        </w:tc>
      </w:tr>
      <w:tr w:rsidR="00056CD1" w:rsidRPr="000E0C8B" w14:paraId="078A4FE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3AC62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AD14B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39B74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39BC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906DE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</w:tr>
      <w:tr w:rsidR="00056CD1" w:rsidRPr="000E0C8B" w14:paraId="655B7E1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028A3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05967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69A5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1.426.766,00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02C7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9A5F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1.644.266,00</w:t>
            </w:r>
          </w:p>
        </w:tc>
      </w:tr>
      <w:tr w:rsidR="00056CD1" w:rsidRPr="000E0C8B" w14:paraId="470C1B7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0121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05D003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ADEA6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112.500,00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AA5C5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217.500,00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9F1C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330.000,00</w:t>
            </w:r>
          </w:p>
        </w:tc>
      </w:tr>
      <w:tr w:rsidR="00056CD1" w:rsidRPr="000E0C8B" w14:paraId="308BD28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68622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2F5079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D316E1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1.314.266,00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587B3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97AA1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1.314.266,00</w:t>
            </w:r>
          </w:p>
        </w:tc>
      </w:tr>
      <w:tr w:rsidR="00056CD1" w:rsidRPr="000E0C8B" w14:paraId="52E5BF0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F187C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95B03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3A0CD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B0664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545F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</w:tr>
      <w:tr w:rsidR="00056CD1" w:rsidRPr="000E0C8B" w14:paraId="6CCACCE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DEBFC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6FB9F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3D10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C9E3A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45E0B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</w:tr>
      <w:tr w:rsidR="00056CD1" w:rsidRPr="000E0C8B" w14:paraId="54B94D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23C6D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690B3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830C3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C8C2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DD0FF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1.300.000,00</w:t>
            </w:r>
          </w:p>
        </w:tc>
      </w:tr>
      <w:tr w:rsidR="00056CD1" w:rsidRPr="000E0C8B" w14:paraId="551D32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3D2428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4E77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15AAA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469C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316.108,00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F3CD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3.116.108,00</w:t>
            </w:r>
          </w:p>
        </w:tc>
      </w:tr>
      <w:tr w:rsidR="00056CD1" w:rsidRPr="000E0C8B" w14:paraId="017DC20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C2E13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B8A5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A20BE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FAF0E0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316.108,00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B936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3.116.108,00</w:t>
            </w:r>
          </w:p>
        </w:tc>
      </w:tr>
      <w:tr w:rsidR="00056CD1" w:rsidRPr="000E0C8B" w14:paraId="2C572A1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8A21E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E4433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96E0AD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A3B5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316.108,00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C75C0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3.116.108,00</w:t>
            </w:r>
          </w:p>
        </w:tc>
      </w:tr>
      <w:tr w:rsidR="00056CD1" w:rsidRPr="000E0C8B" w14:paraId="3D8D56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F6983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3B148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8E89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D3D0DB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316.108,00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453E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3.116.108,00</w:t>
            </w:r>
          </w:p>
        </w:tc>
      </w:tr>
      <w:tr w:rsidR="00056CD1" w:rsidRPr="000E0C8B" w14:paraId="582D81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48FF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8633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62FB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4632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7FD36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</w:tr>
      <w:tr w:rsidR="00056CD1" w:rsidRPr="000E0C8B" w14:paraId="1B8CF6C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C7B9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8.1.9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1213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preneseni višak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91DD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E009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E300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</w:tr>
      <w:tr w:rsidR="00056CD1" w:rsidRPr="000E0C8B" w14:paraId="392FC7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E524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6A645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C01E2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50E9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1203F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290.225,37</w:t>
            </w:r>
          </w:p>
        </w:tc>
      </w:tr>
      <w:tr w:rsidR="00056CD1" w:rsidRPr="000E0C8B" w14:paraId="415E0D5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9022AC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33055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59AD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52F81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290.225,37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0574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290.225,37</w:t>
            </w:r>
          </w:p>
        </w:tc>
      </w:tr>
      <w:tr w:rsidR="00056CD1" w:rsidRPr="000E0C8B" w14:paraId="4DFB39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32F0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3C02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I REKONSTRUKCIJA DRUGIH GRAĐEVINA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2ED1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11.875.106,00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383C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-6.048.106,00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D8623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5.827.000,00</w:t>
            </w:r>
          </w:p>
        </w:tc>
      </w:tr>
      <w:tr w:rsidR="00056CD1" w:rsidRPr="000E0C8B" w14:paraId="2A5378D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9E39C8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A119103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BF87A5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REKONSTRUKCIJA I UREĐENJE GRADSKIH OBJEKATA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7B897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C559D4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-45.500,00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7FA1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854.000,00</w:t>
            </w:r>
          </w:p>
        </w:tc>
      </w:tr>
      <w:tr w:rsidR="00056CD1" w:rsidRPr="000E0C8B" w14:paraId="5992886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F50DF7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C9A045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BA560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899.500,00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268D2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-45.500,00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71C4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854.000,00</w:t>
            </w:r>
          </w:p>
        </w:tc>
      </w:tr>
      <w:tr w:rsidR="00056CD1" w:rsidRPr="000E0C8B" w14:paraId="21AFD7E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58868D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D2A85C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5BDBD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0CD2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320.100,00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4FAB9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340.100,00</w:t>
            </w:r>
          </w:p>
        </w:tc>
      </w:tr>
      <w:tr w:rsidR="00056CD1" w:rsidRPr="000E0C8B" w14:paraId="162093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F9F2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CA036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F22B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185B6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320.100,00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B349B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340.100,00</w:t>
            </w:r>
          </w:p>
        </w:tc>
      </w:tr>
      <w:tr w:rsidR="00056CD1" w:rsidRPr="000E0C8B" w14:paraId="4E0340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ACB60C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4C5FF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80BB2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879.500,00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C5CBB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-365.600,00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24D4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513.900,00</w:t>
            </w:r>
          </w:p>
        </w:tc>
      </w:tr>
      <w:tr w:rsidR="00056CD1" w:rsidRPr="000E0C8B" w14:paraId="1151456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DC81A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0BFCC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1CCDD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1075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F8375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200.000,00</w:t>
            </w:r>
          </w:p>
        </w:tc>
      </w:tr>
      <w:tr w:rsidR="00056CD1" w:rsidRPr="000E0C8B" w14:paraId="6B8600C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E0042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0C9C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D2E06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279.500,00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F775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-65.600,00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86E53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213.900,00</w:t>
            </w:r>
          </w:p>
        </w:tc>
      </w:tr>
      <w:tr w:rsidR="00056CD1" w:rsidRPr="000E0C8B" w14:paraId="13E20F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ED9DE9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3D15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61724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68EF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B7AF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3727178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27371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K119103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E715A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IZGRADNJA CENTRALNE KUHINJE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93564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3.750.000,00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053F6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-3.650.000,00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1A97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4775FB1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1BD8E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1087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3608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4EB58D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BBD20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1EC0C3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2D737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B2C61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6532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43BE9D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986AD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23DA1A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1D90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D3B052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C42B6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60A2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4C72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74C298C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142B3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F44D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5CED5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09C2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-3.650.000,00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7B56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12D6D67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86C5D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46ACD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261E88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122923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-3.650.000,00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50BF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665D419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EEAC7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5AEFC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4AE69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21278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-3.650.000,00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A552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19939B4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2AA31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3B8CB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59245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3.600.000,00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90D8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-3.600.000,00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C243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3D70D80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EB98E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95C6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E211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EC3A6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E745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639A56D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1B5D3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K119104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D4632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REVITALIZACIJA PARKA ZRINJEVAC I ZGRADE SPORTSKE DVORANE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EB691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2A6B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6F80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3.120.000,00</w:t>
            </w:r>
          </w:p>
        </w:tc>
      </w:tr>
      <w:tr w:rsidR="00056CD1" w:rsidRPr="000E0C8B" w14:paraId="0B6F74B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301CD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3DE9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2E15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0B5AE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AABC9F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</w:tr>
      <w:tr w:rsidR="00056CD1" w:rsidRPr="000E0C8B" w14:paraId="6ADC661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DDCA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A6D7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B16F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103B2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F4C9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056CD1" w:rsidRPr="000E0C8B" w14:paraId="0C40D1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44901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597E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6174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6C8EF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59E7D7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</w:tr>
      <w:tr w:rsidR="00056CD1" w:rsidRPr="000E0C8B" w14:paraId="5533FF8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DA43C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0BC6A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5F98C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9752C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4500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</w:tr>
      <w:tr w:rsidR="00056CD1" w:rsidRPr="000E0C8B" w14:paraId="4EDBA5B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DE24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3C486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AB1A3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BE305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F5299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19.000,00</w:t>
            </w:r>
          </w:p>
        </w:tc>
      </w:tr>
      <w:tr w:rsidR="00056CD1" w:rsidRPr="000E0C8B" w14:paraId="2C1F28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B70AE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E3429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7F39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CDD4D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0446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4430030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6E55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C301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D1AF4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1D62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6B37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63C18FF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F0E3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4197C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693F4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7AE82A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CD6B3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34EFBC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3BC12A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236A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6BB88A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772C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-275.000,00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F0AB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2EFD03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C193E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F90FF5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9F96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69F2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-275.000,00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48F78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7D3BBBD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B7781B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B855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BE5B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C632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F95B4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2.820.000,00</w:t>
            </w:r>
          </w:p>
        </w:tc>
      </w:tr>
      <w:tr w:rsidR="00056CD1" w:rsidRPr="000E0C8B" w14:paraId="740C905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7A314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6491A9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D8D3D5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77E8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30E6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2.820.000,00</w:t>
            </w:r>
          </w:p>
        </w:tc>
      </w:tr>
      <w:tr w:rsidR="00056CD1" w:rsidRPr="000E0C8B" w14:paraId="6BC1C05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10A625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6BDD3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311EA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69D5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3621F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056CD1" w:rsidRPr="000E0C8B" w14:paraId="114446E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FCD1F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8102DC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B8E9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E221B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3585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80.000,00</w:t>
            </w:r>
          </w:p>
        </w:tc>
      </w:tr>
      <w:tr w:rsidR="00056CD1" w:rsidRPr="000E0C8B" w14:paraId="720DDEC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5FEC8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202834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736BD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2.740.000,00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7FD45F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A72D2C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2.740.000,00</w:t>
            </w:r>
          </w:p>
        </w:tc>
      </w:tr>
      <w:tr w:rsidR="00056CD1" w:rsidRPr="000E0C8B" w14:paraId="2C0C288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92896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213E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5A3F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4B891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D69B3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2.740.000,00</w:t>
            </w:r>
          </w:p>
        </w:tc>
      </w:tr>
      <w:tr w:rsidR="00056CD1" w:rsidRPr="000E0C8B" w14:paraId="3F7222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97B7D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8432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8770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EDF6A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11C22D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056CD1" w:rsidRPr="000E0C8B" w14:paraId="101F8BA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ACB9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433D1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F8BD6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2A0899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CC4FD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056CD1" w:rsidRPr="000E0C8B" w14:paraId="6BA9ADB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3C4C8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5506A8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1379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1DE0F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4D11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056CD1" w:rsidRPr="000E0C8B" w14:paraId="041BBC2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7A45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B91D5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A807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92238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D630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256.000,00</w:t>
            </w:r>
          </w:p>
        </w:tc>
      </w:tr>
      <w:tr w:rsidR="00056CD1" w:rsidRPr="000E0C8B" w14:paraId="50ECC1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0D480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K119105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3903E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GRADSKA KNJIŽNICA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BBBE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3.805.606,00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75C5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-2.052.606,00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11801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1.753.000,00</w:t>
            </w:r>
          </w:p>
        </w:tc>
      </w:tr>
      <w:tr w:rsidR="00056CD1" w:rsidRPr="000E0C8B" w14:paraId="2AB0BCC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5B94AB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74AF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801A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61.212,00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8735B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-60.212,00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9993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4409A78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9461E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21FB8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01C26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C8CB8B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9764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236EF29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6BF42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82526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A062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AF3B3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416F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4F2E0DA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5E81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E951E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9ADE5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21.212,00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F4C71D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-21.212,00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B75B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2069F68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CE44B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82E0B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744A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21.212,00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4822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-21.212,00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4EC8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745CB2E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C24336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5.0.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D3AD8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AB53B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111.121,00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5B5E2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-111.121,00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DCF4A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3D5CDE9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472D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C9AA78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41A82E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1D624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A50807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4F771B1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D4621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4C48D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372BD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3D070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690F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4E8ADDD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5820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AE55BB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FD93C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101.121,00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1A96E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-101.121,00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91BE77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6C6030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06DBB1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AEC1A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74850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101.121,00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C49067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-101.121,00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8A4A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791432A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1E90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C8BD58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B8C1EF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3.383.273,00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8DEC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-1.881.273,00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C588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1.502.000,00</w:t>
            </w:r>
          </w:p>
        </w:tc>
      </w:tr>
      <w:tr w:rsidR="00056CD1" w:rsidRPr="000E0C8B" w14:paraId="3040D1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6E842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739EF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9547E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3.383.273,00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DF526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-1.881.273,00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0CE954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1.502.000,00</w:t>
            </w:r>
          </w:p>
        </w:tc>
      </w:tr>
      <w:tr w:rsidR="00056CD1" w:rsidRPr="000E0C8B" w14:paraId="6EDD7E3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9FE1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D96B0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8EE386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F5826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699A1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370BACD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40A9B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BB13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4D7414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EF18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F8908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495BC8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5F2B6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B3E29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C6F5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3.283.273,00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DC0AD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-1.782.273,00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3D8A5C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1.501.000,00</w:t>
            </w:r>
          </w:p>
        </w:tc>
      </w:tr>
      <w:tr w:rsidR="00056CD1" w:rsidRPr="000E0C8B" w14:paraId="3F918AF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35816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B232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414E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3.283.273,00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79E91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-1.782.273,00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EFFB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1.501.000,00</w:t>
            </w:r>
          </w:p>
        </w:tc>
      </w:tr>
      <w:tr w:rsidR="00056CD1" w:rsidRPr="000E0C8B" w14:paraId="08809BE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8DEC0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A53D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376F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BB09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63CB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16E1F6C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8E984F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9F03B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C5DA93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309B5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3C4FB1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0725A72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C417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ED82E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69BD1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882E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075ED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5E818D9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A8AB14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C0B5E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0F647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8D10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C87D7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250.000,00</w:t>
            </w:r>
          </w:p>
        </w:tc>
      </w:tr>
      <w:tr w:rsidR="00056CD1" w:rsidRPr="000E0C8B" w14:paraId="75A4E49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B222B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E057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INVESTICIJE U OBJEKTE KOJI NISU U VLASNIŠTVU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178CD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176.545,00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66817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1827A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176.545,00</w:t>
            </w:r>
          </w:p>
        </w:tc>
      </w:tr>
      <w:tr w:rsidR="00056CD1" w:rsidRPr="000E0C8B" w14:paraId="6FF45AC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1E181F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A119201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344B5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KULTURNA DOBRA NA PODRUČJU GRADA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FC933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176.545,00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A855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D218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176.545,00</w:t>
            </w:r>
          </w:p>
        </w:tc>
      </w:tr>
      <w:tr w:rsidR="00056CD1" w:rsidRPr="000E0C8B" w14:paraId="47CA820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C4AF49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294E66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5577F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176.545,00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8BE085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5317F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176.545,00</w:t>
            </w:r>
          </w:p>
        </w:tc>
      </w:tr>
      <w:tr w:rsidR="00056CD1" w:rsidRPr="000E0C8B" w14:paraId="5707B6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EBC5C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60E23D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782388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BEDD0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31E41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056CD1" w:rsidRPr="000E0C8B" w14:paraId="794CF3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ED267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DE8B08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C88E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306D0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779736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</w:tr>
      <w:tr w:rsidR="00056CD1" w:rsidRPr="000E0C8B" w14:paraId="2A3C827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14781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4FB9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185EDC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26.545,00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A0108A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4B68C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26.545,00</w:t>
            </w:r>
          </w:p>
        </w:tc>
      </w:tr>
      <w:tr w:rsidR="00056CD1" w:rsidRPr="000E0C8B" w14:paraId="7F44CA08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E6570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4A598C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E2F39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26.545,00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A6E3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D6DFB0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26.545,00</w:t>
            </w:r>
          </w:p>
        </w:tc>
      </w:tr>
      <w:tr w:rsidR="00056CD1" w:rsidRPr="000E0C8B" w14:paraId="3F2AA42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D078A9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55DB7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OBJEKTI OD ZNAČAJA ZA GRAD-DODATNA ULAGANJA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43430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230.010,00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A6F92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116.900,00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55F96D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346.910,00</w:t>
            </w:r>
          </w:p>
        </w:tc>
      </w:tr>
      <w:tr w:rsidR="00056CD1" w:rsidRPr="000E0C8B" w14:paraId="5C8C609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E925A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A119302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856EA5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OBNOVA ŠKOLSKIH IGRALIŠTA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969B21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6E156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DCF80C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2BC663D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620B8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5FD90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415F6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992EA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44BA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0B26D53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4F0E0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D264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D55CE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E199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CD1E4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4DD962E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BCF4B1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A7FB71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09F1CF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26C0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0BA15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056CD1" w:rsidRPr="000E0C8B" w14:paraId="12578F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7B3A62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Kapitalni projekt K119301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1FA4AD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OBJEKTI OD ZNAČAJA ZA GRAD - DODATNA ULAGANJA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A16BD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220.010,00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65413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116.900,00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83C6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336.910,00</w:t>
            </w:r>
          </w:p>
        </w:tc>
      </w:tr>
      <w:tr w:rsidR="00056CD1" w:rsidRPr="000E0C8B" w14:paraId="12BF86C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3A86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44282B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69E99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D7D35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-118.480,00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8274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14.620,00</w:t>
            </w:r>
          </w:p>
        </w:tc>
      </w:tr>
      <w:tr w:rsidR="00056CD1" w:rsidRPr="000E0C8B" w14:paraId="0B62001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8A2ED9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819D8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84746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133.100,00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4721D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-118.480,00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8DE189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14.620,00</w:t>
            </w:r>
          </w:p>
        </w:tc>
      </w:tr>
      <w:tr w:rsidR="00056CD1" w:rsidRPr="000E0C8B" w14:paraId="385DF35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9AB5FA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8090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31D03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133.100,00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0D71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-118.480,00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5D931F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14.620,00</w:t>
            </w:r>
          </w:p>
        </w:tc>
      </w:tr>
      <w:tr w:rsidR="00056CD1" w:rsidRPr="000E0C8B" w14:paraId="085316D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4E50E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82ECD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C4A0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86.910,00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555C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235.380,00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AD213E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322.290,00</w:t>
            </w:r>
          </w:p>
        </w:tc>
      </w:tr>
      <w:tr w:rsidR="00056CD1" w:rsidRPr="000E0C8B" w14:paraId="0C66C5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6A0AC6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D027A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32467B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86.910,00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6AC827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235.380,00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3151F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322.290,00</w:t>
            </w:r>
          </w:p>
        </w:tc>
      </w:tr>
      <w:tr w:rsidR="00056CD1" w:rsidRPr="000E0C8B" w14:paraId="2C3838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A4281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DA4178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B26C5C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86.910,00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97EE86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235.380,00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A72B6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322.290,00</w:t>
            </w:r>
          </w:p>
        </w:tc>
      </w:tr>
      <w:tr w:rsidR="00056CD1" w:rsidRPr="000E0C8B" w14:paraId="0664CC8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E12C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08012F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C64F99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478.000,00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8C881A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F22D5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358.000,00</w:t>
            </w:r>
          </w:p>
        </w:tc>
      </w:tr>
      <w:tr w:rsidR="00056CD1" w:rsidRPr="000E0C8B" w14:paraId="6523688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406AEF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A119401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F72C00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PROJEKTI, STUDIJE I EDUKACIJE GRAĐANA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3D89E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3E080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AE3B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</w:tr>
      <w:tr w:rsidR="00056CD1" w:rsidRPr="000E0C8B" w14:paraId="1CFBA3F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A6CF2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09D506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2390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568D19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13C2F9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</w:tr>
      <w:tr w:rsidR="00056CD1" w:rsidRPr="000E0C8B" w14:paraId="2F3D8C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CE970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C84758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09EA1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9C035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-65.000,00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38EF3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</w:tr>
      <w:tr w:rsidR="00056CD1" w:rsidRPr="000E0C8B" w14:paraId="2D3AD3F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7435A5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DECDD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2FA259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18093C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CB3150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95.000,00</w:t>
            </w:r>
          </w:p>
        </w:tc>
      </w:tr>
      <w:tr w:rsidR="00056CD1" w:rsidRPr="000E0C8B" w14:paraId="37B1419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4E2482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7F7CEF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8CB09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3D5F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D7334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</w:tr>
      <w:tr w:rsidR="00056CD1" w:rsidRPr="000E0C8B" w14:paraId="13B22CB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62D9E0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F13AB5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A1D33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2FF8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A6805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69D7AD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56AFD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49711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29613B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27E728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7FC56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056CD1" w:rsidRPr="000E0C8B" w14:paraId="51FAA9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27E24B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A119403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C52F9B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AKTIVNOSTI GOSPODARENJA OTPADOM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43945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99D940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43ED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251.000,00</w:t>
            </w:r>
          </w:p>
        </w:tc>
      </w:tr>
      <w:tr w:rsidR="00056CD1" w:rsidRPr="000E0C8B" w14:paraId="26C8824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3DE77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9E550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D47F5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CA0CA9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F89066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101.000,00</w:t>
            </w:r>
          </w:p>
        </w:tc>
      </w:tr>
      <w:tr w:rsidR="00056CD1" w:rsidRPr="000E0C8B" w14:paraId="1BACC46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3BA3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051C0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B10B2A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AA170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67B5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1B9A3CC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DF6954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7C9AF0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F4D02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85A4A2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ADA812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1.000,00</w:t>
            </w:r>
          </w:p>
        </w:tc>
      </w:tr>
      <w:tr w:rsidR="00056CD1" w:rsidRPr="000E0C8B" w14:paraId="770645A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71A05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C5187E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D71CD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D7ACE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B3EE5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6D7E136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6A9F73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17F09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1AC7B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0F787C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213F1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100.000,00</w:t>
            </w:r>
          </w:p>
        </w:tc>
      </w:tr>
      <w:tr w:rsidR="00056CD1" w:rsidRPr="000E0C8B" w14:paraId="6806A23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8BAF2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020FC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523DC3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BC440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EBB8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056CD1" w:rsidRPr="000E0C8B" w14:paraId="4F7E539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8922F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0E5C0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2ED68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8D404D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8CB6F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056CD1" w:rsidRPr="000E0C8B" w14:paraId="2DF8EE6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C5A453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E1D212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8D790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46A0E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BE7E1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150.000,00</w:t>
            </w:r>
          </w:p>
        </w:tc>
      </w:tr>
      <w:tr w:rsidR="00056CD1" w:rsidRPr="000E0C8B" w14:paraId="0B09751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1DEFDB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B96CC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ENERGETSKA OBNOVA-OSTALI OBJEKTI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E8F6A8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1.294.002,00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EF5D1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700.123,00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75FA35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1.994.125,00</w:t>
            </w:r>
          </w:p>
        </w:tc>
      </w:tr>
      <w:tr w:rsidR="00056CD1" w:rsidRPr="000E0C8B" w14:paraId="72A1A87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4DD568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K119502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4C95B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ENERGETSKA OBNOVA GRADSKI BAZENI OSIJEK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717605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365.000,00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D70C6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697.000,00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3035A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1.062.000,00</w:t>
            </w:r>
          </w:p>
        </w:tc>
      </w:tr>
      <w:tr w:rsidR="00056CD1" w:rsidRPr="000E0C8B" w14:paraId="5162C26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EC9BD7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767A6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4200F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72C6EE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EA880D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830.000,00</w:t>
            </w:r>
          </w:p>
        </w:tc>
      </w:tr>
      <w:tr w:rsidR="00056CD1" w:rsidRPr="000E0C8B" w14:paraId="31B9FFF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4C868E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76CE89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824BD8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488C75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639.000,00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E54AE9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830.000,00</w:t>
            </w:r>
          </w:p>
        </w:tc>
      </w:tr>
      <w:tr w:rsidR="00056CD1" w:rsidRPr="000E0C8B" w14:paraId="2EE23D4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79C7F6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9D0EE8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5CB0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F5968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639.000,00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59DB98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830.000,00</w:t>
            </w:r>
          </w:p>
        </w:tc>
      </w:tr>
      <w:tr w:rsidR="00056CD1" w:rsidRPr="000E0C8B" w14:paraId="48DFF59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855246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56287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FED16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5758C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965F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232.000,00</w:t>
            </w:r>
          </w:p>
        </w:tc>
      </w:tr>
      <w:tr w:rsidR="00056CD1" w:rsidRPr="000E0C8B" w14:paraId="15373D5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2DD619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F6DA5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2323A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1CAF8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086249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232.000,00</w:t>
            </w:r>
          </w:p>
        </w:tc>
      </w:tr>
      <w:tr w:rsidR="00056CD1" w:rsidRPr="000E0C8B" w14:paraId="00F43C1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3986E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0F82F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4D5DB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F118C2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F3A770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232.000,00</w:t>
            </w:r>
          </w:p>
        </w:tc>
      </w:tr>
      <w:tr w:rsidR="00056CD1" w:rsidRPr="000E0C8B" w14:paraId="648FA127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B28A1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068434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AE93B7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174.000,00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9A34F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6EEDC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232.000,00</w:t>
            </w:r>
          </w:p>
        </w:tc>
      </w:tr>
      <w:tr w:rsidR="00056CD1" w:rsidRPr="000E0C8B" w14:paraId="224D48B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5263B2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K119505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6B7DC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ENER. OBNOVA JAVNE VATROGASNE POSTROJBE GRADA OSIJEKA, G. KOVAČIĆA 2, OSIJEK NPOO.C6.1.R1-I1.04.0210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690F1B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929.002,00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19677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3.123,00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472C71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932.125,00</w:t>
            </w:r>
          </w:p>
        </w:tc>
      </w:tr>
      <w:tr w:rsidR="00056CD1" w:rsidRPr="000E0C8B" w14:paraId="20269A1D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EAD87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17F14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3336F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667.677,00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759DDA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3.123,00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D99CBA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670.800,00</w:t>
            </w:r>
          </w:p>
        </w:tc>
      </w:tr>
      <w:tr w:rsidR="00056CD1" w:rsidRPr="000E0C8B" w14:paraId="09E630F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3F31937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01AFBD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63B5A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E0D434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DDA471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</w:tr>
      <w:tr w:rsidR="00056CD1" w:rsidRPr="000E0C8B" w14:paraId="5F00214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EF17E5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88F78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E8C855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FE3C3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FCE0E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4.800,00</w:t>
            </w:r>
          </w:p>
        </w:tc>
      </w:tr>
      <w:tr w:rsidR="00056CD1" w:rsidRPr="000E0C8B" w14:paraId="4F3848F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308E0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688555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73E1BA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662.877,00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4B6DE7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3.123,00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8108B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666.000,00</w:t>
            </w:r>
          </w:p>
        </w:tc>
      </w:tr>
      <w:tr w:rsidR="00056CD1" w:rsidRPr="000E0C8B" w14:paraId="67CDA8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D55237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63F963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072254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662.877,00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60CED3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3.123,00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8F4F0F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666.000,00</w:t>
            </w:r>
          </w:p>
        </w:tc>
      </w:tr>
      <w:tr w:rsidR="00056CD1" w:rsidRPr="000E0C8B" w14:paraId="3BBF0009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7B8810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C3C12A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A5B58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261.325,00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B3253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54BB97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261.325,00</w:t>
            </w:r>
          </w:p>
        </w:tc>
      </w:tr>
      <w:tr w:rsidR="00056CD1" w:rsidRPr="000E0C8B" w14:paraId="420D12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9713CE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83B19E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E5D898A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261.325,00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57225B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71D81E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261.325,00</w:t>
            </w:r>
          </w:p>
        </w:tc>
      </w:tr>
      <w:tr w:rsidR="00056CD1" w:rsidRPr="000E0C8B" w14:paraId="4FB029D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921A4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075F8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FE78A7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0B6DBD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1C387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056CD1" w:rsidRPr="000E0C8B" w14:paraId="1B987074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442F94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862B5A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DE051E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1B2597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221F089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</w:p>
        </w:tc>
      </w:tr>
      <w:tr w:rsidR="00056CD1" w:rsidRPr="000E0C8B" w14:paraId="3B69984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421EDA7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4AF2C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F3C598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258.325,00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943A0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260174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258.325,00</w:t>
            </w:r>
          </w:p>
        </w:tc>
      </w:tr>
      <w:tr w:rsidR="00056CD1" w:rsidRPr="000E0C8B" w14:paraId="119851A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D035F9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7804F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86460E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258.325,00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4DE5AB6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EEE28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258.325,00</w:t>
            </w:r>
          </w:p>
        </w:tc>
      </w:tr>
      <w:tr w:rsidR="00056CD1" w:rsidRPr="000E0C8B" w14:paraId="2C2B515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B81F01B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1196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2E4ED4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STANOGRADNJA I VISOKOGRADNJA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36EF8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5347272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BB57A8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5B99579C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4DC091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K119603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856723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DOM ZA UMIROVLJENIKE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076818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F7F9C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DAEF27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1B9363C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4C2F0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658AE5F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1CA4FC9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07AE7C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61981C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556F6C7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06814D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3F3FEC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2817D0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CA77C7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05F5C9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3E3CFF5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EA04F5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5710400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761A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ED7EA7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C4A020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41.000,00</w:t>
            </w:r>
          </w:p>
        </w:tc>
      </w:tr>
      <w:tr w:rsidR="00056CD1" w:rsidRPr="000E0C8B" w14:paraId="2577DB54" w14:textId="77777777" w:rsidTr="006339D1">
        <w:trPr>
          <w:trHeight w:val="20"/>
        </w:trPr>
        <w:tc>
          <w:tcPr>
            <w:tcW w:w="690" w:type="pct"/>
            <w:shd w:val="clear" w:color="auto" w:fill="E7E6E6" w:themeFill="background2"/>
            <w:vAlign w:val="center"/>
            <w:hideMark/>
          </w:tcPr>
          <w:p w14:paraId="451B9D9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 214</w:t>
            </w:r>
          </w:p>
        </w:tc>
        <w:tc>
          <w:tcPr>
            <w:tcW w:w="2023" w:type="pct"/>
            <w:shd w:val="clear" w:color="auto" w:fill="E7E6E6" w:themeFill="background2"/>
            <w:vAlign w:val="center"/>
            <w:hideMark/>
          </w:tcPr>
          <w:p w14:paraId="4F78A70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- TAJNIŠTVO GRADA</w:t>
            </w:r>
          </w:p>
        </w:tc>
        <w:tc>
          <w:tcPr>
            <w:tcW w:w="729" w:type="pct"/>
            <w:shd w:val="clear" w:color="auto" w:fill="E7E6E6" w:themeFill="background2"/>
            <w:vAlign w:val="center"/>
            <w:hideMark/>
          </w:tcPr>
          <w:p w14:paraId="62ACB23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342.750,00</w:t>
            </w:r>
          </w:p>
        </w:tc>
        <w:tc>
          <w:tcPr>
            <w:tcW w:w="789" w:type="pct"/>
            <w:shd w:val="clear" w:color="auto" w:fill="E7E6E6" w:themeFill="background2"/>
            <w:vAlign w:val="center"/>
            <w:hideMark/>
          </w:tcPr>
          <w:p w14:paraId="163D35A2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E7E6E6" w:themeFill="background2"/>
            <w:vAlign w:val="center"/>
            <w:hideMark/>
          </w:tcPr>
          <w:p w14:paraId="453F38E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342.750,00</w:t>
            </w:r>
          </w:p>
        </w:tc>
      </w:tr>
      <w:tr w:rsidR="00056CD1" w:rsidRPr="000E0C8B" w14:paraId="78207501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225E95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Glava 21401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374FDC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UPRAVNI ODJEL - TAJNIŠTVO GRADA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A379E7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2C74BC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2B22A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342.750,00</w:t>
            </w:r>
          </w:p>
        </w:tc>
      </w:tr>
      <w:tr w:rsidR="00056CD1" w:rsidRPr="000E0C8B" w14:paraId="42D1A580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18B22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E7779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86CD838" w14:textId="68479844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342.750,00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2AFC20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BB32651" w14:textId="27831308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342.750,00</w:t>
            </w:r>
          </w:p>
        </w:tc>
      </w:tr>
      <w:tr w:rsidR="00056CD1" w:rsidRPr="000E0C8B" w14:paraId="6B43F31A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10358E3E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1200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719EA322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KADROVSKI I SLUŽBENIČKI POSLOVI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DE53B8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E2A4EC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81D68A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1D5EBE5F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28D22E0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A120001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223B6BB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KADROVSKI I SLUŽBENIČKI POSLOVI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5CA07B1C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139FD863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763D011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0300CCB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6BA0A3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A26D9A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F7927F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004849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3E213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0A7A23AE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BA1B70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0EBB6FCF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7BD13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3BA94FA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62B3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3869372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AB7766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3B46C72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5530CA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E19CC5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EC2209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21.650,00</w:t>
            </w:r>
          </w:p>
        </w:tc>
      </w:tr>
      <w:tr w:rsidR="00056CD1" w:rsidRPr="000E0C8B" w14:paraId="7D0E7E5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7763F3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Program 1201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E631B1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PRAVNI POSLOVI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4B12DE2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DE0683D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50BB43E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</w:tr>
      <w:tr w:rsidR="00056CD1" w:rsidRPr="000E0C8B" w14:paraId="387E54A2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010FACA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A120101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1671D98C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PRAVNI POSLOVI GRADA OSIJEKA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28B3923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0BFE522F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36A379A4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</w:tr>
      <w:tr w:rsidR="00056CD1" w:rsidRPr="000E0C8B" w14:paraId="4ED15825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61818C56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1F1B601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0E01A6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060E928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00DD8F5B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</w:tr>
      <w:tr w:rsidR="00056CD1" w:rsidRPr="000E0C8B" w14:paraId="01217C26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502F6539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54B2295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6E7A970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7000CCC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69BC8AB0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321.100,00</w:t>
            </w:r>
          </w:p>
        </w:tc>
      </w:tr>
      <w:tr w:rsidR="00056CD1" w:rsidRPr="000E0C8B" w14:paraId="57484093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7CA47B18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D1337E3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7553E1B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2E06488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42191505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320.000,00</w:t>
            </w:r>
          </w:p>
        </w:tc>
      </w:tr>
      <w:tr w:rsidR="00056CD1" w:rsidRPr="000E0C8B" w14:paraId="36388EDB" w14:textId="77777777" w:rsidTr="00810CD7">
        <w:trPr>
          <w:trHeight w:val="20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09E2267D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23" w:type="pct"/>
            <w:shd w:val="clear" w:color="auto" w:fill="FFFFFF" w:themeFill="background1"/>
            <w:vAlign w:val="center"/>
            <w:hideMark/>
          </w:tcPr>
          <w:p w14:paraId="43EB5024" w14:textId="77777777" w:rsidR="00056CD1" w:rsidRPr="000E0C8B" w:rsidRDefault="00056CD1" w:rsidP="0005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14:paraId="356E60E7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14:paraId="66884001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9" w:type="pct"/>
            <w:shd w:val="clear" w:color="auto" w:fill="FFFFFF" w:themeFill="background1"/>
            <w:vAlign w:val="center"/>
            <w:hideMark/>
          </w:tcPr>
          <w:p w14:paraId="140C4826" w14:textId="77777777" w:rsidR="00056CD1" w:rsidRPr="000E0C8B" w:rsidRDefault="00056CD1" w:rsidP="0005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1.100,00</w:t>
            </w:r>
          </w:p>
        </w:tc>
      </w:tr>
    </w:tbl>
    <w:p w14:paraId="12F4F590" w14:textId="77777777" w:rsidR="002B115E" w:rsidRDefault="002B115E" w:rsidP="00B912CC">
      <w:pPr>
        <w:spacing w:after="0" w:line="240" w:lineRule="auto"/>
        <w:rPr>
          <w:rFonts w:ascii="Times New Roman" w:eastAsia="Times New Roman" w:hAnsi="Times New Roman" w:cs="Times New Roman"/>
          <w:b/>
          <w:color w:val="ED0000"/>
          <w:sz w:val="24"/>
          <w:szCs w:val="24"/>
          <w:lang w:eastAsia="hr-HR"/>
        </w:rPr>
      </w:pPr>
    </w:p>
    <w:p w14:paraId="5C48BC27" w14:textId="15048D36" w:rsidR="00143483" w:rsidRPr="004D59C3" w:rsidRDefault="006F57EA" w:rsidP="00B912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D59C3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 xml:space="preserve">III. </w:t>
      </w:r>
      <w:r w:rsidR="00E61339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ab/>
      </w:r>
      <w:r w:rsidR="00060892" w:rsidRPr="004D59C3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>OBRAZLOŽENJE OPĆEG DIJELA PRORAČUNA</w:t>
      </w:r>
    </w:p>
    <w:p w14:paraId="6CC92872" w14:textId="77777777" w:rsidR="004B2855" w:rsidRPr="004D59C3" w:rsidRDefault="004B2855" w:rsidP="00B912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322DAEE" w14:textId="77777777" w:rsidR="00670E65" w:rsidRPr="004D59C3" w:rsidRDefault="00670E65" w:rsidP="00B91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D59C3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PRIHODI I PRIMICI</w:t>
      </w:r>
    </w:p>
    <w:p w14:paraId="6B359FD2" w14:textId="77777777" w:rsidR="00670E65" w:rsidRPr="004E3866" w:rsidRDefault="00670E65" w:rsidP="00B91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</w:pPr>
    </w:p>
    <w:p w14:paraId="03412073" w14:textId="0BB2EDFF" w:rsidR="00670E65" w:rsidRPr="004D59C3" w:rsidRDefault="00670E65" w:rsidP="00B912CC">
      <w:pPr>
        <w:pStyle w:val="box463272"/>
        <w:spacing w:before="0" w:beforeAutospacing="0" w:after="0"/>
        <w:ind w:firstLine="567"/>
        <w:jc w:val="both"/>
        <w:rPr>
          <w:b/>
          <w:bCs/>
        </w:rPr>
      </w:pPr>
      <w:r w:rsidRPr="004D59C3">
        <w:rPr>
          <w:noProof/>
        </w:rPr>
        <w:t>U odnosu na tekući plan Proračuna 202</w:t>
      </w:r>
      <w:r w:rsidR="00C4689F" w:rsidRPr="004D59C3">
        <w:rPr>
          <w:noProof/>
        </w:rPr>
        <w:t>6</w:t>
      </w:r>
      <w:r w:rsidRPr="004D59C3">
        <w:rPr>
          <w:noProof/>
        </w:rPr>
        <w:t xml:space="preserve">. ukupni prihodi i primici i preneseni višak iz prethodnih godina </w:t>
      </w:r>
      <w:r w:rsidR="00C4689F" w:rsidRPr="004D59C3">
        <w:rPr>
          <w:noProof/>
        </w:rPr>
        <w:t xml:space="preserve">su nepromijenjeni </w:t>
      </w:r>
      <w:r w:rsidRPr="004D59C3">
        <w:rPr>
          <w:noProof/>
        </w:rPr>
        <w:t xml:space="preserve"> i iznose </w:t>
      </w:r>
      <w:r w:rsidR="004D59C3" w:rsidRPr="004D59C3">
        <w:rPr>
          <w:b/>
          <w:bCs/>
          <w:noProof/>
        </w:rPr>
        <w:t>227.6</w:t>
      </w:r>
      <w:r w:rsidRPr="004D59C3">
        <w:rPr>
          <w:b/>
          <w:bCs/>
          <w:noProof/>
        </w:rPr>
        <w:t xml:space="preserve">00.000,00 eura. </w:t>
      </w:r>
    </w:p>
    <w:p w14:paraId="74868835" w14:textId="11E56E5B" w:rsidR="00670E65" w:rsidRPr="006344C4" w:rsidRDefault="00670E65" w:rsidP="00B91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6344C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Preneseni višak prihoda i primitaka  Grada Osijeka uključen je u iznosu od </w:t>
      </w:r>
      <w:r w:rsidR="005C05E5" w:rsidRPr="006344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12.000.425,09</w:t>
      </w:r>
      <w:r w:rsidRPr="006344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eura</w:t>
      </w:r>
      <w:r w:rsidRPr="006344C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dok je preneseni višak proračunskih korisnika </w:t>
      </w:r>
      <w:r w:rsidR="006344C4" w:rsidRPr="006344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851.780,35</w:t>
      </w:r>
      <w:r w:rsidRPr="006344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eura. </w:t>
      </w:r>
    </w:p>
    <w:p w14:paraId="68244E71" w14:textId="77777777" w:rsidR="00670E65" w:rsidRPr="004E3866" w:rsidRDefault="00670E65" w:rsidP="00B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53E23943" w14:textId="1BFE6808" w:rsidR="00670E65" w:rsidRPr="005D45F4" w:rsidRDefault="00670E65" w:rsidP="00B91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D45F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 skupinama povećanje</w:t>
      </w:r>
      <w:r w:rsidR="00C9208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/smanjenje</w:t>
      </w:r>
      <w:r w:rsidRPr="005D45F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prihoda</w:t>
      </w:r>
      <w:r w:rsidR="00176E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</w:t>
      </w:r>
      <w:r w:rsidRPr="005D45F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primitaka je iskazano kako slijedi:</w:t>
      </w:r>
    </w:p>
    <w:p w14:paraId="28BBB4FB" w14:textId="77777777" w:rsidR="00670E65" w:rsidRPr="004E3866" w:rsidRDefault="00670E65" w:rsidP="00B91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3141"/>
        <w:gridCol w:w="1608"/>
        <w:gridCol w:w="1333"/>
        <w:gridCol w:w="1681"/>
        <w:gridCol w:w="837"/>
      </w:tblGrid>
      <w:tr w:rsidR="001D5837" w:rsidRPr="00C4689F" w14:paraId="408A8B57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B92A1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GRAD OSIJEK KONSOLIDIRANO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50CDF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Proračuna 2026.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0B8D73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E1E5D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izmjene i dopune Proračuna 2026.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FA85C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 4/2</w:t>
            </w:r>
          </w:p>
        </w:tc>
      </w:tr>
      <w:tr w:rsidR="001D5837" w:rsidRPr="00C4689F" w14:paraId="0E5843C6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0721B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6460E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EA7588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BB25A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E61FA1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C474C7" w:rsidRPr="00C4689F" w14:paraId="6D2E22EF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C610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Prihodi poslovanja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4A6D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FC1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65E1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4F9E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A5F08" w:rsidRPr="00C4689F" w14:paraId="7CD5611E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00E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ABD8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799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77.651.981,00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2BA1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4.621.922,99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B3D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82.273.903,99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8F68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105,95</w:t>
            </w:r>
          </w:p>
        </w:tc>
      </w:tr>
      <w:tr w:rsidR="00CA5F08" w:rsidRPr="00C4689F" w14:paraId="5FD26318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C206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190C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DC63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100.947.894,00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CC0F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-8.076.230,59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2C4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92.871.663,41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391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92,00</w:t>
            </w:r>
          </w:p>
        </w:tc>
      </w:tr>
      <w:tr w:rsidR="00CA5F08" w:rsidRPr="00C4689F" w14:paraId="3E7F30EA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DCA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81B4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AFA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3.255.279,03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9A25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161.837,00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2B1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3.417.116,03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4321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104,97</w:t>
            </w:r>
          </w:p>
        </w:tc>
      </w:tr>
      <w:tr w:rsidR="00CA5F08" w:rsidRPr="00C4689F" w14:paraId="21E6DC3C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5860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2CC5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6FDC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20.281.142,00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3326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-321.362,21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05C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19.959.779,79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ABD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98,42</w:t>
            </w:r>
          </w:p>
        </w:tc>
      </w:tr>
      <w:tr w:rsidR="00CA5F08" w:rsidRPr="00C4689F" w14:paraId="26FBC5A1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9E06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16CF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D9BD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1.562.925,00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1FFE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451.696,00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488A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2.014.621,00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93E0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128,90</w:t>
            </w:r>
          </w:p>
        </w:tc>
      </w:tr>
      <w:tr w:rsidR="00CA5F08" w:rsidRPr="00C4689F" w14:paraId="6E234200" w14:textId="77777777" w:rsidTr="00A53A7A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6F62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B76D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C9D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752.899,00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B89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2.391.478,00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0DA5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3.144.377,00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3CBF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417,64</w:t>
            </w:r>
          </w:p>
        </w:tc>
      </w:tr>
      <w:tr w:rsidR="00CA5F08" w:rsidRPr="00C4689F" w14:paraId="58F5F860" w14:textId="77777777" w:rsidTr="00B6371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F94D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031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prihodi poslovanja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4CE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204.452.120,03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6613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-770.658,81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ED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203.681.461,22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7BA4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99,62</w:t>
            </w:r>
          </w:p>
        </w:tc>
      </w:tr>
      <w:tr w:rsidR="00C474C7" w:rsidRPr="00C4689F" w14:paraId="06D31E4C" w14:textId="77777777" w:rsidTr="00B63715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64BF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lastRenderedPageBreak/>
              <w:t>Prihodi od prodaje nefinancijske imovine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E679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B02A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E6A5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01EF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A5F08" w:rsidRPr="00C4689F" w14:paraId="2ABC1A80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EF5F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FE55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ne proizvedene dugotrajne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F3C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3.596.450,00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E7CC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-1.162.036,66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3D06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2.434.413,34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6B1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67,69</w:t>
            </w:r>
          </w:p>
        </w:tc>
      </w:tr>
      <w:tr w:rsidR="00CA5F08" w:rsidRPr="00C4689F" w14:paraId="3F2C74FE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6044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A49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43C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537.520,00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90BD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-1.600,00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6C50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535.920,00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281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99,70</w:t>
            </w:r>
          </w:p>
        </w:tc>
      </w:tr>
      <w:tr w:rsidR="00CA5F08" w:rsidRPr="00C4689F" w14:paraId="02A416BF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FE4E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7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BB80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prihodi od prodaje nefinancijske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C3B7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4.133.970,00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F63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-1.163.636,66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0804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2.970.333,34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68BE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71,85</w:t>
            </w:r>
          </w:p>
        </w:tc>
      </w:tr>
      <w:tr w:rsidR="00C474C7" w:rsidRPr="00C4689F" w14:paraId="5AD96DC8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911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Primici od financijske imovine i zaduživanja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0D69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45D7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3AFF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261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A5F08" w:rsidRPr="00C4689F" w14:paraId="0B047973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8B6A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1B8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EC03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4.856.000,00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376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3.240.000,00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8D92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8.096.000,00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13B8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166,72</w:t>
            </w:r>
          </w:p>
        </w:tc>
      </w:tr>
      <w:tr w:rsidR="00CA5F08" w:rsidRPr="00C4689F" w14:paraId="378F3D29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F124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8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CD0B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primici od financijske imovine i zaduživanja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E61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4.856.000,00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5BBF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3.240.000,00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23C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8.096.000,00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517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166,72</w:t>
            </w:r>
          </w:p>
        </w:tc>
      </w:tr>
      <w:tr w:rsidR="00C474C7" w:rsidRPr="00C4689F" w14:paraId="172B9114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2484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Vlastiti izvori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8E88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C230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98F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3651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A5F08" w:rsidRPr="00C4689F" w14:paraId="61BDBFAE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62F6" w14:textId="77777777" w:rsidR="00C4689F" w:rsidRPr="00C4689F" w:rsidRDefault="00C4689F" w:rsidP="00C4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822" w14:textId="25E120DB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Raspoloživa sredstva iz prethodn</w:t>
            </w:r>
            <w:r w:rsidR="00D85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</w:t>
            </w:r>
            <w:r w:rsidR="00D85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-višak prihoda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C86D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14.157.909,97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E2E6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-1.305.704,53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8193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12.852.205,44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AD28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90,78</w:t>
            </w:r>
          </w:p>
        </w:tc>
      </w:tr>
      <w:tr w:rsidR="001D5837" w:rsidRPr="00C4689F" w14:paraId="064CE81A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F627B" w14:textId="77777777" w:rsidR="00C4689F" w:rsidRPr="00C4689F" w:rsidRDefault="00C4689F" w:rsidP="00C4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1F495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227.600.000,00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0C130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005BB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227.600.000,00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8D915" w14:textId="77777777" w:rsidR="00C4689F" w:rsidRPr="00C4689F" w:rsidRDefault="00C4689F" w:rsidP="00C4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</w:tbl>
    <w:p w14:paraId="356419F3" w14:textId="77777777" w:rsidR="00670E65" w:rsidRPr="004E3866" w:rsidRDefault="00670E65" w:rsidP="00670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36C47EA" w14:textId="77777777" w:rsidR="00670E65" w:rsidRPr="004E3866" w:rsidRDefault="00670E65" w:rsidP="00670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C0FB387" w14:textId="30FCAF41" w:rsidR="00670E65" w:rsidRDefault="002E4E3D" w:rsidP="00A53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8DC1F83" wp14:editId="3E5EEF52">
            <wp:extent cx="5438775" cy="2981325"/>
            <wp:effectExtent l="0" t="0" r="9525" b="9525"/>
            <wp:docPr id="157505236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E91115F-34F4-B67F-C4AE-35DAEE628A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A92C98" w14:textId="77777777" w:rsidR="002E4E3D" w:rsidRPr="00D85077" w:rsidRDefault="002E4E3D" w:rsidP="00670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66FB83" w14:textId="77777777" w:rsidR="00670E65" w:rsidRDefault="00670E65" w:rsidP="00E61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077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prihoda/primitaka Grada Osijeka (bez vlastitih i namjenskih prihoda proračunskih korisnika) detaljnije je prikazan po skupinama u sljedećoj tablici:</w:t>
      </w:r>
    </w:p>
    <w:p w14:paraId="22A5008B" w14:textId="77777777" w:rsidR="00A53A7A" w:rsidRPr="00D85077" w:rsidRDefault="00A53A7A" w:rsidP="00670E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3141"/>
        <w:gridCol w:w="1608"/>
        <w:gridCol w:w="1333"/>
        <w:gridCol w:w="1681"/>
        <w:gridCol w:w="837"/>
      </w:tblGrid>
      <w:tr w:rsidR="001D5837" w:rsidRPr="00AD13D0" w14:paraId="5CA03940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5FA8B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GRAD OSIJEK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A983DB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Proračuna 2026.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44ED7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13F43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izmjene i dopune Proračuna 2026.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4A6D0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 4/2</w:t>
            </w:r>
          </w:p>
        </w:tc>
      </w:tr>
      <w:tr w:rsidR="001D5837" w:rsidRPr="00AD13D0" w14:paraId="187DA738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1353A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3B7E7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2FDD8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13B01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19929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1D5837" w:rsidRPr="00AD13D0" w14:paraId="7244A0AB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C36C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Prihodi poslovanja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C2EE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DCE2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9B53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518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AD13D0" w14:paraId="2679024D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B023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1DD5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5C88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77.651.981,00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9377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4.621.922,99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FB4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82.273.903,99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D34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105,95</w:t>
            </w:r>
          </w:p>
        </w:tc>
      </w:tr>
      <w:tr w:rsidR="000E4A21" w:rsidRPr="00AD13D0" w14:paraId="0B65E70F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18B8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0F08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649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54.842.404,00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2D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-7.383.901,01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206C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47.458.502,99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88ED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86,54</w:t>
            </w:r>
          </w:p>
        </w:tc>
      </w:tr>
      <w:tr w:rsidR="000E4A21" w:rsidRPr="00AD13D0" w14:paraId="326F0A1B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E0B2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F9FC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2EA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3.254.782,03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50BC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F8D7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3.416.782,03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20F5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104,98</w:t>
            </w:r>
          </w:p>
        </w:tc>
      </w:tr>
      <w:tr w:rsidR="000E4A21" w:rsidRPr="00AD13D0" w14:paraId="3DCBADD3" w14:textId="77777777" w:rsidTr="00A53A7A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8300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84FE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F6FD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15.379.730,00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558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-342.150,00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8E38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15.037.580,00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A786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97,78</w:t>
            </w:r>
          </w:p>
        </w:tc>
      </w:tr>
      <w:tr w:rsidR="000E4A21" w:rsidRPr="00AD13D0" w14:paraId="451EBE59" w14:textId="77777777" w:rsidTr="00A53A7A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51F1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FAC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0A25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522.500,00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2446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94C7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522.500,00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802B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E4A21" w:rsidRPr="00AD13D0" w14:paraId="5789128B" w14:textId="77777777" w:rsidTr="00A53A7A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62C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68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7A9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916C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732.500,00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AA76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2.391.500,00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3C9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3.124.000,00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6BBE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426,48</w:t>
            </w:r>
          </w:p>
        </w:tc>
      </w:tr>
      <w:tr w:rsidR="00CA5F08" w:rsidRPr="00AD13D0" w14:paraId="227C1DC1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3304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618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prihodi poslovanja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E829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152.383.897,03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46E2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-550.628,02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2BB5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151.833.269,01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B644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99,64</w:t>
            </w:r>
          </w:p>
        </w:tc>
      </w:tr>
      <w:tr w:rsidR="001D5837" w:rsidRPr="00AD13D0" w14:paraId="06E14FE1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40CB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Prihodi od prodaje nefinancijske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70C2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811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300B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062B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AD13D0" w14:paraId="64EEA9C3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1D51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7735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ne proizvedene dugotrajne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EA5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3.596.450,00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083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-1.162.036,66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022C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2.434.413,34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2F0B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67,69</w:t>
            </w:r>
          </w:p>
        </w:tc>
      </w:tr>
      <w:tr w:rsidR="000E4A21" w:rsidRPr="00AD13D0" w14:paraId="2A8EF56F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85D7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6771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7D4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531.383,00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B852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067E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531.383,00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E68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CA5F08" w:rsidRPr="00AD13D0" w14:paraId="14F09B3A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5B25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7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0A6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prihodi od prodaje nefinancijske imovine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0A7D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4.127.833,00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415D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-1.162.036,66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276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2.965.796,34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055D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71,85</w:t>
            </w:r>
          </w:p>
        </w:tc>
      </w:tr>
      <w:tr w:rsidR="001D5837" w:rsidRPr="00AD13D0" w14:paraId="6606734F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CC3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Primici od financijske imovine i zaduživanja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639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C26C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8625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1C45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AD13D0" w14:paraId="76705C71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7B49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457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F8C3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4.856.000,00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0B70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3.240.000,00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CD0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8.096.000,00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0916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166,72</w:t>
            </w:r>
          </w:p>
        </w:tc>
      </w:tr>
      <w:tr w:rsidR="000E4A21" w:rsidRPr="00AD13D0" w14:paraId="154420F0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57E1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8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440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primici od financijske imovine i zaduživanja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5293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4.856.000,00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6AE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3.240.000,00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A4E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8.096.000,00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EBE8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166,72</w:t>
            </w:r>
          </w:p>
        </w:tc>
      </w:tr>
      <w:tr w:rsidR="001D5837" w:rsidRPr="00AD13D0" w14:paraId="06460A4F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621D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Vlastiti izvori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E4F4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2635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7042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65E1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AD13D0" w14:paraId="6084109D" w14:textId="77777777" w:rsidTr="00AD13D0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3A90" w14:textId="77777777" w:rsidR="00AD13D0" w:rsidRPr="00AD13D0" w:rsidRDefault="00AD13D0" w:rsidP="00AD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8A2F" w14:textId="41A31B14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Raspoloživa sredstva iz prethodn</w:t>
            </w:r>
            <w:r w:rsidR="00D85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</w:t>
            </w:r>
            <w:r w:rsidR="00D85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-višak prihoda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FC81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13.573.232,97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82A8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-1.572.807,88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3DCD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12.000.425,09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B05F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88,41</w:t>
            </w:r>
          </w:p>
        </w:tc>
      </w:tr>
      <w:tr w:rsidR="001D5837" w:rsidRPr="00AD13D0" w14:paraId="40BD9C45" w14:textId="77777777" w:rsidTr="00AD13D0">
        <w:trPr>
          <w:trHeight w:val="2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E4AA6" w14:textId="77777777" w:rsidR="00AD13D0" w:rsidRPr="00AD13D0" w:rsidRDefault="00AD13D0" w:rsidP="00AD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02A690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174.940.963,00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C9724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-45.472,56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EF5B9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174.895.490,44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5BC83" w14:textId="77777777" w:rsidR="00AD13D0" w:rsidRPr="00AD13D0" w:rsidRDefault="00AD13D0" w:rsidP="00AD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99,97</w:t>
            </w:r>
          </w:p>
        </w:tc>
      </w:tr>
    </w:tbl>
    <w:p w14:paraId="657B7B9D" w14:textId="77777777" w:rsidR="00670E65" w:rsidRPr="004E3866" w:rsidRDefault="00670E65" w:rsidP="00670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D422827" w14:textId="77777777" w:rsidR="00670E65" w:rsidRPr="00943C6E" w:rsidRDefault="00670E65" w:rsidP="00E61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C6E">
        <w:rPr>
          <w:rFonts w:ascii="Times New Roman" w:eastAsia="Times New Roman" w:hAnsi="Times New Roman" w:cs="Times New Roman"/>
          <w:sz w:val="24"/>
          <w:szCs w:val="24"/>
          <w:lang w:eastAsia="hr-HR"/>
        </w:rPr>
        <w:t>Plan vlastitih i namjenskih prihoda proračunskih korisnika Grada Osijeka izmijenjen je kako je prikazano u tablici:</w:t>
      </w:r>
    </w:p>
    <w:p w14:paraId="7E0B2C24" w14:textId="77777777" w:rsidR="00670E65" w:rsidRPr="004E3866" w:rsidRDefault="00670E65" w:rsidP="00670E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3329"/>
        <w:gridCol w:w="1571"/>
        <w:gridCol w:w="1183"/>
        <w:gridCol w:w="1666"/>
        <w:gridCol w:w="849"/>
      </w:tblGrid>
      <w:tr w:rsidR="001D5837" w:rsidRPr="00943C6E" w14:paraId="1D97E9BC" w14:textId="77777777" w:rsidTr="00943C6E">
        <w:trPr>
          <w:trHeight w:val="20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CB1CE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PRORAČUNSKI KORISNICI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E0AB3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Proračuna 2026.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D26DA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7160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izmjene i dopune Proračuna 2026.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27D90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 4/2</w:t>
            </w:r>
          </w:p>
        </w:tc>
      </w:tr>
      <w:tr w:rsidR="001D5837" w:rsidRPr="00943C6E" w14:paraId="4E3A2457" w14:textId="77777777" w:rsidTr="00943C6E">
        <w:trPr>
          <w:trHeight w:val="20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EA4D7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6BA40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4038A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89A40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27048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1C4609" w:rsidRPr="00943C6E" w14:paraId="456F95DE" w14:textId="77777777" w:rsidTr="00943C6E">
        <w:trPr>
          <w:trHeight w:val="20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0190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Prihodi poslovanja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B0A2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D69E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6C33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CF33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943C6E" w14:paraId="255FB536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4448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67CE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2805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46.105.490,00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2E04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-692.329,58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465D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45.413.160,42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41D0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98,50</w:t>
            </w:r>
          </w:p>
        </w:tc>
      </w:tr>
      <w:tr w:rsidR="000E4A21" w:rsidRPr="00943C6E" w14:paraId="38C4D48E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9AA1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ED4E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828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497,00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7F68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-163,00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8BE1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FB13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67,20</w:t>
            </w:r>
          </w:p>
        </w:tc>
      </w:tr>
      <w:tr w:rsidR="000E4A21" w:rsidRPr="00943C6E" w14:paraId="7C9A48E4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1E74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444D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0B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4.901.412,00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DBBF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20.787,79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44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4.922.199,79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A8D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100,42</w:t>
            </w:r>
          </w:p>
        </w:tc>
      </w:tr>
      <w:tr w:rsidR="000E4A21" w:rsidRPr="00943C6E" w14:paraId="2472C4F3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5368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8AEE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79C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1.040.425,00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ABEB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451.696,00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44D1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1.492.121,00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D5E0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143,41</w:t>
            </w:r>
          </w:p>
        </w:tc>
      </w:tr>
      <w:tr w:rsidR="000E4A21" w:rsidRPr="00943C6E" w14:paraId="3DEF6161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5832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5FA9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CD01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20.399,00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DCE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-22,00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E00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20.377,00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DAA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99,89</w:t>
            </w:r>
          </w:p>
        </w:tc>
      </w:tr>
      <w:tr w:rsidR="00CA5F08" w:rsidRPr="00943C6E" w14:paraId="60DD63BE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88A0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396B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prihodi poslovanja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88CC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52.068.223,00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EC86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-220.030,79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B89C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51.848.192,21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E9AC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99,58</w:t>
            </w:r>
          </w:p>
        </w:tc>
      </w:tr>
      <w:tr w:rsidR="001C4609" w:rsidRPr="00943C6E" w14:paraId="2156CFD8" w14:textId="77777777" w:rsidTr="00943C6E">
        <w:trPr>
          <w:trHeight w:val="20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5E52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Prihodi od prodaje nefinancijske imovine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31A6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A08B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DC6C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F29B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943C6E" w14:paraId="63A94E0B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5967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8647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4508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6.137,00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2BAF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-1.600,00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201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DA80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73,93</w:t>
            </w:r>
          </w:p>
        </w:tc>
      </w:tr>
      <w:tr w:rsidR="00CA5F08" w:rsidRPr="00943C6E" w14:paraId="776D81D1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EB43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7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5F6E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prihodi od prodaje nefinancijske imovine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BCA1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6.137,00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32C6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-1.600,00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97F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35D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73,93</w:t>
            </w:r>
          </w:p>
        </w:tc>
      </w:tr>
      <w:tr w:rsidR="001C4609" w:rsidRPr="00943C6E" w14:paraId="0E79870D" w14:textId="77777777" w:rsidTr="00943C6E">
        <w:trPr>
          <w:trHeight w:val="20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2E3B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Vlastiti izvori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5849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D3F7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96B4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4769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4A21" w:rsidRPr="00943C6E" w14:paraId="4A4F1B72" w14:textId="77777777" w:rsidTr="00943C6E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B398" w14:textId="77777777" w:rsidR="00943C6E" w:rsidRPr="00943C6E" w:rsidRDefault="00943C6E" w:rsidP="0094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F0F" w14:textId="2FEAD52B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Raspoloživa sredstva iz prethodn</w:t>
            </w:r>
            <w:r w:rsidR="00565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</w:t>
            </w:r>
            <w:r w:rsidR="00565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-višak prihoda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16B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584.677,00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029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267.103,35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4A02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851.780,35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3C1D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145,68</w:t>
            </w:r>
          </w:p>
        </w:tc>
      </w:tr>
      <w:tr w:rsidR="001D5837" w:rsidRPr="00943C6E" w14:paraId="4F8B1B8D" w14:textId="77777777" w:rsidTr="00943C6E">
        <w:trPr>
          <w:trHeight w:val="20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CC85E" w14:textId="77777777" w:rsidR="00943C6E" w:rsidRPr="00943C6E" w:rsidRDefault="00943C6E" w:rsidP="0094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FA3D3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52.659.037,00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CC226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45.472,56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1063F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52.704.509,56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95B95" w14:textId="77777777" w:rsidR="00943C6E" w:rsidRPr="00943C6E" w:rsidRDefault="00943C6E" w:rsidP="00943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3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100,09</w:t>
            </w:r>
          </w:p>
        </w:tc>
      </w:tr>
    </w:tbl>
    <w:p w14:paraId="34D81A94" w14:textId="77777777" w:rsidR="00670E65" w:rsidRPr="004E3866" w:rsidRDefault="00670E65" w:rsidP="00670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hr-HR"/>
        </w:rPr>
      </w:pPr>
    </w:p>
    <w:p w14:paraId="61806226" w14:textId="77777777" w:rsidR="00670E65" w:rsidRPr="004E3866" w:rsidRDefault="00670E65" w:rsidP="00670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hr-HR"/>
        </w:rPr>
      </w:pPr>
    </w:p>
    <w:p w14:paraId="360167FC" w14:textId="77777777" w:rsidR="00A53A7A" w:rsidRDefault="00A53A7A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br w:type="page"/>
      </w:r>
    </w:p>
    <w:p w14:paraId="15424976" w14:textId="78D2472C" w:rsidR="00670E65" w:rsidRPr="001160EA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 w:rsidRPr="001160EA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lastRenderedPageBreak/>
        <w:t>Prihodi poslovanja</w:t>
      </w:r>
    </w:p>
    <w:p w14:paraId="2B08FECC" w14:textId="77777777" w:rsidR="00670E65" w:rsidRPr="001160EA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323A42A" w14:textId="7C0DF7AB" w:rsidR="00670E65" w:rsidRPr="001160EA" w:rsidRDefault="00670E65" w:rsidP="00885C9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1278">
        <w:rPr>
          <w:rFonts w:ascii="Times New Roman" w:hAnsi="Times New Roman" w:cs="Times New Roman"/>
          <w:b/>
          <w:bCs/>
          <w:noProof/>
          <w:sz w:val="24"/>
          <w:szCs w:val="24"/>
        </w:rPr>
        <w:t>Prihodi od poreza</w:t>
      </w:r>
      <w:r w:rsidRPr="0083127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</w:t>
      </w:r>
      <w:r w:rsidRPr="00831278">
        <w:rPr>
          <w:rFonts w:ascii="Times New Roman" w:hAnsi="Times New Roman" w:cs="Times New Roman"/>
          <w:noProof/>
          <w:sz w:val="24"/>
          <w:szCs w:val="24"/>
        </w:rPr>
        <w:t xml:space="preserve">veći su za </w:t>
      </w:r>
      <w:r w:rsidR="00E003D9" w:rsidRPr="00831278">
        <w:rPr>
          <w:rFonts w:ascii="Times New Roman" w:hAnsi="Times New Roman" w:cs="Times New Roman"/>
          <w:noProof/>
          <w:sz w:val="24"/>
          <w:szCs w:val="24"/>
        </w:rPr>
        <w:t>4.621.922,99</w:t>
      </w:r>
      <w:r w:rsidR="00F728D1" w:rsidRPr="00831278">
        <w:rPr>
          <w:rFonts w:ascii="Times New Roman" w:hAnsi="Times New Roman" w:cs="Times New Roman"/>
          <w:noProof/>
          <w:sz w:val="24"/>
          <w:szCs w:val="24"/>
        </w:rPr>
        <w:t xml:space="preserve"> e</w:t>
      </w:r>
      <w:r w:rsidRPr="00831278">
        <w:rPr>
          <w:rFonts w:ascii="Times New Roman" w:hAnsi="Times New Roman" w:cs="Times New Roman"/>
          <w:noProof/>
          <w:sz w:val="24"/>
          <w:szCs w:val="24"/>
        </w:rPr>
        <w:t xml:space="preserve">ura ili </w:t>
      </w:r>
      <w:r w:rsidR="00E003D9" w:rsidRPr="00831278">
        <w:rPr>
          <w:rFonts w:ascii="Times New Roman" w:hAnsi="Times New Roman" w:cs="Times New Roman"/>
          <w:noProof/>
          <w:sz w:val="24"/>
          <w:szCs w:val="24"/>
        </w:rPr>
        <w:t>5,95</w:t>
      </w:r>
      <w:r w:rsidR="00C059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31278">
        <w:rPr>
          <w:rFonts w:ascii="Times New Roman" w:hAnsi="Times New Roman" w:cs="Times New Roman"/>
          <w:noProof/>
          <w:sz w:val="24"/>
          <w:szCs w:val="24"/>
        </w:rPr>
        <w:t xml:space="preserve">% i planirani u iznosu </w:t>
      </w:r>
      <w:r w:rsidR="00E003D9" w:rsidRPr="00831278">
        <w:rPr>
          <w:rFonts w:ascii="Times New Roman" w:hAnsi="Times New Roman" w:cs="Times New Roman"/>
          <w:noProof/>
          <w:sz w:val="24"/>
          <w:szCs w:val="24"/>
        </w:rPr>
        <w:t>82.273.903,99</w:t>
      </w:r>
      <w:r w:rsidRPr="00831278">
        <w:rPr>
          <w:rFonts w:ascii="Times New Roman" w:hAnsi="Times New Roman" w:cs="Times New Roman"/>
          <w:noProof/>
          <w:sz w:val="24"/>
          <w:szCs w:val="24"/>
        </w:rPr>
        <w:t xml:space="preserve"> eura. </w:t>
      </w:r>
      <w:r w:rsidRPr="001160EA">
        <w:rPr>
          <w:rFonts w:ascii="Times New Roman" w:hAnsi="Times New Roman" w:cs="Times New Roman"/>
          <w:noProof/>
          <w:sz w:val="24"/>
          <w:szCs w:val="24"/>
        </w:rPr>
        <w:t xml:space="preserve"> Povećanje </w:t>
      </w:r>
      <w:r w:rsidR="00142E0A" w:rsidRPr="001160EA">
        <w:rPr>
          <w:rFonts w:ascii="Times New Roman" w:hAnsi="Times New Roman" w:cs="Times New Roman"/>
          <w:noProof/>
          <w:sz w:val="24"/>
          <w:szCs w:val="24"/>
        </w:rPr>
        <w:t>se najvećim dijelom</w:t>
      </w:r>
      <w:r w:rsidRPr="001160EA">
        <w:rPr>
          <w:rFonts w:ascii="Times New Roman" w:hAnsi="Times New Roman" w:cs="Times New Roman"/>
          <w:noProof/>
          <w:sz w:val="24"/>
          <w:szCs w:val="24"/>
        </w:rPr>
        <w:t xml:space="preserve"> odnosi na prihode od poreza na dohodak </w:t>
      </w:r>
      <w:r w:rsidR="007036D5" w:rsidRPr="001160EA">
        <w:rPr>
          <w:rFonts w:ascii="Times New Roman" w:hAnsi="Times New Roman" w:cs="Times New Roman"/>
          <w:noProof/>
          <w:sz w:val="24"/>
          <w:szCs w:val="24"/>
        </w:rPr>
        <w:t>koji se ostvaruje u iznosu većem od prvobitnog plana zahvaljujući rastu zaposleno</w:t>
      </w:r>
      <w:r w:rsidR="00D47393" w:rsidRPr="001160EA">
        <w:rPr>
          <w:rFonts w:ascii="Times New Roman" w:hAnsi="Times New Roman" w:cs="Times New Roman"/>
          <w:noProof/>
          <w:sz w:val="24"/>
          <w:szCs w:val="24"/>
        </w:rPr>
        <w:t>sti i</w:t>
      </w:r>
      <w:r w:rsidR="007036D5" w:rsidRPr="001160EA">
        <w:rPr>
          <w:rFonts w:ascii="Times New Roman" w:hAnsi="Times New Roman" w:cs="Times New Roman"/>
          <w:noProof/>
          <w:sz w:val="24"/>
          <w:szCs w:val="24"/>
        </w:rPr>
        <w:t xml:space="preserve"> plaća u javnom i privatnom sektoru, dijelom i uslije</w:t>
      </w:r>
      <w:r w:rsidR="00D47393" w:rsidRPr="001160EA">
        <w:rPr>
          <w:rFonts w:ascii="Times New Roman" w:hAnsi="Times New Roman" w:cs="Times New Roman"/>
          <w:noProof/>
          <w:sz w:val="24"/>
          <w:szCs w:val="24"/>
        </w:rPr>
        <w:t>d kontinuiranog rasta minimalne plaće</w:t>
      </w:r>
      <w:r w:rsidRPr="001160E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47393" w:rsidRPr="001160EA">
        <w:rPr>
          <w:rFonts w:ascii="Times New Roman" w:hAnsi="Times New Roman" w:cs="Times New Roman"/>
          <w:noProof/>
          <w:sz w:val="24"/>
          <w:szCs w:val="24"/>
        </w:rPr>
        <w:t xml:space="preserve">Plan poreza na nekretnine veći je za 50.000,00 eura. </w:t>
      </w:r>
      <w:r w:rsidR="00EF26F4" w:rsidRPr="001160EA">
        <w:rPr>
          <w:rFonts w:ascii="Times New Roman" w:hAnsi="Times New Roman" w:cs="Times New Roman"/>
          <w:noProof/>
          <w:sz w:val="24"/>
          <w:szCs w:val="24"/>
        </w:rPr>
        <w:t xml:space="preserve">Ovaj porez ostvaruje se primjerenom dinamikom, usprkos velikom broju žalbi </w:t>
      </w:r>
      <w:r w:rsidR="00FF663F" w:rsidRPr="001160EA">
        <w:rPr>
          <w:rFonts w:ascii="Times New Roman" w:hAnsi="Times New Roman" w:cs="Times New Roman"/>
          <w:noProof/>
          <w:sz w:val="24"/>
          <w:szCs w:val="24"/>
        </w:rPr>
        <w:t xml:space="preserve">na rješenja Porezne uprave. </w:t>
      </w:r>
      <w:r w:rsidR="008E4749" w:rsidRPr="001160EA">
        <w:rPr>
          <w:rFonts w:ascii="Times New Roman" w:hAnsi="Times New Roman" w:cs="Times New Roman"/>
          <w:noProof/>
          <w:sz w:val="24"/>
          <w:szCs w:val="24"/>
        </w:rPr>
        <w:t>Pri uspostavi točnih i cjelovitih evidencija, očekuje se daljnji rast prihoda s osnova ovog poreza</w:t>
      </w:r>
      <w:r w:rsidR="001160E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95DA0BE" w14:textId="77777777" w:rsidR="00670E65" w:rsidRPr="004E3866" w:rsidRDefault="00670E65" w:rsidP="00885C9A">
      <w:pPr>
        <w:pStyle w:val="Odlomakpopisa"/>
        <w:ind w:left="0" w:firstLine="510"/>
        <w:jc w:val="both"/>
        <w:rPr>
          <w:color w:val="FF0000"/>
          <w:sz w:val="24"/>
          <w:szCs w:val="24"/>
          <w:lang w:val="hr-HR"/>
        </w:rPr>
      </w:pPr>
    </w:p>
    <w:p w14:paraId="77EC8FC8" w14:textId="0616CB7C" w:rsidR="00670E65" w:rsidRPr="00CC72DE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72D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Pomoći iz inozemstva i od subjekata unutar općeg proračuna</w:t>
      </w:r>
      <w:r w:rsidRPr="00CC72D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t xml:space="preserve"> 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manje su za </w:t>
      </w:r>
      <w:r w:rsidR="00EA5C0D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EA5C0D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076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327D6C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230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,59 eura ili </w:t>
      </w:r>
      <w:r w:rsidR="00327D6C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8 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planirane u iznosu </w:t>
      </w:r>
      <w:r w:rsidR="006B1531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92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B1531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871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B1531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663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6B1531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41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pri čemu su pomoći Gradu Osijeku manje za </w:t>
      </w:r>
      <w:r w:rsidR="006B1531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302E7D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383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302E7D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901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302E7D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01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302E7D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iznose 47.458.</w:t>
      </w:r>
      <w:r w:rsidR="00426AD7"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502,99 eura.</w:t>
      </w:r>
      <w:r w:rsidRPr="00CC7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6F1968D4" w14:textId="73D0EA2A" w:rsidR="00214073" w:rsidRPr="00E4168C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okviru prihoda od pomoći Grada Osijeka najznačanije izmjene su na podskupini pomoći temeljem prijenosa EU sredstava</w:t>
      </w:r>
      <w:r w:rsidR="00CC72DE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Najznačajnija umanjenja vezana su za sljedeće projekte</w:t>
      </w:r>
      <w:r w:rsidR="009B4BEE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 izgradnja Centralne kuhinju u iznosu 3.650.000</w:t>
      </w:r>
      <w:r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9B4BEE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00 eura</w:t>
      </w:r>
      <w:r w:rsidR="00597CE0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obzirom da uslijed složenosti postupka raspisivanja projekta, </w:t>
      </w:r>
      <w:r w:rsidR="0045071B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projektiranja i prijave, </w:t>
      </w:r>
      <w:r w:rsidR="00597CE0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realizacija projekta neće započeti u 2026. godini</w:t>
      </w:r>
      <w:r w:rsidR="0045071B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Daljnje umanjenje pomoći </w:t>
      </w:r>
      <w:r w:rsidR="007D41D7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iznosu 2.</w:t>
      </w:r>
      <w:r w:rsidR="00CB16A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620</w:t>
      </w:r>
      <w:r w:rsidR="003D40D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.300,</w:t>
      </w:r>
      <w:r w:rsidR="007D41D7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00 eura </w:t>
      </w:r>
      <w:r w:rsidR="0045071B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vezano je za projekte izgradnje škole </w:t>
      </w:r>
      <w:r w:rsidR="003D40D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</w:t>
      </w:r>
      <w:r w:rsidR="0045071B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ladimir Nazor i rekonstrukciju 14 škola na području grada Osijeka s ciljem privođenja cjelodnevnoj nastav</w:t>
      </w:r>
      <w:r w:rsidR="00317F36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i. Sukladno</w:t>
      </w:r>
      <w:r w:rsidR="00881A74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ugovornim odredbama, moguće je povući maksimalno 30</w:t>
      </w:r>
      <w:r w:rsidR="001003B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81A74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predujma odobrenih bespovratnih sredstava iz NPOO-a</w:t>
      </w:r>
      <w:r w:rsidR="00E24BC2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priznavanje prihoda moguće je u trenutku odobravanja pojedinačnih zahtjeva za nadoknadu sredstava. U skladu s navedenim</w:t>
      </w:r>
      <w:r w:rsidR="006A3115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planirana su veća kreditna sredstva </w:t>
      </w:r>
      <w:r w:rsidR="001C541E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 </w:t>
      </w:r>
      <w:r w:rsidR="00214073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financiranje rashoda </w:t>
      </w:r>
      <w:r w:rsidR="006A3115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2026., dok će se veće ostvarenje pomoći planirati u 2027</w:t>
      </w:r>
      <w:r w:rsidR="007D41D7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., a uplate po okončanom zahtjevu i u 2028.</w:t>
      </w:r>
      <w:r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E40D3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Manje su planirane </w:t>
      </w:r>
      <w:r w:rsidR="00E326A5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pomoći za projekt nove Gradske knjižnice za </w:t>
      </w:r>
      <w:r w:rsidR="00C6615C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1.992.394,00 eura. Projekt je u procesu prijave na poziv iz ITU mehanizma</w:t>
      </w:r>
      <w:r w:rsidR="00852971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očekuje se početak realizacije u </w:t>
      </w:r>
      <w:r w:rsidR="00F36705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zadnjem kvartalu 2026.</w:t>
      </w:r>
    </w:p>
    <w:p w14:paraId="7FBB66E9" w14:textId="651AB44C" w:rsidR="00E4168C" w:rsidRDefault="00F3670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Rast u okviru prihoda od pomoći vezan je za sredstva ŽUC-a za održavanje nerazvrstanih cesta u iznosu 300.000,00 eura, sredstva fisk</w:t>
      </w:r>
      <w:r w:rsidR="00311FD2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alne održivosti za vrtiće u iznosu 982.698,00 eura, odobrena sredstva od strane Ministarstva turizma i sporta u iznosu </w:t>
      </w:r>
      <w:r w:rsidR="0007624A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282.410,00 eura </w:t>
      </w:r>
      <w:r w:rsidR="00DD37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</w:t>
      </w:r>
      <w:r w:rsidR="0007624A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 rekonstrukciju altetske staze na stadionu Gradski vrt i </w:t>
      </w:r>
      <w:r w:rsidR="0099064B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reflekt</w:t>
      </w:r>
      <w:r w:rsidR="008C3F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99064B" w:rsidRP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 na SC Olimpija</w:t>
      </w:r>
      <w:r w:rsidR="00E416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4954E809" w14:textId="7243017D" w:rsidR="00670E65" w:rsidRDefault="00E4168C" w:rsidP="00214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Izvršeno je usklađenje planir</w:t>
      </w:r>
      <w:r w:rsidR="008C3F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an</w:t>
      </w:r>
      <w:r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ih pomoći za projekte započete u 2025.</w:t>
      </w:r>
      <w:r w:rsidR="008C3F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F87D20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70E65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Rekonstrukcija Sportsko rekreacijskog centra Copacabana</w:t>
      </w:r>
      <w:r w:rsidR="00CB2F06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="00F87D20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Izgradnja</w:t>
      </w:r>
      <w:r w:rsidR="00670E65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F87D20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</w:t>
      </w:r>
      <w:r w:rsidR="00670E65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iciklističk</w:t>
      </w:r>
      <w:r w:rsidR="00F87D20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ih</w:t>
      </w:r>
      <w:r w:rsidR="00670E65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staz</w:t>
      </w:r>
      <w:r w:rsidR="00F87D20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8C3F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52509C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kao i projekte </w:t>
      </w:r>
      <w:r w:rsidR="00CB2F06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revitalizacije parka Zrinjevac i zgrade sportske dvorane, ozelenjavanje javnih površina i dr.</w:t>
      </w:r>
      <w:r w:rsidR="00670E65" w:rsidRPr="00CB2F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40AF3073" w14:textId="533FC92E" w:rsidR="00CB2F06" w:rsidRPr="00CB2F06" w:rsidRDefault="00CB2F06" w:rsidP="00214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Kod prorčaunskih korisnika iskazano smanjenje </w:t>
      </w:r>
      <w:r w:rsidR="00507BE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najvećim dijelom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vezano je za projekt</w:t>
      </w:r>
      <w:r w:rsidR="00507BE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A0EB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Rekonstrukcije novog Samostana sv. Križa u iznosu </w:t>
      </w:r>
      <w:r w:rsidR="008726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1.391.214,00 eura</w:t>
      </w:r>
      <w:r w:rsidR="00006AB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Realizacija istoga </w:t>
      </w:r>
      <w:r w:rsidR="008121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odgođena je </w:t>
      </w:r>
      <w:r w:rsidR="00574BD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dok </w:t>
      </w:r>
      <w:r w:rsidR="00A077B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MRRFEU ne da tumačenje vezano za nositelja projekta </w:t>
      </w:r>
      <w:r w:rsidR="00BD75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procesu spajanja ustanova Gradske galerije i Kulturni centar Osijek.</w:t>
      </w:r>
      <w:r w:rsidR="001F7C0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Izvršeno je i usklađenje planiranih pomoći za programsku djelatnost ustanova HNK u Osijeku i Dječje kazalište Branko Mihaljević</w:t>
      </w:r>
      <w:r w:rsidR="00C21EE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kao i proračunskih korisnika osnovnih škola u dijelu financiranja rashod</w:t>
      </w:r>
      <w:r w:rsidR="00B435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 za zaposlene</w:t>
      </w:r>
      <w:r w:rsidR="00384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dr. troškova.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59568F30" w14:textId="77777777" w:rsidR="00670E65" w:rsidRPr="004E3866" w:rsidRDefault="00670E65" w:rsidP="00670E6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68C0102F" w14:textId="10394903" w:rsidR="00670E65" w:rsidRPr="009C1AE7" w:rsidRDefault="00670E65" w:rsidP="00E6133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9C1AE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Prihodi od imovine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F84259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veći su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</w:t>
      </w:r>
      <w:r w:rsidR="00F84259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16</w:t>
      </w:r>
      <w:r w:rsidR="005D161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1.837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,00 eura ili </w:t>
      </w:r>
      <w:r w:rsidR="005D161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5D161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97</w:t>
      </w:r>
      <w:r w:rsidR="00C059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iznose </w:t>
      </w:r>
      <w:r w:rsidR="005D161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5D161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417</w:t>
      </w:r>
      <w:r w:rsidR="00320D81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.116,03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eura. </w:t>
      </w:r>
      <w:r w:rsidR="00320D81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Poveća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nje se u cijelosti odnosi na Grad Osijek</w:t>
      </w:r>
      <w:r w:rsidR="00320D81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E4E18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200.000,00 eura rastu prihodi od najma stanova i zakupa poslovnih prostora</w:t>
      </w:r>
      <w:r w:rsidR="00506FD2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</w:t>
      </w:r>
      <w:r w:rsidR="00506FD2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28.000,00 eura prihodi od </w:t>
      </w:r>
      <w:r w:rsidR="00726CE0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korištenja </w:t>
      </w:r>
      <w:r w:rsidR="00506FD2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poljoprivrednog zemljišta </w:t>
      </w:r>
      <w:r w:rsidR="00726CE0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vlasništvu RH bez javnog poziva, 12.</w:t>
      </w:r>
      <w:r w:rsidR="00D35A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726CE0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00,00 eura prihodi </w:t>
      </w:r>
      <w:r w:rsidR="00BB4250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korištenja prostora elektrana i 1.500,00 eura</w:t>
      </w:r>
      <w:r w:rsidR="002E63FA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prihodi od korištenja javnih površina grada (Euro Te</w:t>
      </w:r>
      <w:r w:rsidR="00CB4A7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</w:t>
      </w:r>
      <w:r w:rsidR="002E63FA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CB4A7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sit</w:t>
      </w:r>
      <w:r w:rsidR="002E63FA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CB4A7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es Croatia</w:t>
      </w:r>
      <w:r w:rsidR="00C2712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d.o.o</w:t>
      </w:r>
      <w:r w:rsidR="00CB4A7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AC69C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dok se smanjuju prihodi od kamata za 50.000,00 eura te </w:t>
      </w:r>
      <w:r w:rsidR="00CE1ED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zakupa OS Centra za 30.000,00 eura.</w:t>
      </w:r>
      <w:r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E1EDF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Kod prorčaunskih korisnika smanjenje iznosi </w:t>
      </w:r>
      <w:r w:rsidR="009C1AE7" w:rsidRPr="009C1AE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163,00 eura.</w:t>
      </w:r>
    </w:p>
    <w:p w14:paraId="6B4070EF" w14:textId="77777777" w:rsidR="00625F75" w:rsidRDefault="00625F7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br w:type="page"/>
      </w:r>
    </w:p>
    <w:p w14:paraId="2B39BC8F" w14:textId="00B2AD85" w:rsidR="00670E65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261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t>Prihodi od upravnih i administrativnih pristojbi, pristojbi po posebnim propisima i naknada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manji su za </w:t>
      </w:r>
      <w:r w:rsidR="00321F1B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321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28424E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362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28424E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21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</w:t>
      </w:r>
      <w:r w:rsidR="0028424E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28424E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58</w:t>
      </w:r>
      <w:r w:rsidR="00C059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i iznose 1</w:t>
      </w:r>
      <w:r w:rsidR="0028424E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419F0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959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419F0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779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6419F0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9 eura pri čemu Grad umanjuje ovu skupinu prihoda za </w:t>
      </w:r>
      <w:r w:rsidR="006419F0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342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419F0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150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,00 eura </w:t>
      </w:r>
      <w:r w:rsidR="006419F0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 to 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ime komunalnog doprinosa </w:t>
      </w:r>
      <w:r w:rsidR="000716C6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339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0716C6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650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,00 eura i </w:t>
      </w:r>
      <w:r w:rsidR="000716C6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vodnog doprinosa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716C6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0716C6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500</w:t>
      </w:r>
      <w:r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,00 eura. </w:t>
      </w:r>
      <w:r w:rsidR="00C45D1B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Povećanje kod proračunskih korisnika iznosi </w:t>
      </w:r>
      <w:r w:rsidR="00A305CB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20.787</w:t>
      </w:r>
      <w:r w:rsidR="005243E2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,79 eura</w:t>
      </w:r>
      <w:r w:rsidR="00237982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to u dijelu prihoda po posebnim propisima (učenička zadruga, produženi boravak</w:t>
      </w:r>
      <w:r w:rsidR="003261F8" w:rsidRPr="003261F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dr.). </w:t>
      </w:r>
    </w:p>
    <w:p w14:paraId="03B09D46" w14:textId="77777777" w:rsidR="00A15CF4" w:rsidRPr="003261F8" w:rsidRDefault="00A15CF4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103797D" w14:textId="30B4314A" w:rsidR="00670E65" w:rsidRPr="00813AEE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Ovim izmjenama i dopunama planirani </w:t>
      </w:r>
      <w:r w:rsidRPr="00813AE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Prihodi od prodaje proizvoda i roba te pruženih usluga i prihoda od donacija</w:t>
      </w:r>
      <w:r w:rsidRPr="00813AE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 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veći su za </w:t>
      </w:r>
      <w:r w:rsidR="00A8646E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451.696,00 eura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ili </w:t>
      </w:r>
      <w:r w:rsidR="00A8646E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28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A8646E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90</w:t>
      </w:r>
      <w:r w:rsidR="001003B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iznose </w:t>
      </w:r>
      <w:r w:rsidR="00A8646E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A8646E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014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A8646E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621,00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5273EB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Povećanje se u cijelosti odnosi na prihode pror</w:t>
      </w:r>
      <w:r w:rsidR="004861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ač</w:t>
      </w:r>
      <w:r w:rsidR="005273EB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unskih korisnika, pri čemu izdvajamo povećanje prihoda JVP Osijek u iznosu </w:t>
      </w:r>
      <w:r w:rsidR="00F253AB"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443.500,00 eura temeljem zaključenog ugovora s Kliničkim bolničkim centrom Osijek.</w:t>
      </w:r>
      <w:r w:rsidRPr="00813A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5D588B72" w14:textId="77777777" w:rsidR="00670E65" w:rsidRPr="004E3866" w:rsidRDefault="00670E65" w:rsidP="00885C9A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002E9FC9" w14:textId="43417E7A" w:rsidR="00CC56EA" w:rsidRPr="00CC56EA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56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Kazne, upravne mjere i ostali prihodi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veći su za </w:t>
      </w:r>
      <w:r w:rsidR="007F6F8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2.391.478,00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</w:t>
      </w:r>
      <w:r w:rsidR="00BE7048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317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BE7048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48</w:t>
      </w:r>
      <w:r w:rsidR="00780B1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iznose </w:t>
      </w:r>
      <w:r w:rsidR="00BE7048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BE7048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144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.3</w:t>
      </w:r>
      <w:r w:rsidR="00275E97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77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,00 eura</w:t>
      </w:r>
      <w:r w:rsidR="00275E97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Planiran</w:t>
      </w:r>
      <w:r w:rsidR="005C7AB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 povećanje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prvenstveno </w:t>
      </w:r>
      <w:r w:rsidR="005C7AB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je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vezan</w:t>
      </w:r>
      <w:r w:rsidR="005C7AB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povrat </w:t>
      </w:r>
      <w:r w:rsidR="00330F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sredstava kapitalne pomoći </w:t>
      </w:r>
      <w:r w:rsidR="009832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Proračun 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strane GPP d.o.o. Osijek</w:t>
      </w:r>
      <w:r w:rsidR="005949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nakon odobrenja zahtjeva za nadoknadu sredstava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troškove projekta </w:t>
      </w:r>
      <w:r w:rsidR="000408D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 ove osnove za sada je planirano 2.</w:t>
      </w:r>
      <w:r w:rsidR="005964B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017.500,00 eura,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964B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ukupni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iznos povrata biti će planiran sljedećim izmjenama i dopunama Proračuna</w:t>
      </w:r>
      <w:r w:rsidR="00E052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po odobrenju </w:t>
      </w:r>
      <w:r w:rsidR="00DD5E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završnog zahtjeva za nadoknadu bespovratnih sredstava</w:t>
      </w:r>
      <w:r w:rsidR="00CC56EA" w:rsidRPr="00CC56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D5E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Preostalo povećanje </w:t>
      </w:r>
      <w:r w:rsidR="001175E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iznosu 150.000,00 eura vezano je za prometne i komunalne kazne</w:t>
      </w:r>
      <w:r w:rsidR="00FE22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daljnjih 150.000,00 eura za refundaciju troškova vo</w:t>
      </w:r>
      <w:r w:rsidR="000B63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đ</w:t>
      </w:r>
      <w:r w:rsidR="00FE22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enja vodne naknade od strane Hrvatskih voda te 74.000,00 eura s osnova naknade za nedostajuća parkirališna mjesta.</w:t>
      </w:r>
      <w:r w:rsidR="00E51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Kod pror</w:t>
      </w:r>
      <w:r w:rsidR="00B910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E51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čunskih korisnika vidljivo je smanjenje </w:t>
      </w:r>
      <w:r w:rsidR="00B910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ovih prihoda za 22,00 eura.</w:t>
      </w:r>
    </w:p>
    <w:p w14:paraId="685534B3" w14:textId="647F8D5F" w:rsidR="00E61339" w:rsidRPr="004E3866" w:rsidRDefault="00670E65" w:rsidP="00885C9A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4E3866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tab/>
        <w:t xml:space="preserve">  </w:t>
      </w:r>
    </w:p>
    <w:p w14:paraId="7C6EF217" w14:textId="0D122ABE" w:rsidR="00670E65" w:rsidRDefault="00670E65" w:rsidP="00885C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 w:rsidRPr="008D1435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>Prihodi od prodaje nefinancijske imovine</w:t>
      </w:r>
    </w:p>
    <w:p w14:paraId="3FDE5C95" w14:textId="77777777" w:rsidR="00885C9A" w:rsidRPr="008D1435" w:rsidRDefault="00885C9A" w:rsidP="00885C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</w:p>
    <w:p w14:paraId="474A62DA" w14:textId="429DDB1F" w:rsidR="00670E65" w:rsidRPr="008D1435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D14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Prihodi od prodaje nefinancijske imovine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9212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Grada Osijeka </w:t>
      </w:r>
      <w:r w:rsidR="006C337F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manji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su za 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1.162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036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66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2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15</w:t>
      </w:r>
      <w:r w:rsidR="00780B1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iznose 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CD1348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965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A55D17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796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A55D17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34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pri čemu se za </w:t>
      </w:r>
      <w:r w:rsidR="003F500F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637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3F500F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963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3F500F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34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3F500F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uvećavaju prihodi od prodaje građevinskog zemljišt</w:t>
      </w:r>
      <w:r w:rsidR="0093576B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a, sukladno planiranoj provedbi natječaja za prodaju istih, dok se za 1.800.000,00 eura 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umanjuju </w:t>
      </w:r>
      <w:r w:rsidR="00244FE3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planirani 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prihodi od prodaje građevinskog zemljišta u zonama</w:t>
      </w:r>
      <w:r w:rsidR="00244FE3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obzirom</w:t>
      </w:r>
      <w:r w:rsidR="00BC2CD4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da prvobitno iskazan interes </w:t>
      </w:r>
      <w:r w:rsidR="00BA0634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strane inozemnih investi</w:t>
      </w:r>
      <w:r w:rsidR="005C1101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tora</w:t>
      </w:r>
      <w:r w:rsidR="008D1435"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neće biti priveden realizaciji u 2026. godini.</w:t>
      </w:r>
      <w:r w:rsidRPr="008D14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B10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Proračunski korisnici, osnovne škole</w:t>
      </w:r>
      <w:r w:rsidR="0049212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umanjuju plan prihoda od prodaje građevinskih objekata za 1.600,00 eura.</w:t>
      </w:r>
    </w:p>
    <w:p w14:paraId="472C67C0" w14:textId="77777777" w:rsidR="00D6250B" w:rsidRPr="004E3866" w:rsidRDefault="00D6250B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hr-HR"/>
        </w:rPr>
      </w:pPr>
    </w:p>
    <w:p w14:paraId="3E5B6AD7" w14:textId="77777777" w:rsidR="00670E65" w:rsidRPr="00AA4349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 w:rsidRPr="00AA4349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>Primici od financijske imovine i zaduživanja</w:t>
      </w:r>
    </w:p>
    <w:p w14:paraId="541E7D51" w14:textId="77777777" w:rsidR="00670E65" w:rsidRPr="00AA4349" w:rsidRDefault="00670E6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98D74E6" w14:textId="2FDDB502" w:rsidR="00670E65" w:rsidRPr="00AA4349" w:rsidRDefault="00670E65" w:rsidP="00885C9A">
      <w:pPr>
        <w:pStyle w:val="Obinitekst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AA4349"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t>Primici od financijske imovine i zaduživanja</w:t>
      </w:r>
      <w:r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0B103B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>veći su za 3</w:t>
      </w:r>
      <w:r w:rsidR="00AA4349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  <w:r w:rsidR="000B103B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>240.000,00 eura i iznose 8.096</w:t>
      </w:r>
      <w:r w:rsidR="00B63031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.000,00 eura. Povećanje od 2.500.000,00 eura </w:t>
      </w:r>
      <w:r w:rsidR="00D0395C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vezano je za program izgradnje i rekonstrukcije osnovnih škola na području grada Osijeka. Isti je prvobitnim planom </w:t>
      </w:r>
      <w:r w:rsidR="00956DC0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iskazan u 2027. godini, ovim izmjenama i dopunama planira se u 2026., sukladno </w:t>
      </w:r>
      <w:r w:rsidR="00B93161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procijenjenim potrebama. Planirano je i dodatno zaduživanje u iznosu 740.000,00 eura za projekt rekonstrukcije atletske staze na stadionu Gradski vrt, za što je osigurano sufinanciranje Ministarstva </w:t>
      </w:r>
      <w:r w:rsidR="00AA4349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turizma i sporta. </w:t>
      </w:r>
      <w:r w:rsidR="00B93161" w:rsidRPr="00AA434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</w:p>
    <w:p w14:paraId="56EF05EC" w14:textId="77777777" w:rsidR="001B39F5" w:rsidRPr="00AA4349" w:rsidRDefault="001B39F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D2AA843" w14:textId="77777777" w:rsidR="00270185" w:rsidRDefault="00270185" w:rsidP="00885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FB3">
        <w:rPr>
          <w:rFonts w:ascii="Times New Roman" w:hAnsi="Times New Roman" w:cs="Times New Roman"/>
          <w:b/>
          <w:sz w:val="28"/>
          <w:szCs w:val="28"/>
        </w:rPr>
        <w:t>RASHODI I IZDACI</w:t>
      </w:r>
    </w:p>
    <w:p w14:paraId="5BC95A3F" w14:textId="77777777" w:rsidR="00885C9A" w:rsidRPr="00B93FB3" w:rsidRDefault="00885C9A" w:rsidP="00885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5EE93" w14:textId="06FEFA27" w:rsidR="00270185" w:rsidRPr="00F957BB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 te pokriće prenesenog manjka iz prethodn</w:t>
      </w:r>
      <w:r w:rsidR="000476D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B2133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tekućem planu 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Osijeka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planirani su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227.6</w:t>
      </w:r>
      <w:r w:rsidRPr="00F957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00.000,00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57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>. Ovim Izmjenama i dopunama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ukupan</w:t>
      </w:r>
      <w:r w:rsidRPr="00F95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 </w:t>
      </w:r>
      <w:r w:rsidRPr="00FD4B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ostaje nepromijenjen, ali se sredstva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preraspodjeljuju sukladno procijeni rashoda i izdataka do kraja godine te se d</w:t>
      </w:r>
      <w:r w:rsidRPr="00D50450">
        <w:rPr>
          <w:rFonts w:ascii="Times New Roman" w:eastAsia="Times New Roman" w:hAnsi="Times New Roman" w:cs="Times New Roman"/>
          <w:sz w:val="24"/>
          <w:szCs w:val="24"/>
          <w:lang w:eastAsia="hr-HR"/>
        </w:rPr>
        <w:t>io rashoda preraspodjeljuje po izvorima i korisnicima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51E6E3F" w14:textId="77777777" w:rsidR="00270185" w:rsidRPr="00F957BB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782F7F" w14:textId="77777777" w:rsidR="002701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3567">
        <w:rPr>
          <w:rFonts w:ascii="Times New Roman" w:eastAsia="Times New Roman" w:hAnsi="Times New Roman" w:cs="Times New Roman"/>
          <w:sz w:val="24"/>
          <w:szCs w:val="24"/>
          <w:lang w:eastAsia="hr-HR"/>
        </w:rPr>
        <w:t>U nastavku dajemo detaljniji pregled izmjena proračunskih stavki po skupinama:</w:t>
      </w:r>
    </w:p>
    <w:p w14:paraId="25A466F2" w14:textId="77777777" w:rsidR="0070626D" w:rsidRDefault="0070626D" w:rsidP="00270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692"/>
        <w:gridCol w:w="1594"/>
        <w:gridCol w:w="1594"/>
        <w:gridCol w:w="1594"/>
        <w:gridCol w:w="851"/>
      </w:tblGrid>
      <w:tr w:rsidR="00270185" w:rsidRPr="0040712B" w14:paraId="5677E6D4" w14:textId="77777777" w:rsidTr="00BD5BB4">
        <w:trPr>
          <w:trHeight w:val="20"/>
        </w:trPr>
        <w:tc>
          <w:tcPr>
            <w:tcW w:w="1876" w:type="pct"/>
            <w:gridSpan w:val="2"/>
            <w:shd w:val="clear" w:color="000000" w:fill="C0C0C0"/>
            <w:vAlign w:val="center"/>
            <w:hideMark/>
          </w:tcPr>
          <w:p w14:paraId="6CC2CEFC" w14:textId="0FF122C5" w:rsidR="00270185" w:rsidRPr="0040712B" w:rsidRDefault="00270185" w:rsidP="00BD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UKUPNI RASHODI I IZDACI ZA 2026.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088B8E10" w14:textId="77777777" w:rsidR="00270185" w:rsidRPr="0040712B" w:rsidRDefault="00270185" w:rsidP="00BD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Tekući plan Proračuna 2026.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6CD5C0AB" w14:textId="77777777" w:rsidR="00270185" w:rsidRPr="0040712B" w:rsidRDefault="00270185" w:rsidP="00BD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Promjena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5F4D5D8D" w14:textId="77777777" w:rsidR="00270185" w:rsidRPr="0040712B" w:rsidRDefault="00270185" w:rsidP="00BD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I. Izmjene i dopune Proračuna 2026.</w:t>
            </w:r>
          </w:p>
        </w:tc>
        <w:tc>
          <w:tcPr>
            <w:tcW w:w="472" w:type="pct"/>
            <w:shd w:val="clear" w:color="000000" w:fill="C0C0C0"/>
            <w:vAlign w:val="center"/>
            <w:hideMark/>
          </w:tcPr>
          <w:p w14:paraId="360AC6C3" w14:textId="77777777" w:rsidR="00270185" w:rsidRPr="0040712B" w:rsidRDefault="00270185" w:rsidP="00BD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Indeks  4/2</w:t>
            </w:r>
          </w:p>
        </w:tc>
      </w:tr>
      <w:tr w:rsidR="00270185" w:rsidRPr="0040712B" w14:paraId="418783F3" w14:textId="77777777">
        <w:trPr>
          <w:trHeight w:val="20"/>
        </w:trPr>
        <w:tc>
          <w:tcPr>
            <w:tcW w:w="1876" w:type="pct"/>
            <w:gridSpan w:val="2"/>
            <w:shd w:val="clear" w:color="000000" w:fill="C0C0C0"/>
            <w:vAlign w:val="bottom"/>
            <w:hideMark/>
          </w:tcPr>
          <w:p w14:paraId="50DF3180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84" w:type="pct"/>
            <w:shd w:val="clear" w:color="000000" w:fill="C0C0C0"/>
            <w:vAlign w:val="bottom"/>
            <w:hideMark/>
          </w:tcPr>
          <w:p w14:paraId="1D7AD737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84" w:type="pct"/>
            <w:shd w:val="clear" w:color="000000" w:fill="C0C0C0"/>
            <w:vAlign w:val="bottom"/>
            <w:hideMark/>
          </w:tcPr>
          <w:p w14:paraId="0C9F190C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4" w:type="pct"/>
            <w:shd w:val="clear" w:color="000000" w:fill="C0C0C0"/>
            <w:vAlign w:val="bottom"/>
            <w:hideMark/>
          </w:tcPr>
          <w:p w14:paraId="4E90A073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72" w:type="pct"/>
            <w:shd w:val="clear" w:color="000000" w:fill="C0C0C0"/>
            <w:vAlign w:val="bottom"/>
            <w:hideMark/>
          </w:tcPr>
          <w:p w14:paraId="1D68335F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270185" w:rsidRPr="0040712B" w14:paraId="3D3211AD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06DDE336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Rashodi poslovanja</w:t>
            </w:r>
          </w:p>
        </w:tc>
        <w:tc>
          <w:tcPr>
            <w:tcW w:w="884" w:type="pct"/>
            <w:vAlign w:val="bottom"/>
            <w:hideMark/>
          </w:tcPr>
          <w:p w14:paraId="0962519B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84" w:type="pct"/>
            <w:vAlign w:val="bottom"/>
            <w:hideMark/>
          </w:tcPr>
          <w:p w14:paraId="1BE1699F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84" w:type="pct"/>
            <w:vAlign w:val="bottom"/>
            <w:hideMark/>
          </w:tcPr>
          <w:p w14:paraId="319DC916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472" w:type="pct"/>
            <w:vAlign w:val="bottom"/>
            <w:hideMark/>
          </w:tcPr>
          <w:p w14:paraId="0D38200C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1D4D297F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44DCDEDB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93" w:type="pct"/>
            <w:vAlign w:val="bottom"/>
            <w:hideMark/>
          </w:tcPr>
          <w:p w14:paraId="685E5C8F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84" w:type="pct"/>
            <w:vAlign w:val="bottom"/>
            <w:hideMark/>
          </w:tcPr>
          <w:p w14:paraId="0711D476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72.122.303,00</w:t>
            </w:r>
          </w:p>
        </w:tc>
        <w:tc>
          <w:tcPr>
            <w:tcW w:w="884" w:type="pct"/>
            <w:vAlign w:val="bottom"/>
            <w:hideMark/>
          </w:tcPr>
          <w:p w14:paraId="521065A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896.095,81</w:t>
            </w:r>
          </w:p>
        </w:tc>
        <w:tc>
          <w:tcPr>
            <w:tcW w:w="884" w:type="pct"/>
            <w:vAlign w:val="bottom"/>
            <w:hideMark/>
          </w:tcPr>
          <w:p w14:paraId="5A1930C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73.018.398,81</w:t>
            </w:r>
          </w:p>
        </w:tc>
        <w:tc>
          <w:tcPr>
            <w:tcW w:w="472" w:type="pct"/>
            <w:noWrap/>
            <w:vAlign w:val="bottom"/>
            <w:hideMark/>
          </w:tcPr>
          <w:p w14:paraId="137226F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101,24</w:t>
            </w:r>
          </w:p>
        </w:tc>
      </w:tr>
      <w:tr w:rsidR="00270185" w:rsidRPr="0040712B" w14:paraId="503B15C4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43DB239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93" w:type="pct"/>
            <w:vAlign w:val="bottom"/>
            <w:hideMark/>
          </w:tcPr>
          <w:p w14:paraId="3DEAFA51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84" w:type="pct"/>
            <w:vAlign w:val="bottom"/>
            <w:hideMark/>
          </w:tcPr>
          <w:p w14:paraId="7A91C57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42.359.334,06</w:t>
            </w:r>
          </w:p>
        </w:tc>
        <w:tc>
          <w:tcPr>
            <w:tcW w:w="884" w:type="pct"/>
            <w:vAlign w:val="bottom"/>
            <w:hideMark/>
          </w:tcPr>
          <w:p w14:paraId="4550A65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2.074.895,53</w:t>
            </w:r>
          </w:p>
        </w:tc>
        <w:tc>
          <w:tcPr>
            <w:tcW w:w="884" w:type="pct"/>
            <w:vAlign w:val="bottom"/>
            <w:hideMark/>
          </w:tcPr>
          <w:p w14:paraId="42094DA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44.434.229,59</w:t>
            </w:r>
          </w:p>
        </w:tc>
        <w:tc>
          <w:tcPr>
            <w:tcW w:w="472" w:type="pct"/>
            <w:noWrap/>
            <w:vAlign w:val="bottom"/>
            <w:hideMark/>
          </w:tcPr>
          <w:p w14:paraId="79F53D3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104,90</w:t>
            </w:r>
          </w:p>
        </w:tc>
      </w:tr>
      <w:tr w:rsidR="00270185" w:rsidRPr="0040712B" w14:paraId="3AD2C43F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05BEDA7F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93" w:type="pct"/>
            <w:vAlign w:val="bottom"/>
            <w:hideMark/>
          </w:tcPr>
          <w:p w14:paraId="05D0E8E5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84" w:type="pct"/>
            <w:vAlign w:val="bottom"/>
            <w:hideMark/>
          </w:tcPr>
          <w:p w14:paraId="3A8359D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556.325,97</w:t>
            </w:r>
          </w:p>
        </w:tc>
        <w:tc>
          <w:tcPr>
            <w:tcW w:w="884" w:type="pct"/>
            <w:vAlign w:val="bottom"/>
            <w:hideMark/>
          </w:tcPr>
          <w:p w14:paraId="5C1AF70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- 56.571,04</w:t>
            </w:r>
          </w:p>
        </w:tc>
        <w:tc>
          <w:tcPr>
            <w:tcW w:w="884" w:type="pct"/>
            <w:vAlign w:val="bottom"/>
            <w:hideMark/>
          </w:tcPr>
          <w:p w14:paraId="1183CAE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499.754,93</w:t>
            </w:r>
          </w:p>
        </w:tc>
        <w:tc>
          <w:tcPr>
            <w:tcW w:w="472" w:type="pct"/>
            <w:noWrap/>
            <w:vAlign w:val="bottom"/>
            <w:hideMark/>
          </w:tcPr>
          <w:p w14:paraId="080B76A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89,83</w:t>
            </w:r>
          </w:p>
        </w:tc>
      </w:tr>
      <w:tr w:rsidR="00270185" w:rsidRPr="0040712B" w14:paraId="35DB3ACC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42BF82D9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493" w:type="pct"/>
            <w:vAlign w:val="bottom"/>
            <w:hideMark/>
          </w:tcPr>
          <w:p w14:paraId="480B9021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84" w:type="pct"/>
            <w:vAlign w:val="bottom"/>
            <w:hideMark/>
          </w:tcPr>
          <w:p w14:paraId="7EA51EE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12.298.780,00</w:t>
            </w:r>
          </w:p>
        </w:tc>
        <w:tc>
          <w:tcPr>
            <w:tcW w:w="884" w:type="pct"/>
            <w:vAlign w:val="bottom"/>
            <w:hideMark/>
          </w:tcPr>
          <w:p w14:paraId="1F9F406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1.055.515,00</w:t>
            </w:r>
          </w:p>
        </w:tc>
        <w:tc>
          <w:tcPr>
            <w:tcW w:w="884" w:type="pct"/>
            <w:vAlign w:val="bottom"/>
            <w:hideMark/>
          </w:tcPr>
          <w:p w14:paraId="3B75DFE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13.354.295,00</w:t>
            </w:r>
          </w:p>
        </w:tc>
        <w:tc>
          <w:tcPr>
            <w:tcW w:w="472" w:type="pct"/>
            <w:noWrap/>
            <w:vAlign w:val="bottom"/>
            <w:hideMark/>
          </w:tcPr>
          <w:p w14:paraId="341C1EE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108,58</w:t>
            </w:r>
          </w:p>
        </w:tc>
      </w:tr>
      <w:tr w:rsidR="00270185" w:rsidRPr="0040712B" w14:paraId="116B677A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66B6FA3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93" w:type="pct"/>
            <w:vAlign w:val="bottom"/>
            <w:hideMark/>
          </w:tcPr>
          <w:p w14:paraId="52A69DA6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84" w:type="pct"/>
            <w:vAlign w:val="bottom"/>
            <w:hideMark/>
          </w:tcPr>
          <w:p w14:paraId="5CFAD68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5.374.265,00</w:t>
            </w:r>
          </w:p>
        </w:tc>
        <w:tc>
          <w:tcPr>
            <w:tcW w:w="884" w:type="pct"/>
            <w:vAlign w:val="bottom"/>
            <w:hideMark/>
          </w:tcPr>
          <w:p w14:paraId="1E05B29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10.140,00</w:t>
            </w:r>
          </w:p>
        </w:tc>
        <w:tc>
          <w:tcPr>
            <w:tcW w:w="884" w:type="pct"/>
            <w:vAlign w:val="bottom"/>
            <w:hideMark/>
          </w:tcPr>
          <w:p w14:paraId="5BA2379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5.384.405,00</w:t>
            </w:r>
          </w:p>
        </w:tc>
        <w:tc>
          <w:tcPr>
            <w:tcW w:w="472" w:type="pct"/>
            <w:noWrap/>
            <w:vAlign w:val="bottom"/>
            <w:hideMark/>
          </w:tcPr>
          <w:p w14:paraId="793C17D6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100,19</w:t>
            </w:r>
          </w:p>
        </w:tc>
      </w:tr>
      <w:tr w:rsidR="00270185" w:rsidRPr="0040712B" w14:paraId="3812DC0D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606D7B2D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93" w:type="pct"/>
            <w:vAlign w:val="bottom"/>
            <w:hideMark/>
          </w:tcPr>
          <w:p w14:paraId="631B4E9A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4" w:type="pct"/>
            <w:vAlign w:val="bottom"/>
            <w:hideMark/>
          </w:tcPr>
          <w:p w14:paraId="29A3614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5.408.836,00</w:t>
            </w:r>
          </w:p>
        </w:tc>
        <w:tc>
          <w:tcPr>
            <w:tcW w:w="884" w:type="pct"/>
            <w:vAlign w:val="bottom"/>
            <w:hideMark/>
          </w:tcPr>
          <w:p w14:paraId="7BD8D4B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- 2.041,40</w:t>
            </w:r>
          </w:p>
        </w:tc>
        <w:tc>
          <w:tcPr>
            <w:tcW w:w="884" w:type="pct"/>
            <w:vAlign w:val="bottom"/>
            <w:hideMark/>
          </w:tcPr>
          <w:p w14:paraId="4866239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5.406.794,60</w:t>
            </w:r>
          </w:p>
        </w:tc>
        <w:tc>
          <w:tcPr>
            <w:tcW w:w="472" w:type="pct"/>
            <w:noWrap/>
            <w:vAlign w:val="bottom"/>
            <w:hideMark/>
          </w:tcPr>
          <w:p w14:paraId="1171067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99,96</w:t>
            </w:r>
          </w:p>
        </w:tc>
      </w:tr>
      <w:tr w:rsidR="00270185" w:rsidRPr="0040712B" w14:paraId="2AFF8734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4690B51D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93" w:type="pct"/>
            <w:vAlign w:val="bottom"/>
            <w:hideMark/>
          </w:tcPr>
          <w:p w14:paraId="388103EF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84" w:type="pct"/>
            <w:vAlign w:val="bottom"/>
            <w:hideMark/>
          </w:tcPr>
          <w:p w14:paraId="4880BEF7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11.559.739,00</w:t>
            </w:r>
          </w:p>
        </w:tc>
        <w:tc>
          <w:tcPr>
            <w:tcW w:w="884" w:type="pct"/>
            <w:vAlign w:val="bottom"/>
            <w:hideMark/>
          </w:tcPr>
          <w:p w14:paraId="0E2AED17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1.530.090,31</w:t>
            </w:r>
          </w:p>
        </w:tc>
        <w:tc>
          <w:tcPr>
            <w:tcW w:w="884" w:type="pct"/>
            <w:vAlign w:val="bottom"/>
            <w:hideMark/>
          </w:tcPr>
          <w:p w14:paraId="1FD6394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13.089.829,31</w:t>
            </w:r>
          </w:p>
        </w:tc>
        <w:tc>
          <w:tcPr>
            <w:tcW w:w="472" w:type="pct"/>
            <w:noWrap/>
            <w:vAlign w:val="bottom"/>
            <w:hideMark/>
          </w:tcPr>
          <w:p w14:paraId="78608C9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113,24</w:t>
            </w:r>
          </w:p>
        </w:tc>
      </w:tr>
      <w:tr w:rsidR="00270185" w:rsidRPr="0040712B" w14:paraId="4C7C1FCE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27F2AED5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3" w:type="pct"/>
            <w:vAlign w:val="bottom"/>
            <w:hideMark/>
          </w:tcPr>
          <w:p w14:paraId="2429EC29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poslovanja</w:t>
            </w:r>
          </w:p>
        </w:tc>
        <w:tc>
          <w:tcPr>
            <w:tcW w:w="884" w:type="pct"/>
            <w:noWrap/>
            <w:vAlign w:val="bottom"/>
            <w:hideMark/>
          </w:tcPr>
          <w:p w14:paraId="77559F0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149.679.583,03</w:t>
            </w:r>
          </w:p>
        </w:tc>
        <w:tc>
          <w:tcPr>
            <w:tcW w:w="884" w:type="pct"/>
            <w:noWrap/>
            <w:vAlign w:val="bottom"/>
            <w:hideMark/>
          </w:tcPr>
          <w:p w14:paraId="2AC1FFD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5.508.124,21</w:t>
            </w:r>
          </w:p>
        </w:tc>
        <w:tc>
          <w:tcPr>
            <w:tcW w:w="884" w:type="pct"/>
            <w:noWrap/>
            <w:vAlign w:val="bottom"/>
            <w:hideMark/>
          </w:tcPr>
          <w:p w14:paraId="6F7FEAE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155.187.707,24</w:t>
            </w:r>
          </w:p>
        </w:tc>
        <w:tc>
          <w:tcPr>
            <w:tcW w:w="472" w:type="pct"/>
            <w:noWrap/>
            <w:vAlign w:val="bottom"/>
            <w:hideMark/>
          </w:tcPr>
          <w:p w14:paraId="1964D64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103,68</w:t>
            </w:r>
          </w:p>
        </w:tc>
      </w:tr>
      <w:tr w:rsidR="00270185" w:rsidRPr="0040712B" w14:paraId="40A031FC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50DCF169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Rashodi za nabavu nefinancijske imovine</w:t>
            </w:r>
          </w:p>
        </w:tc>
        <w:tc>
          <w:tcPr>
            <w:tcW w:w="884" w:type="pct"/>
            <w:noWrap/>
            <w:vAlign w:val="bottom"/>
            <w:hideMark/>
          </w:tcPr>
          <w:p w14:paraId="47261F3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1C8935B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56DD623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" w:type="pct"/>
            <w:noWrap/>
            <w:vAlign w:val="bottom"/>
            <w:hideMark/>
          </w:tcPr>
          <w:p w14:paraId="060D206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525873E9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5CAA56FA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93" w:type="pct"/>
            <w:vAlign w:val="bottom"/>
            <w:hideMark/>
          </w:tcPr>
          <w:p w14:paraId="0DD7AB23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84" w:type="pct"/>
            <w:vAlign w:val="bottom"/>
            <w:hideMark/>
          </w:tcPr>
          <w:p w14:paraId="25CD09E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1.497.236,00</w:t>
            </w:r>
          </w:p>
        </w:tc>
        <w:tc>
          <w:tcPr>
            <w:tcW w:w="884" w:type="pct"/>
            <w:vAlign w:val="bottom"/>
            <w:hideMark/>
          </w:tcPr>
          <w:p w14:paraId="4602830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758.558,00</w:t>
            </w:r>
          </w:p>
        </w:tc>
        <w:tc>
          <w:tcPr>
            <w:tcW w:w="884" w:type="pct"/>
            <w:vAlign w:val="bottom"/>
            <w:hideMark/>
          </w:tcPr>
          <w:p w14:paraId="696919F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2.255.794,00</w:t>
            </w:r>
          </w:p>
        </w:tc>
        <w:tc>
          <w:tcPr>
            <w:tcW w:w="472" w:type="pct"/>
            <w:noWrap/>
            <w:vAlign w:val="bottom"/>
            <w:hideMark/>
          </w:tcPr>
          <w:p w14:paraId="001575E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150,66</w:t>
            </w:r>
          </w:p>
        </w:tc>
      </w:tr>
      <w:tr w:rsidR="00270185" w:rsidRPr="0040712B" w14:paraId="202363A2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26638172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93" w:type="pct"/>
            <w:vAlign w:val="bottom"/>
            <w:hideMark/>
          </w:tcPr>
          <w:p w14:paraId="5269C4AF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84" w:type="pct"/>
            <w:vAlign w:val="bottom"/>
            <w:hideMark/>
          </w:tcPr>
          <w:p w14:paraId="3EAB585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20.507.556,31</w:t>
            </w:r>
          </w:p>
        </w:tc>
        <w:tc>
          <w:tcPr>
            <w:tcW w:w="884" w:type="pct"/>
            <w:vAlign w:val="bottom"/>
            <w:hideMark/>
          </w:tcPr>
          <w:p w14:paraId="4E6921F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3.198.975,87</w:t>
            </w:r>
          </w:p>
        </w:tc>
        <w:tc>
          <w:tcPr>
            <w:tcW w:w="884" w:type="pct"/>
            <w:vAlign w:val="bottom"/>
            <w:hideMark/>
          </w:tcPr>
          <w:p w14:paraId="32485C6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23.706.532,18</w:t>
            </w:r>
          </w:p>
        </w:tc>
        <w:tc>
          <w:tcPr>
            <w:tcW w:w="472" w:type="pct"/>
            <w:noWrap/>
            <w:vAlign w:val="bottom"/>
            <w:hideMark/>
          </w:tcPr>
          <w:p w14:paraId="1D0D3E8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115,60</w:t>
            </w:r>
          </w:p>
        </w:tc>
      </w:tr>
      <w:tr w:rsidR="00270185" w:rsidRPr="0040712B" w14:paraId="6F60AD5F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08B1FAFF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493" w:type="pct"/>
            <w:vAlign w:val="bottom"/>
            <w:hideMark/>
          </w:tcPr>
          <w:p w14:paraId="2EF6C481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84" w:type="pct"/>
            <w:vAlign w:val="bottom"/>
            <w:hideMark/>
          </w:tcPr>
          <w:p w14:paraId="4BDD67B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51.218.680,66</w:t>
            </w:r>
          </w:p>
        </w:tc>
        <w:tc>
          <w:tcPr>
            <w:tcW w:w="884" w:type="pct"/>
            <w:vAlign w:val="bottom"/>
            <w:hideMark/>
          </w:tcPr>
          <w:p w14:paraId="07E0FC67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- 9.031.616,52</w:t>
            </w:r>
          </w:p>
        </w:tc>
        <w:tc>
          <w:tcPr>
            <w:tcW w:w="884" w:type="pct"/>
            <w:vAlign w:val="bottom"/>
            <w:hideMark/>
          </w:tcPr>
          <w:p w14:paraId="5D3FA6E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42.187.064,14</w:t>
            </w:r>
          </w:p>
        </w:tc>
        <w:tc>
          <w:tcPr>
            <w:tcW w:w="472" w:type="pct"/>
            <w:noWrap/>
            <w:vAlign w:val="bottom"/>
            <w:hideMark/>
          </w:tcPr>
          <w:p w14:paraId="6DF1C6B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82,37</w:t>
            </w:r>
          </w:p>
        </w:tc>
      </w:tr>
      <w:tr w:rsidR="00270185" w:rsidRPr="0040712B" w14:paraId="7AF7D634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6AE80886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3" w:type="pct"/>
            <w:vAlign w:val="bottom"/>
            <w:hideMark/>
          </w:tcPr>
          <w:p w14:paraId="629BF5FD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za nabavu nefinancijske imovine</w:t>
            </w:r>
          </w:p>
        </w:tc>
        <w:tc>
          <w:tcPr>
            <w:tcW w:w="884" w:type="pct"/>
            <w:noWrap/>
            <w:vAlign w:val="bottom"/>
            <w:hideMark/>
          </w:tcPr>
          <w:p w14:paraId="1438C7C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73.223.472,97</w:t>
            </w:r>
          </w:p>
        </w:tc>
        <w:tc>
          <w:tcPr>
            <w:tcW w:w="884" w:type="pct"/>
            <w:noWrap/>
            <w:vAlign w:val="bottom"/>
            <w:hideMark/>
          </w:tcPr>
          <w:p w14:paraId="6153C63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-5.074.082,65</w:t>
            </w:r>
          </w:p>
        </w:tc>
        <w:tc>
          <w:tcPr>
            <w:tcW w:w="884" w:type="pct"/>
            <w:vAlign w:val="bottom"/>
            <w:hideMark/>
          </w:tcPr>
          <w:p w14:paraId="65E9534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68.149.390,32</w:t>
            </w:r>
          </w:p>
        </w:tc>
        <w:tc>
          <w:tcPr>
            <w:tcW w:w="472" w:type="pct"/>
            <w:noWrap/>
            <w:vAlign w:val="bottom"/>
            <w:hideMark/>
          </w:tcPr>
          <w:p w14:paraId="432B9B76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93,07</w:t>
            </w:r>
          </w:p>
        </w:tc>
      </w:tr>
      <w:tr w:rsidR="00270185" w:rsidRPr="0040712B" w14:paraId="49F5D492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10E18F04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Izdaci za financijsku imovinu i otplate zajmova</w:t>
            </w:r>
          </w:p>
        </w:tc>
        <w:tc>
          <w:tcPr>
            <w:tcW w:w="884" w:type="pct"/>
            <w:noWrap/>
            <w:vAlign w:val="bottom"/>
            <w:hideMark/>
          </w:tcPr>
          <w:p w14:paraId="3838455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61C855D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5D913CD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" w:type="pct"/>
            <w:noWrap/>
            <w:vAlign w:val="bottom"/>
            <w:hideMark/>
          </w:tcPr>
          <w:p w14:paraId="27D8F9D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34C990F6" w14:textId="77777777">
        <w:trPr>
          <w:trHeight w:val="20"/>
        </w:trPr>
        <w:tc>
          <w:tcPr>
            <w:tcW w:w="383" w:type="pct"/>
            <w:vAlign w:val="bottom"/>
            <w:hideMark/>
          </w:tcPr>
          <w:p w14:paraId="76E8BD9A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493" w:type="pct"/>
            <w:vAlign w:val="bottom"/>
            <w:hideMark/>
          </w:tcPr>
          <w:p w14:paraId="59BEB19C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884" w:type="pct"/>
            <w:noWrap/>
            <w:vAlign w:val="bottom"/>
            <w:hideMark/>
          </w:tcPr>
          <w:p w14:paraId="03B0807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84" w:type="pct"/>
            <w:noWrap/>
            <w:vAlign w:val="bottom"/>
            <w:hideMark/>
          </w:tcPr>
          <w:p w14:paraId="253D4A6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884" w:type="pct"/>
            <w:noWrap/>
            <w:vAlign w:val="bottom"/>
            <w:hideMark/>
          </w:tcPr>
          <w:p w14:paraId="3B5CC80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2" w:type="pct"/>
            <w:noWrap/>
            <w:vAlign w:val="bottom"/>
            <w:hideMark/>
          </w:tcPr>
          <w:p w14:paraId="7171C61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70185" w:rsidRPr="0040712B" w14:paraId="6664569D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3CB0C27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93" w:type="pct"/>
            <w:vAlign w:val="bottom"/>
            <w:hideMark/>
          </w:tcPr>
          <w:p w14:paraId="0F9E0565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884" w:type="pct"/>
            <w:vAlign w:val="bottom"/>
            <w:hideMark/>
          </w:tcPr>
          <w:p w14:paraId="3C41A34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884" w:type="pct"/>
            <w:vAlign w:val="bottom"/>
            <w:hideMark/>
          </w:tcPr>
          <w:p w14:paraId="3D21750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84" w:type="pct"/>
            <w:vAlign w:val="bottom"/>
            <w:hideMark/>
          </w:tcPr>
          <w:p w14:paraId="47930A5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472" w:type="pct"/>
            <w:noWrap/>
            <w:vAlign w:val="bottom"/>
            <w:hideMark/>
          </w:tcPr>
          <w:p w14:paraId="6EFFCCE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270185" w:rsidRPr="0040712B" w14:paraId="3457B5BB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25BB4C1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93" w:type="pct"/>
            <w:vAlign w:val="bottom"/>
            <w:hideMark/>
          </w:tcPr>
          <w:p w14:paraId="0332234A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Izdaci za financijsku imovinu i otplate zajmova</w:t>
            </w:r>
          </w:p>
        </w:tc>
        <w:tc>
          <w:tcPr>
            <w:tcW w:w="884" w:type="pct"/>
            <w:noWrap/>
            <w:vAlign w:val="bottom"/>
            <w:hideMark/>
          </w:tcPr>
          <w:p w14:paraId="358072D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4.696.944,00</w:t>
            </w:r>
          </w:p>
        </w:tc>
        <w:tc>
          <w:tcPr>
            <w:tcW w:w="884" w:type="pct"/>
            <w:noWrap/>
            <w:vAlign w:val="bottom"/>
            <w:hideMark/>
          </w:tcPr>
          <w:p w14:paraId="1BC1D13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884" w:type="pct"/>
            <w:noWrap/>
            <w:vAlign w:val="bottom"/>
            <w:hideMark/>
          </w:tcPr>
          <w:p w14:paraId="7582E25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472" w:type="pct"/>
            <w:noWrap/>
            <w:vAlign w:val="bottom"/>
            <w:hideMark/>
          </w:tcPr>
          <w:p w14:paraId="3931535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87,23</w:t>
            </w:r>
          </w:p>
        </w:tc>
      </w:tr>
      <w:tr w:rsidR="00270185" w:rsidRPr="0040712B" w14:paraId="35E26240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23E3A173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Vlastiti izvori</w:t>
            </w:r>
          </w:p>
        </w:tc>
        <w:tc>
          <w:tcPr>
            <w:tcW w:w="884" w:type="pct"/>
            <w:noWrap/>
            <w:vAlign w:val="bottom"/>
            <w:hideMark/>
          </w:tcPr>
          <w:p w14:paraId="6EB57C6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4373AF5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481AE17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" w:type="pct"/>
            <w:noWrap/>
            <w:vAlign w:val="bottom"/>
            <w:hideMark/>
          </w:tcPr>
          <w:p w14:paraId="4A478C6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6DD47139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48DFFD60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92</w:t>
            </w:r>
          </w:p>
        </w:tc>
        <w:tc>
          <w:tcPr>
            <w:tcW w:w="1493" w:type="pct"/>
            <w:vAlign w:val="bottom"/>
            <w:hideMark/>
          </w:tcPr>
          <w:p w14:paraId="54083AB1" w14:textId="0E25022B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Pokriće prenesenog manjka iz </w:t>
            </w:r>
            <w:r w:rsidR="005E0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prethodne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godin</w:t>
            </w:r>
            <w:r w:rsidR="005E0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884" w:type="pct"/>
            <w:noWrap/>
            <w:vAlign w:val="bottom"/>
            <w:hideMark/>
          </w:tcPr>
          <w:p w14:paraId="5AC08AF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84" w:type="pct"/>
            <w:vAlign w:val="bottom"/>
            <w:hideMark/>
          </w:tcPr>
          <w:p w14:paraId="279F15F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165.958,44</w:t>
            </w:r>
          </w:p>
        </w:tc>
        <w:tc>
          <w:tcPr>
            <w:tcW w:w="884" w:type="pct"/>
            <w:noWrap/>
            <w:vAlign w:val="bottom"/>
            <w:hideMark/>
          </w:tcPr>
          <w:p w14:paraId="1D19A8F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165.958,44</w:t>
            </w:r>
          </w:p>
        </w:tc>
        <w:tc>
          <w:tcPr>
            <w:tcW w:w="472" w:type="pct"/>
            <w:noWrap/>
            <w:vAlign w:val="bottom"/>
            <w:hideMark/>
          </w:tcPr>
          <w:p w14:paraId="7C73496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70185" w:rsidRPr="0040712B" w14:paraId="0A1E99B1" w14:textId="77777777">
        <w:trPr>
          <w:trHeight w:val="20"/>
        </w:trPr>
        <w:tc>
          <w:tcPr>
            <w:tcW w:w="1876" w:type="pct"/>
            <w:gridSpan w:val="2"/>
            <w:shd w:val="clear" w:color="000000" w:fill="F2F2F2"/>
            <w:noWrap/>
            <w:vAlign w:val="bottom"/>
            <w:hideMark/>
          </w:tcPr>
          <w:p w14:paraId="0A089285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884" w:type="pct"/>
            <w:shd w:val="clear" w:color="000000" w:fill="F2F2F2"/>
            <w:noWrap/>
            <w:vAlign w:val="bottom"/>
            <w:hideMark/>
          </w:tcPr>
          <w:p w14:paraId="05E9A0B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227.600.000,00</w:t>
            </w:r>
          </w:p>
        </w:tc>
        <w:tc>
          <w:tcPr>
            <w:tcW w:w="884" w:type="pct"/>
            <w:shd w:val="clear" w:color="000000" w:fill="F2F2F2"/>
            <w:noWrap/>
            <w:vAlign w:val="bottom"/>
            <w:hideMark/>
          </w:tcPr>
          <w:p w14:paraId="6EC6EF8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84" w:type="pct"/>
            <w:shd w:val="clear" w:color="000000" w:fill="F2F2F2"/>
            <w:noWrap/>
            <w:vAlign w:val="bottom"/>
            <w:hideMark/>
          </w:tcPr>
          <w:p w14:paraId="60E1167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227.600.000,00</w:t>
            </w:r>
          </w:p>
        </w:tc>
        <w:tc>
          <w:tcPr>
            <w:tcW w:w="472" w:type="pct"/>
            <w:shd w:val="clear" w:color="000000" w:fill="F2F2F2"/>
            <w:noWrap/>
            <w:vAlign w:val="bottom"/>
            <w:hideMark/>
          </w:tcPr>
          <w:p w14:paraId="3626D0A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</w:tbl>
    <w:p w14:paraId="52FACFAD" w14:textId="77777777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2FC8CE" w14:textId="195CD07C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EC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pregledu je vidljiv rast rashoda poslovanja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5.508.124,21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smanjenje rashoda za nabavu nefinancijske imovine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5.074.082,65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smanjenje izdataka za financijsku imovinu i otplate zajmova za 600.000,00 eura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Pokriće prenesenog manjka iz </w:t>
      </w:r>
      <w:r w:rsidR="005E07B8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prethodne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5E07B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proračunske korisnike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utvrđeno je u iznosu od 165.958,44 </w:t>
      </w:r>
      <w:r w:rsidRPr="000F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</w:t>
      </w:r>
    </w:p>
    <w:p w14:paraId="50377FFF" w14:textId="77777777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362888" w14:textId="77777777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lastRenderedPageBreak/>
        <w:drawing>
          <wp:inline distT="0" distB="0" distL="0" distR="0" wp14:anchorId="1A55E5C8" wp14:editId="6C5CD842">
            <wp:extent cx="5695950" cy="2867025"/>
            <wp:effectExtent l="0" t="0" r="0" b="9525"/>
            <wp:docPr id="106505365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AD28038-7AA7-4F36-2897-3D66296E01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4BDF3E0" w14:textId="77777777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F976D" w14:textId="77777777" w:rsidR="00270185" w:rsidRDefault="00270185" w:rsidP="00B91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6013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 Grada Osijeka (bez rashoda proračunskih korisnika financiranih iz vlastitih i namjenskih prihoda) su sljedeći:</w:t>
      </w:r>
    </w:p>
    <w:p w14:paraId="266CF949" w14:textId="77777777" w:rsidR="0070626D" w:rsidRDefault="0070626D" w:rsidP="00270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692"/>
        <w:gridCol w:w="1594"/>
        <w:gridCol w:w="1594"/>
        <w:gridCol w:w="1594"/>
        <w:gridCol w:w="851"/>
      </w:tblGrid>
      <w:tr w:rsidR="00270185" w:rsidRPr="0040712B" w14:paraId="2CE272FB" w14:textId="77777777" w:rsidTr="00E942FF">
        <w:trPr>
          <w:trHeight w:val="20"/>
        </w:trPr>
        <w:tc>
          <w:tcPr>
            <w:tcW w:w="1876" w:type="pct"/>
            <w:gridSpan w:val="2"/>
            <w:shd w:val="clear" w:color="000000" w:fill="C0C0C0"/>
            <w:vAlign w:val="center"/>
            <w:hideMark/>
          </w:tcPr>
          <w:p w14:paraId="55F10C9C" w14:textId="5E027238" w:rsidR="00270185" w:rsidRPr="0040712B" w:rsidRDefault="00270185" w:rsidP="00E9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UKUPNI RASHODI I IZDACI ZA 2026.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1B7D989D" w14:textId="77777777" w:rsidR="00270185" w:rsidRPr="0040712B" w:rsidRDefault="00270185" w:rsidP="00E9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Tekući plan Proračuna 2026.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3C546DA4" w14:textId="77777777" w:rsidR="00270185" w:rsidRPr="0040712B" w:rsidRDefault="00270185" w:rsidP="00E9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Promjena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0DFF05AC" w14:textId="77777777" w:rsidR="00270185" w:rsidRPr="0040712B" w:rsidRDefault="00270185" w:rsidP="00E9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I. Izmjene i dopune Proračuna 2026.</w:t>
            </w:r>
          </w:p>
        </w:tc>
        <w:tc>
          <w:tcPr>
            <w:tcW w:w="472" w:type="pct"/>
            <w:shd w:val="clear" w:color="000000" w:fill="C0C0C0"/>
            <w:vAlign w:val="center"/>
            <w:hideMark/>
          </w:tcPr>
          <w:p w14:paraId="0B8949D7" w14:textId="77777777" w:rsidR="00270185" w:rsidRPr="0040712B" w:rsidRDefault="00270185" w:rsidP="00E9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Indeks  4/2</w:t>
            </w:r>
          </w:p>
        </w:tc>
      </w:tr>
      <w:tr w:rsidR="00270185" w:rsidRPr="0040712B" w14:paraId="256A1BBE" w14:textId="77777777">
        <w:trPr>
          <w:trHeight w:val="20"/>
        </w:trPr>
        <w:tc>
          <w:tcPr>
            <w:tcW w:w="1876" w:type="pct"/>
            <w:gridSpan w:val="2"/>
            <w:shd w:val="clear" w:color="000000" w:fill="C0C0C0"/>
            <w:vAlign w:val="bottom"/>
            <w:hideMark/>
          </w:tcPr>
          <w:p w14:paraId="0661D1AB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84" w:type="pct"/>
            <w:shd w:val="clear" w:color="000000" w:fill="C0C0C0"/>
            <w:vAlign w:val="bottom"/>
            <w:hideMark/>
          </w:tcPr>
          <w:p w14:paraId="71B52F5C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84" w:type="pct"/>
            <w:shd w:val="clear" w:color="000000" w:fill="C0C0C0"/>
            <w:vAlign w:val="bottom"/>
            <w:hideMark/>
          </w:tcPr>
          <w:p w14:paraId="4EE6DD00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4" w:type="pct"/>
            <w:shd w:val="clear" w:color="000000" w:fill="C0C0C0"/>
            <w:vAlign w:val="bottom"/>
            <w:hideMark/>
          </w:tcPr>
          <w:p w14:paraId="09B91727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72" w:type="pct"/>
            <w:shd w:val="clear" w:color="000000" w:fill="C0C0C0"/>
            <w:vAlign w:val="bottom"/>
            <w:hideMark/>
          </w:tcPr>
          <w:p w14:paraId="1CB9F7F4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270185" w:rsidRPr="0040712B" w14:paraId="7F97A737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72B7022A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Rashodi poslovanja</w:t>
            </w:r>
          </w:p>
        </w:tc>
        <w:tc>
          <w:tcPr>
            <w:tcW w:w="884" w:type="pct"/>
            <w:vAlign w:val="bottom"/>
            <w:hideMark/>
          </w:tcPr>
          <w:p w14:paraId="71DB03A9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84" w:type="pct"/>
            <w:vAlign w:val="bottom"/>
            <w:hideMark/>
          </w:tcPr>
          <w:p w14:paraId="7A2854B7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84" w:type="pct"/>
            <w:vAlign w:val="bottom"/>
            <w:hideMark/>
          </w:tcPr>
          <w:p w14:paraId="7846E717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472" w:type="pct"/>
            <w:vAlign w:val="bottom"/>
            <w:hideMark/>
          </w:tcPr>
          <w:p w14:paraId="531C4BE0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6662752C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77F6D6D3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93" w:type="pct"/>
            <w:vAlign w:val="bottom"/>
            <w:hideMark/>
          </w:tcPr>
          <w:p w14:paraId="539C4194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84" w:type="pct"/>
            <w:noWrap/>
            <w:vAlign w:val="bottom"/>
            <w:hideMark/>
          </w:tcPr>
          <w:p w14:paraId="2C8CBE6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34.120.598,00</w:t>
            </w:r>
          </w:p>
        </w:tc>
        <w:tc>
          <w:tcPr>
            <w:tcW w:w="884" w:type="pct"/>
            <w:vAlign w:val="bottom"/>
            <w:hideMark/>
          </w:tcPr>
          <w:p w14:paraId="2E70737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826.050,00</w:t>
            </w:r>
          </w:p>
        </w:tc>
        <w:tc>
          <w:tcPr>
            <w:tcW w:w="884" w:type="pct"/>
            <w:vAlign w:val="bottom"/>
            <w:hideMark/>
          </w:tcPr>
          <w:p w14:paraId="2B0B83F6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34.946.648,00</w:t>
            </w:r>
          </w:p>
        </w:tc>
        <w:tc>
          <w:tcPr>
            <w:tcW w:w="472" w:type="pct"/>
            <w:noWrap/>
            <w:vAlign w:val="bottom"/>
            <w:hideMark/>
          </w:tcPr>
          <w:p w14:paraId="73D2506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102,42</w:t>
            </w:r>
          </w:p>
        </w:tc>
      </w:tr>
      <w:tr w:rsidR="00270185" w:rsidRPr="0040712B" w14:paraId="1052740D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6A361464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93" w:type="pct"/>
            <w:vAlign w:val="bottom"/>
            <w:hideMark/>
          </w:tcPr>
          <w:p w14:paraId="37B92063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84" w:type="pct"/>
            <w:noWrap/>
            <w:vAlign w:val="bottom"/>
            <w:hideMark/>
          </w:tcPr>
          <w:p w14:paraId="541C4A8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33.942.622,06</w:t>
            </w:r>
          </w:p>
        </w:tc>
        <w:tc>
          <w:tcPr>
            <w:tcW w:w="884" w:type="pct"/>
            <w:vAlign w:val="bottom"/>
            <w:hideMark/>
          </w:tcPr>
          <w:p w14:paraId="5C652C8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1.159.270,61</w:t>
            </w:r>
          </w:p>
        </w:tc>
        <w:tc>
          <w:tcPr>
            <w:tcW w:w="884" w:type="pct"/>
            <w:vAlign w:val="bottom"/>
            <w:hideMark/>
          </w:tcPr>
          <w:p w14:paraId="306B574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35.101.892,67</w:t>
            </w:r>
          </w:p>
        </w:tc>
        <w:tc>
          <w:tcPr>
            <w:tcW w:w="472" w:type="pct"/>
            <w:noWrap/>
            <w:vAlign w:val="bottom"/>
            <w:hideMark/>
          </w:tcPr>
          <w:p w14:paraId="20FFCC6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103,42</w:t>
            </w:r>
          </w:p>
        </w:tc>
      </w:tr>
      <w:tr w:rsidR="00270185" w:rsidRPr="0040712B" w14:paraId="292809EB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463AD344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93" w:type="pct"/>
            <w:vAlign w:val="bottom"/>
            <w:hideMark/>
          </w:tcPr>
          <w:p w14:paraId="59C7A88D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84" w:type="pct"/>
            <w:noWrap/>
            <w:vAlign w:val="bottom"/>
            <w:hideMark/>
          </w:tcPr>
          <w:p w14:paraId="5B9A02B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542.241,97</w:t>
            </w:r>
          </w:p>
        </w:tc>
        <w:tc>
          <w:tcPr>
            <w:tcW w:w="884" w:type="pct"/>
            <w:vAlign w:val="bottom"/>
            <w:hideMark/>
          </w:tcPr>
          <w:p w14:paraId="3E65EF2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- 56.480,04</w:t>
            </w:r>
          </w:p>
        </w:tc>
        <w:tc>
          <w:tcPr>
            <w:tcW w:w="884" w:type="pct"/>
            <w:vAlign w:val="bottom"/>
            <w:hideMark/>
          </w:tcPr>
          <w:p w14:paraId="6793B2F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485.761,93</w:t>
            </w:r>
          </w:p>
        </w:tc>
        <w:tc>
          <w:tcPr>
            <w:tcW w:w="472" w:type="pct"/>
            <w:noWrap/>
            <w:vAlign w:val="bottom"/>
            <w:hideMark/>
          </w:tcPr>
          <w:p w14:paraId="284639E7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89,58</w:t>
            </w:r>
          </w:p>
        </w:tc>
      </w:tr>
      <w:tr w:rsidR="00270185" w:rsidRPr="0040712B" w14:paraId="13D3B9FD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00113C4A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493" w:type="pct"/>
            <w:vAlign w:val="bottom"/>
            <w:hideMark/>
          </w:tcPr>
          <w:p w14:paraId="30429409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84" w:type="pct"/>
            <w:noWrap/>
            <w:vAlign w:val="bottom"/>
            <w:hideMark/>
          </w:tcPr>
          <w:p w14:paraId="0535FD1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12.298.780,00</w:t>
            </w:r>
          </w:p>
        </w:tc>
        <w:tc>
          <w:tcPr>
            <w:tcW w:w="884" w:type="pct"/>
            <w:vAlign w:val="bottom"/>
            <w:hideMark/>
          </w:tcPr>
          <w:p w14:paraId="033BC22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1.055.515,00</w:t>
            </w:r>
          </w:p>
        </w:tc>
        <w:tc>
          <w:tcPr>
            <w:tcW w:w="884" w:type="pct"/>
            <w:vAlign w:val="bottom"/>
            <w:hideMark/>
          </w:tcPr>
          <w:p w14:paraId="26937D9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13.354.295,00</w:t>
            </w:r>
          </w:p>
        </w:tc>
        <w:tc>
          <w:tcPr>
            <w:tcW w:w="472" w:type="pct"/>
            <w:noWrap/>
            <w:vAlign w:val="bottom"/>
            <w:hideMark/>
          </w:tcPr>
          <w:p w14:paraId="0345477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108,58</w:t>
            </w:r>
          </w:p>
        </w:tc>
      </w:tr>
      <w:tr w:rsidR="00270185" w:rsidRPr="0040712B" w14:paraId="15D22A92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C92C7E6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93" w:type="pct"/>
            <w:vAlign w:val="bottom"/>
            <w:hideMark/>
          </w:tcPr>
          <w:p w14:paraId="660B9ABE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84" w:type="pct"/>
            <w:noWrap/>
            <w:vAlign w:val="bottom"/>
            <w:hideMark/>
          </w:tcPr>
          <w:p w14:paraId="663C633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5.371.705,00</w:t>
            </w:r>
          </w:p>
        </w:tc>
        <w:tc>
          <w:tcPr>
            <w:tcW w:w="884" w:type="pct"/>
            <w:vAlign w:val="bottom"/>
            <w:hideMark/>
          </w:tcPr>
          <w:p w14:paraId="35B6CF9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10.795,00</w:t>
            </w:r>
          </w:p>
        </w:tc>
        <w:tc>
          <w:tcPr>
            <w:tcW w:w="884" w:type="pct"/>
            <w:vAlign w:val="bottom"/>
            <w:hideMark/>
          </w:tcPr>
          <w:p w14:paraId="41464D1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5.382.500,00</w:t>
            </w:r>
          </w:p>
        </w:tc>
        <w:tc>
          <w:tcPr>
            <w:tcW w:w="472" w:type="pct"/>
            <w:noWrap/>
            <w:vAlign w:val="bottom"/>
            <w:hideMark/>
          </w:tcPr>
          <w:p w14:paraId="41091E0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100,20</w:t>
            </w:r>
          </w:p>
        </w:tc>
      </w:tr>
      <w:tr w:rsidR="00270185" w:rsidRPr="0040712B" w14:paraId="553043EF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AB7DAB6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93" w:type="pct"/>
            <w:vAlign w:val="bottom"/>
            <w:hideMark/>
          </w:tcPr>
          <w:p w14:paraId="3A4E5062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4" w:type="pct"/>
            <w:noWrap/>
            <w:vAlign w:val="bottom"/>
            <w:hideMark/>
          </w:tcPr>
          <w:p w14:paraId="696E986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5.087.850,00</w:t>
            </w:r>
          </w:p>
        </w:tc>
        <w:tc>
          <w:tcPr>
            <w:tcW w:w="884" w:type="pct"/>
            <w:vAlign w:val="bottom"/>
            <w:hideMark/>
          </w:tcPr>
          <w:p w14:paraId="52D9178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884" w:type="pct"/>
            <w:vAlign w:val="bottom"/>
            <w:hideMark/>
          </w:tcPr>
          <w:p w14:paraId="6D68A92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5.090.550,00</w:t>
            </w:r>
          </w:p>
        </w:tc>
        <w:tc>
          <w:tcPr>
            <w:tcW w:w="472" w:type="pct"/>
            <w:noWrap/>
            <w:vAlign w:val="bottom"/>
            <w:hideMark/>
          </w:tcPr>
          <w:p w14:paraId="632D1FF7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100,05</w:t>
            </w:r>
          </w:p>
        </w:tc>
      </w:tr>
      <w:tr w:rsidR="00270185" w:rsidRPr="0040712B" w14:paraId="40D6BB16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7AB15AC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93" w:type="pct"/>
            <w:vAlign w:val="bottom"/>
            <w:hideMark/>
          </w:tcPr>
          <w:p w14:paraId="396B25E6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84" w:type="pct"/>
            <w:noWrap/>
            <w:vAlign w:val="bottom"/>
            <w:hideMark/>
          </w:tcPr>
          <w:p w14:paraId="5E99CE2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11.543.561,00</w:t>
            </w:r>
          </w:p>
        </w:tc>
        <w:tc>
          <w:tcPr>
            <w:tcW w:w="884" w:type="pct"/>
            <w:vAlign w:val="bottom"/>
            <w:hideMark/>
          </w:tcPr>
          <w:p w14:paraId="4D86BA0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1.526.410,31</w:t>
            </w:r>
          </w:p>
        </w:tc>
        <w:tc>
          <w:tcPr>
            <w:tcW w:w="884" w:type="pct"/>
            <w:vAlign w:val="bottom"/>
            <w:hideMark/>
          </w:tcPr>
          <w:p w14:paraId="449CB00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13.069.971,31</w:t>
            </w:r>
          </w:p>
        </w:tc>
        <w:tc>
          <w:tcPr>
            <w:tcW w:w="472" w:type="pct"/>
            <w:noWrap/>
            <w:vAlign w:val="bottom"/>
            <w:hideMark/>
          </w:tcPr>
          <w:p w14:paraId="4A191F6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113,22</w:t>
            </w:r>
          </w:p>
        </w:tc>
      </w:tr>
      <w:tr w:rsidR="00270185" w:rsidRPr="0040712B" w14:paraId="551739C2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08D420D3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3" w:type="pct"/>
            <w:vAlign w:val="bottom"/>
            <w:hideMark/>
          </w:tcPr>
          <w:p w14:paraId="4CFBEC5C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poslovanja</w:t>
            </w:r>
          </w:p>
        </w:tc>
        <w:tc>
          <w:tcPr>
            <w:tcW w:w="884" w:type="pct"/>
            <w:noWrap/>
            <w:vAlign w:val="bottom"/>
            <w:hideMark/>
          </w:tcPr>
          <w:p w14:paraId="77A7579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102.907.358,03</w:t>
            </w:r>
          </w:p>
        </w:tc>
        <w:tc>
          <w:tcPr>
            <w:tcW w:w="884" w:type="pct"/>
            <w:noWrap/>
            <w:vAlign w:val="bottom"/>
            <w:hideMark/>
          </w:tcPr>
          <w:p w14:paraId="69D92C3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4.524.260,88</w:t>
            </w:r>
          </w:p>
        </w:tc>
        <w:tc>
          <w:tcPr>
            <w:tcW w:w="884" w:type="pct"/>
            <w:noWrap/>
            <w:vAlign w:val="bottom"/>
            <w:hideMark/>
          </w:tcPr>
          <w:p w14:paraId="4B819EA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107.431.618,91</w:t>
            </w:r>
          </w:p>
        </w:tc>
        <w:tc>
          <w:tcPr>
            <w:tcW w:w="472" w:type="pct"/>
            <w:noWrap/>
            <w:vAlign w:val="bottom"/>
            <w:hideMark/>
          </w:tcPr>
          <w:p w14:paraId="46AF7B3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104,40</w:t>
            </w:r>
          </w:p>
        </w:tc>
      </w:tr>
      <w:tr w:rsidR="00270185" w:rsidRPr="0040712B" w14:paraId="2954CFF8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770FB192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Rashodi za nabavu nefinancijske imovine</w:t>
            </w:r>
          </w:p>
        </w:tc>
        <w:tc>
          <w:tcPr>
            <w:tcW w:w="884" w:type="pct"/>
            <w:noWrap/>
            <w:vAlign w:val="bottom"/>
            <w:hideMark/>
          </w:tcPr>
          <w:p w14:paraId="301C360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4551C4D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6CF8860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" w:type="pct"/>
            <w:noWrap/>
            <w:vAlign w:val="bottom"/>
            <w:hideMark/>
          </w:tcPr>
          <w:p w14:paraId="153B91C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4F7A4B3C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5BB31EA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93" w:type="pct"/>
            <w:vAlign w:val="bottom"/>
            <w:hideMark/>
          </w:tcPr>
          <w:p w14:paraId="6976A929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84" w:type="pct"/>
            <w:noWrap/>
            <w:vAlign w:val="bottom"/>
            <w:hideMark/>
          </w:tcPr>
          <w:p w14:paraId="08446AD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1.463.000,00</w:t>
            </w:r>
          </w:p>
        </w:tc>
        <w:tc>
          <w:tcPr>
            <w:tcW w:w="884" w:type="pct"/>
            <w:vAlign w:val="bottom"/>
            <w:hideMark/>
          </w:tcPr>
          <w:p w14:paraId="43C408A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756.160,00</w:t>
            </w:r>
          </w:p>
        </w:tc>
        <w:tc>
          <w:tcPr>
            <w:tcW w:w="884" w:type="pct"/>
            <w:vAlign w:val="bottom"/>
            <w:hideMark/>
          </w:tcPr>
          <w:p w14:paraId="528DF31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2.219.160,00</w:t>
            </w:r>
          </w:p>
        </w:tc>
        <w:tc>
          <w:tcPr>
            <w:tcW w:w="472" w:type="pct"/>
            <w:noWrap/>
            <w:vAlign w:val="bottom"/>
            <w:hideMark/>
          </w:tcPr>
          <w:p w14:paraId="2AB3D189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151,69</w:t>
            </w:r>
          </w:p>
        </w:tc>
      </w:tr>
      <w:tr w:rsidR="00270185" w:rsidRPr="0040712B" w14:paraId="12063273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21A52E2A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93" w:type="pct"/>
            <w:vAlign w:val="bottom"/>
            <w:hideMark/>
          </w:tcPr>
          <w:p w14:paraId="58E8D447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84" w:type="pct"/>
            <w:noWrap/>
            <w:vAlign w:val="bottom"/>
            <w:hideMark/>
          </w:tcPr>
          <w:p w14:paraId="77248B8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19.005.688,31</w:t>
            </w:r>
          </w:p>
        </w:tc>
        <w:tc>
          <w:tcPr>
            <w:tcW w:w="884" w:type="pct"/>
            <w:vAlign w:val="bottom"/>
            <w:hideMark/>
          </w:tcPr>
          <w:p w14:paraId="5009647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2.914.509,08</w:t>
            </w:r>
          </w:p>
        </w:tc>
        <w:tc>
          <w:tcPr>
            <w:tcW w:w="884" w:type="pct"/>
            <w:vAlign w:val="bottom"/>
            <w:hideMark/>
          </w:tcPr>
          <w:p w14:paraId="135F88C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21.920.197,39</w:t>
            </w:r>
          </w:p>
        </w:tc>
        <w:tc>
          <w:tcPr>
            <w:tcW w:w="472" w:type="pct"/>
            <w:noWrap/>
            <w:vAlign w:val="bottom"/>
            <w:hideMark/>
          </w:tcPr>
          <w:p w14:paraId="530F6E4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115,33</w:t>
            </w:r>
          </w:p>
        </w:tc>
      </w:tr>
      <w:tr w:rsidR="00270185" w:rsidRPr="0040712B" w14:paraId="72C0070A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12CA100A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493" w:type="pct"/>
            <w:vAlign w:val="bottom"/>
            <w:hideMark/>
          </w:tcPr>
          <w:p w14:paraId="6CD61431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84" w:type="pct"/>
            <w:noWrap/>
            <w:vAlign w:val="bottom"/>
            <w:hideMark/>
          </w:tcPr>
          <w:p w14:paraId="6BD17D5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46.867.972,66</w:t>
            </w:r>
          </w:p>
        </w:tc>
        <w:tc>
          <w:tcPr>
            <w:tcW w:w="884" w:type="pct"/>
            <w:vAlign w:val="bottom"/>
            <w:hideMark/>
          </w:tcPr>
          <w:p w14:paraId="5EC2F91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- 7.640.402,52</w:t>
            </w:r>
          </w:p>
        </w:tc>
        <w:tc>
          <w:tcPr>
            <w:tcW w:w="884" w:type="pct"/>
            <w:vAlign w:val="bottom"/>
            <w:hideMark/>
          </w:tcPr>
          <w:p w14:paraId="78DA593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39.227.570,14</w:t>
            </w:r>
          </w:p>
        </w:tc>
        <w:tc>
          <w:tcPr>
            <w:tcW w:w="472" w:type="pct"/>
            <w:noWrap/>
            <w:vAlign w:val="bottom"/>
            <w:hideMark/>
          </w:tcPr>
          <w:p w14:paraId="6B9CA056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83,70</w:t>
            </w:r>
          </w:p>
        </w:tc>
      </w:tr>
      <w:tr w:rsidR="00270185" w:rsidRPr="0040712B" w14:paraId="562C1321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4BDAF7F4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3" w:type="pct"/>
            <w:vAlign w:val="bottom"/>
            <w:hideMark/>
          </w:tcPr>
          <w:p w14:paraId="2A672615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za nabavu nefinancijske imovine</w:t>
            </w:r>
          </w:p>
        </w:tc>
        <w:tc>
          <w:tcPr>
            <w:tcW w:w="884" w:type="pct"/>
            <w:noWrap/>
            <w:vAlign w:val="bottom"/>
            <w:hideMark/>
          </w:tcPr>
          <w:p w14:paraId="522CB05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67.336.660,97</w:t>
            </w:r>
          </w:p>
        </w:tc>
        <w:tc>
          <w:tcPr>
            <w:tcW w:w="884" w:type="pct"/>
            <w:noWrap/>
            <w:vAlign w:val="bottom"/>
            <w:hideMark/>
          </w:tcPr>
          <w:p w14:paraId="1775189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-3.969.733,44</w:t>
            </w:r>
          </w:p>
        </w:tc>
        <w:tc>
          <w:tcPr>
            <w:tcW w:w="884" w:type="pct"/>
            <w:vAlign w:val="bottom"/>
            <w:hideMark/>
          </w:tcPr>
          <w:p w14:paraId="023C90A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63.366.927,53</w:t>
            </w:r>
          </w:p>
        </w:tc>
        <w:tc>
          <w:tcPr>
            <w:tcW w:w="472" w:type="pct"/>
            <w:noWrap/>
            <w:vAlign w:val="bottom"/>
            <w:hideMark/>
          </w:tcPr>
          <w:p w14:paraId="6885201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94,10</w:t>
            </w:r>
          </w:p>
        </w:tc>
      </w:tr>
    </w:tbl>
    <w:p w14:paraId="49190AA9" w14:textId="77777777" w:rsidR="00885C9A" w:rsidRDefault="00885C9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692"/>
        <w:gridCol w:w="1594"/>
        <w:gridCol w:w="1594"/>
        <w:gridCol w:w="1594"/>
        <w:gridCol w:w="851"/>
      </w:tblGrid>
      <w:tr w:rsidR="00270185" w:rsidRPr="0040712B" w14:paraId="127B300A" w14:textId="77777777">
        <w:trPr>
          <w:trHeight w:val="20"/>
        </w:trPr>
        <w:tc>
          <w:tcPr>
            <w:tcW w:w="1876" w:type="pct"/>
            <w:gridSpan w:val="2"/>
            <w:vAlign w:val="bottom"/>
            <w:hideMark/>
          </w:tcPr>
          <w:p w14:paraId="73E6B97E" w14:textId="7E2769F6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lastRenderedPageBreak/>
              <w:t>Izdaci za financijsku imovinu i otplate zajmova</w:t>
            </w:r>
          </w:p>
        </w:tc>
        <w:tc>
          <w:tcPr>
            <w:tcW w:w="884" w:type="pct"/>
            <w:noWrap/>
            <w:vAlign w:val="bottom"/>
            <w:hideMark/>
          </w:tcPr>
          <w:p w14:paraId="7567152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0EA449AD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noWrap/>
            <w:vAlign w:val="bottom"/>
            <w:hideMark/>
          </w:tcPr>
          <w:p w14:paraId="4FAB1BB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" w:type="pct"/>
            <w:noWrap/>
            <w:vAlign w:val="bottom"/>
            <w:hideMark/>
          </w:tcPr>
          <w:p w14:paraId="7253C360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40712B" w14:paraId="3065444A" w14:textId="77777777">
        <w:trPr>
          <w:trHeight w:val="20"/>
        </w:trPr>
        <w:tc>
          <w:tcPr>
            <w:tcW w:w="383" w:type="pct"/>
            <w:vAlign w:val="bottom"/>
            <w:hideMark/>
          </w:tcPr>
          <w:p w14:paraId="1AEEB458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493" w:type="pct"/>
            <w:vAlign w:val="bottom"/>
            <w:hideMark/>
          </w:tcPr>
          <w:p w14:paraId="52895D19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884" w:type="pct"/>
            <w:noWrap/>
            <w:vAlign w:val="bottom"/>
            <w:hideMark/>
          </w:tcPr>
          <w:p w14:paraId="7AC56CB5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84" w:type="pct"/>
            <w:noWrap/>
            <w:vAlign w:val="bottom"/>
            <w:hideMark/>
          </w:tcPr>
          <w:p w14:paraId="02E859CA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884" w:type="pct"/>
            <w:noWrap/>
            <w:vAlign w:val="bottom"/>
            <w:hideMark/>
          </w:tcPr>
          <w:p w14:paraId="26C93B94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2" w:type="pct"/>
            <w:noWrap/>
            <w:vAlign w:val="bottom"/>
            <w:hideMark/>
          </w:tcPr>
          <w:p w14:paraId="10FF622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70185" w:rsidRPr="0040712B" w14:paraId="37B1C4B2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7F9A7B8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93" w:type="pct"/>
            <w:vAlign w:val="bottom"/>
            <w:hideMark/>
          </w:tcPr>
          <w:p w14:paraId="7FA419B4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884" w:type="pct"/>
            <w:noWrap/>
            <w:vAlign w:val="bottom"/>
            <w:hideMark/>
          </w:tcPr>
          <w:p w14:paraId="557B02C1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884" w:type="pct"/>
            <w:vAlign w:val="bottom"/>
            <w:hideMark/>
          </w:tcPr>
          <w:p w14:paraId="6B258366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4" w:type="pct"/>
            <w:vAlign w:val="bottom"/>
            <w:hideMark/>
          </w:tcPr>
          <w:p w14:paraId="192EBF5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472" w:type="pct"/>
            <w:noWrap/>
            <w:vAlign w:val="bottom"/>
            <w:hideMark/>
          </w:tcPr>
          <w:p w14:paraId="31702E6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270185" w:rsidRPr="0040712B" w14:paraId="57936032" w14:textId="77777777">
        <w:trPr>
          <w:trHeight w:val="20"/>
        </w:trPr>
        <w:tc>
          <w:tcPr>
            <w:tcW w:w="383" w:type="pct"/>
            <w:noWrap/>
            <w:vAlign w:val="bottom"/>
            <w:hideMark/>
          </w:tcPr>
          <w:p w14:paraId="39D3A3E0" w14:textId="77777777" w:rsidR="00270185" w:rsidRPr="0040712B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93" w:type="pct"/>
            <w:vAlign w:val="bottom"/>
            <w:hideMark/>
          </w:tcPr>
          <w:p w14:paraId="07429F98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Izdaci za financijsku imovinu i otplate zajmova</w:t>
            </w:r>
          </w:p>
        </w:tc>
        <w:tc>
          <w:tcPr>
            <w:tcW w:w="884" w:type="pct"/>
            <w:noWrap/>
            <w:vAlign w:val="bottom"/>
            <w:hideMark/>
          </w:tcPr>
          <w:p w14:paraId="21F14E2E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4.696.944,00</w:t>
            </w:r>
          </w:p>
        </w:tc>
        <w:tc>
          <w:tcPr>
            <w:tcW w:w="884" w:type="pct"/>
            <w:noWrap/>
            <w:vAlign w:val="bottom"/>
            <w:hideMark/>
          </w:tcPr>
          <w:p w14:paraId="41510AE2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884" w:type="pct"/>
            <w:noWrap/>
            <w:vAlign w:val="bottom"/>
            <w:hideMark/>
          </w:tcPr>
          <w:p w14:paraId="5D1B6793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472" w:type="pct"/>
            <w:noWrap/>
            <w:vAlign w:val="bottom"/>
            <w:hideMark/>
          </w:tcPr>
          <w:p w14:paraId="7F616CAF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87,23</w:t>
            </w:r>
          </w:p>
        </w:tc>
      </w:tr>
      <w:tr w:rsidR="00270185" w:rsidRPr="0040712B" w14:paraId="1E5C4F1B" w14:textId="77777777">
        <w:trPr>
          <w:trHeight w:val="20"/>
        </w:trPr>
        <w:tc>
          <w:tcPr>
            <w:tcW w:w="1876" w:type="pct"/>
            <w:gridSpan w:val="2"/>
            <w:shd w:val="clear" w:color="000000" w:fill="F2F2F2"/>
            <w:noWrap/>
            <w:vAlign w:val="bottom"/>
            <w:hideMark/>
          </w:tcPr>
          <w:p w14:paraId="4BDE4A49" w14:textId="77777777" w:rsidR="00270185" w:rsidRPr="0040712B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884" w:type="pct"/>
            <w:shd w:val="clear" w:color="000000" w:fill="F2F2F2"/>
            <w:noWrap/>
            <w:vAlign w:val="bottom"/>
            <w:hideMark/>
          </w:tcPr>
          <w:p w14:paraId="29D4B07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174.940.963,00</w:t>
            </w:r>
          </w:p>
        </w:tc>
        <w:tc>
          <w:tcPr>
            <w:tcW w:w="884" w:type="pct"/>
            <w:shd w:val="clear" w:color="000000" w:fill="F2F2F2"/>
            <w:noWrap/>
            <w:vAlign w:val="bottom"/>
            <w:hideMark/>
          </w:tcPr>
          <w:p w14:paraId="5F832FFB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-45.472,56</w:t>
            </w:r>
          </w:p>
        </w:tc>
        <w:tc>
          <w:tcPr>
            <w:tcW w:w="884" w:type="pct"/>
            <w:shd w:val="clear" w:color="000000" w:fill="F2F2F2"/>
            <w:noWrap/>
            <w:vAlign w:val="bottom"/>
            <w:hideMark/>
          </w:tcPr>
          <w:p w14:paraId="46D48D18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174.895.490,44</w:t>
            </w:r>
          </w:p>
        </w:tc>
        <w:tc>
          <w:tcPr>
            <w:tcW w:w="472" w:type="pct"/>
            <w:shd w:val="clear" w:color="000000" w:fill="F2F2F2"/>
            <w:noWrap/>
            <w:vAlign w:val="bottom"/>
            <w:hideMark/>
          </w:tcPr>
          <w:p w14:paraId="6335B48C" w14:textId="77777777" w:rsidR="00270185" w:rsidRPr="0040712B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0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99,97</w:t>
            </w:r>
          </w:p>
        </w:tc>
      </w:tr>
    </w:tbl>
    <w:p w14:paraId="56537608" w14:textId="77777777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0DBB8" w14:textId="77777777" w:rsidR="00270185" w:rsidRPr="00267832" w:rsidRDefault="00270185" w:rsidP="00B91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prethodne tablice vidljivo je kako se rashodi i izdaci Grada Osijeka (bez rashoda proračunskih korisnika financiranih iz vlastitih i namjenskih prihoda) umanjuju za svega 45.472,56 eura te se preraspodjeljuju po izvorima i korisnicima. </w:t>
      </w:r>
    </w:p>
    <w:p w14:paraId="7A2A2929" w14:textId="77777777" w:rsidR="00270185" w:rsidRPr="00267832" w:rsidRDefault="00270185" w:rsidP="00B91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 w:rsidRPr="0026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45.472,56</w:t>
      </w:r>
      <w:r w:rsidRPr="0026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odnosi se na proračunske korisnike i njihove vlastite izvore financiranja, uključuj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6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utvrđeni preneseni viš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ak/manjak</w:t>
      </w:r>
      <w:r w:rsidRPr="0026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plan usklađuje sukladno planiranoj dinamici priljeva sredstava iz tih izvora. </w:t>
      </w:r>
    </w:p>
    <w:p w14:paraId="6B272FB9" w14:textId="77777777" w:rsidR="00270185" w:rsidRPr="005E75FB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EBCC0" w14:textId="77777777" w:rsidR="00270185" w:rsidRPr="005E75FB" w:rsidRDefault="00270185" w:rsidP="00885C9A">
      <w:pPr>
        <w:spacing w:after="0" w:line="240" w:lineRule="auto"/>
        <w:ind w:right="-46"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E75F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Rashodi poslovanja</w:t>
      </w:r>
    </w:p>
    <w:p w14:paraId="227BE4FF" w14:textId="77777777" w:rsidR="00270185" w:rsidRPr="005E75FB" w:rsidRDefault="00270185" w:rsidP="00885C9A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0CDCE9" w14:textId="3CEC1512" w:rsidR="00270185" w:rsidRDefault="00270185" w:rsidP="00885C9A">
      <w:pPr>
        <w:spacing w:after="0" w:line="240" w:lineRule="auto"/>
        <w:ind w:right="-45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C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rijedlogom Izmjena i dopuna Proračuna rashodi </w:t>
      </w:r>
      <w:r w:rsidRPr="0066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poslovanja veći su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5.508.124,21</w:t>
      </w:r>
      <w:r w:rsidRPr="0066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3,68</w:t>
      </w:r>
      <w:r w:rsidR="00780B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051F">
        <w:rPr>
          <w:rFonts w:ascii="Times New Roman" w:eastAsia="Times New Roman" w:hAnsi="Times New Roman" w:cs="Times New Roman"/>
          <w:sz w:val="24"/>
          <w:szCs w:val="24"/>
          <w:lang w:eastAsia="hr-HR"/>
        </w:rPr>
        <w:t>%  te iznose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55.187.707,24</w:t>
      </w:r>
      <w:r w:rsidRPr="0066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6BCC2DF8" w14:textId="77777777" w:rsidR="00B912CC" w:rsidRPr="0066051F" w:rsidRDefault="00B912CC" w:rsidP="00885C9A">
      <w:pPr>
        <w:spacing w:after="0" w:line="240" w:lineRule="auto"/>
        <w:ind w:right="-45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39B0E" w14:textId="77777777" w:rsidR="00270185" w:rsidRDefault="00270185" w:rsidP="00885C9A">
      <w:pPr>
        <w:spacing w:after="0" w:line="240" w:lineRule="auto"/>
        <w:ind w:right="-45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51F">
        <w:rPr>
          <w:rFonts w:ascii="Times New Roman" w:eastAsia="Times New Roman" w:hAnsi="Times New Roman" w:cs="Times New Roman"/>
          <w:sz w:val="24"/>
          <w:szCs w:val="24"/>
          <w:lang w:eastAsia="hr-HR"/>
        </w:rPr>
        <w:t>U sljedećoj tablici dajemo pregled izvršenih izmjena unutar rashoda poslovanja</w:t>
      </w:r>
      <w:r w:rsidRPr="00E775B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42BBCD3" w14:textId="77777777" w:rsidR="0070626D" w:rsidRDefault="0070626D" w:rsidP="00885C9A">
      <w:pPr>
        <w:spacing w:after="0" w:line="240" w:lineRule="auto"/>
        <w:ind w:right="-45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751"/>
        <w:gridCol w:w="1266"/>
        <w:gridCol w:w="1893"/>
        <w:gridCol w:w="903"/>
      </w:tblGrid>
      <w:tr w:rsidR="00270185" w:rsidRPr="00022CD4" w14:paraId="009DA863" w14:textId="77777777" w:rsidTr="00EB14A5">
        <w:trPr>
          <w:trHeight w:val="20"/>
          <w:jc w:val="right"/>
        </w:trPr>
        <w:tc>
          <w:tcPr>
            <w:tcW w:w="1776" w:type="pct"/>
            <w:shd w:val="clear" w:color="000000" w:fill="BFBFBF"/>
            <w:vAlign w:val="center"/>
            <w:hideMark/>
          </w:tcPr>
          <w:p w14:paraId="71E03BB4" w14:textId="03A4C74A" w:rsidR="00270185" w:rsidRPr="00022CD4" w:rsidRDefault="00270185" w:rsidP="00FB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71" w:type="pct"/>
            <w:shd w:val="clear" w:color="000000" w:fill="C0C0C0"/>
            <w:vAlign w:val="center"/>
            <w:hideMark/>
          </w:tcPr>
          <w:p w14:paraId="425F5D81" w14:textId="77777777" w:rsidR="00270185" w:rsidRPr="00022CD4" w:rsidRDefault="00270185" w:rsidP="00FB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Tekući plan Proračuna 2026.</w:t>
            </w:r>
          </w:p>
        </w:tc>
        <w:tc>
          <w:tcPr>
            <w:tcW w:w="702" w:type="pct"/>
            <w:shd w:val="clear" w:color="000000" w:fill="C0C0C0"/>
            <w:vAlign w:val="center"/>
            <w:hideMark/>
          </w:tcPr>
          <w:p w14:paraId="5F92F41B" w14:textId="77777777" w:rsidR="00270185" w:rsidRPr="00022CD4" w:rsidRDefault="00270185" w:rsidP="00FB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Promjena</w:t>
            </w:r>
          </w:p>
        </w:tc>
        <w:tc>
          <w:tcPr>
            <w:tcW w:w="1050" w:type="pct"/>
            <w:shd w:val="clear" w:color="000000" w:fill="C0C0C0"/>
            <w:vAlign w:val="center"/>
            <w:hideMark/>
          </w:tcPr>
          <w:p w14:paraId="23AB8C46" w14:textId="77777777" w:rsidR="00270185" w:rsidRPr="00022CD4" w:rsidRDefault="00270185" w:rsidP="00FB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I. Izmjene i dopune Proračuna 2026.</w:t>
            </w:r>
          </w:p>
        </w:tc>
        <w:tc>
          <w:tcPr>
            <w:tcW w:w="501" w:type="pct"/>
            <w:shd w:val="clear" w:color="000000" w:fill="C0C0C0"/>
            <w:vAlign w:val="center"/>
            <w:hideMark/>
          </w:tcPr>
          <w:p w14:paraId="07311274" w14:textId="77777777" w:rsidR="00270185" w:rsidRPr="00022CD4" w:rsidRDefault="00270185" w:rsidP="00FB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Indeks  4/2</w:t>
            </w:r>
          </w:p>
        </w:tc>
      </w:tr>
      <w:tr w:rsidR="00270185" w:rsidRPr="00022CD4" w14:paraId="5B189FA4" w14:textId="77777777" w:rsidTr="00EB14A5">
        <w:trPr>
          <w:trHeight w:val="20"/>
          <w:jc w:val="right"/>
        </w:trPr>
        <w:tc>
          <w:tcPr>
            <w:tcW w:w="1776" w:type="pct"/>
            <w:shd w:val="clear" w:color="000000" w:fill="C0C0C0"/>
            <w:vAlign w:val="bottom"/>
            <w:hideMark/>
          </w:tcPr>
          <w:p w14:paraId="3B5192F1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71" w:type="pct"/>
            <w:shd w:val="clear" w:color="000000" w:fill="C0C0C0"/>
            <w:vAlign w:val="bottom"/>
            <w:hideMark/>
          </w:tcPr>
          <w:p w14:paraId="437EEB23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2" w:type="pct"/>
            <w:shd w:val="clear" w:color="000000" w:fill="C0C0C0"/>
            <w:vAlign w:val="bottom"/>
            <w:hideMark/>
          </w:tcPr>
          <w:p w14:paraId="770F7CDF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50" w:type="pct"/>
            <w:shd w:val="clear" w:color="000000" w:fill="C0C0C0"/>
            <w:vAlign w:val="bottom"/>
            <w:hideMark/>
          </w:tcPr>
          <w:p w14:paraId="28366B14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1" w:type="pct"/>
            <w:shd w:val="clear" w:color="000000" w:fill="C0C0C0"/>
            <w:vAlign w:val="bottom"/>
            <w:hideMark/>
          </w:tcPr>
          <w:p w14:paraId="4AB69FAD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270185" w:rsidRPr="00022CD4" w14:paraId="284767B1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5AB130B7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1" w:type="pct"/>
            <w:vAlign w:val="bottom"/>
            <w:hideMark/>
          </w:tcPr>
          <w:p w14:paraId="5AA6CA06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702" w:type="pct"/>
            <w:vAlign w:val="bottom"/>
            <w:hideMark/>
          </w:tcPr>
          <w:p w14:paraId="4BA13773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50" w:type="pct"/>
            <w:vAlign w:val="bottom"/>
            <w:hideMark/>
          </w:tcPr>
          <w:p w14:paraId="02D90681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501" w:type="pct"/>
            <w:vAlign w:val="bottom"/>
            <w:hideMark/>
          </w:tcPr>
          <w:p w14:paraId="5ADB4087" w14:textId="77777777" w:rsidR="00270185" w:rsidRPr="00022CD4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022CD4" w14:paraId="42DE6193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5661CA51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971" w:type="pct"/>
            <w:vAlign w:val="bottom"/>
            <w:hideMark/>
          </w:tcPr>
          <w:p w14:paraId="009B572D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72.122.303,00</w:t>
            </w:r>
          </w:p>
        </w:tc>
        <w:tc>
          <w:tcPr>
            <w:tcW w:w="702" w:type="pct"/>
            <w:vAlign w:val="bottom"/>
            <w:hideMark/>
          </w:tcPr>
          <w:p w14:paraId="626C1357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896.095,81</w:t>
            </w:r>
          </w:p>
        </w:tc>
        <w:tc>
          <w:tcPr>
            <w:tcW w:w="1050" w:type="pct"/>
            <w:vAlign w:val="bottom"/>
            <w:hideMark/>
          </w:tcPr>
          <w:p w14:paraId="672EE11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73.018.398,81</w:t>
            </w:r>
          </w:p>
        </w:tc>
        <w:tc>
          <w:tcPr>
            <w:tcW w:w="501" w:type="pct"/>
            <w:noWrap/>
            <w:vAlign w:val="bottom"/>
            <w:hideMark/>
          </w:tcPr>
          <w:p w14:paraId="0C7D6D7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101,24</w:t>
            </w:r>
          </w:p>
        </w:tc>
      </w:tr>
      <w:tr w:rsidR="00270185" w:rsidRPr="00022CD4" w14:paraId="16DFB64D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68522655" w14:textId="421A8D66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(</w:t>
            </w:r>
            <w:r w:rsidR="008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</w:t>
            </w: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ruto)</w:t>
            </w:r>
          </w:p>
        </w:tc>
        <w:tc>
          <w:tcPr>
            <w:tcW w:w="971" w:type="pct"/>
            <w:vAlign w:val="bottom"/>
            <w:hideMark/>
          </w:tcPr>
          <w:p w14:paraId="3295743B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58.266.889,00</w:t>
            </w:r>
          </w:p>
        </w:tc>
        <w:tc>
          <w:tcPr>
            <w:tcW w:w="702" w:type="pct"/>
            <w:vAlign w:val="bottom"/>
            <w:hideMark/>
          </w:tcPr>
          <w:p w14:paraId="2A98BDB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800.338,81</w:t>
            </w:r>
          </w:p>
        </w:tc>
        <w:tc>
          <w:tcPr>
            <w:tcW w:w="1050" w:type="pct"/>
            <w:vAlign w:val="bottom"/>
            <w:hideMark/>
          </w:tcPr>
          <w:p w14:paraId="40B418B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59.067.227,81</w:t>
            </w:r>
          </w:p>
        </w:tc>
        <w:tc>
          <w:tcPr>
            <w:tcW w:w="501" w:type="pct"/>
            <w:noWrap/>
            <w:vAlign w:val="bottom"/>
            <w:hideMark/>
          </w:tcPr>
          <w:p w14:paraId="5824CD2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101,37</w:t>
            </w:r>
          </w:p>
        </w:tc>
      </w:tr>
      <w:tr w:rsidR="00270185" w:rsidRPr="00022CD4" w14:paraId="608FA477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1F616CFC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971" w:type="pct"/>
            <w:vAlign w:val="bottom"/>
            <w:hideMark/>
          </w:tcPr>
          <w:p w14:paraId="779EBE2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3.797.763,00</w:t>
            </w:r>
          </w:p>
        </w:tc>
        <w:tc>
          <w:tcPr>
            <w:tcW w:w="702" w:type="pct"/>
            <w:vAlign w:val="bottom"/>
            <w:hideMark/>
          </w:tcPr>
          <w:p w14:paraId="1FF30B9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- 151.513,00</w:t>
            </w:r>
          </w:p>
        </w:tc>
        <w:tc>
          <w:tcPr>
            <w:tcW w:w="1050" w:type="pct"/>
            <w:vAlign w:val="bottom"/>
            <w:hideMark/>
          </w:tcPr>
          <w:p w14:paraId="4A102C5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3.646.250,00</w:t>
            </w:r>
          </w:p>
        </w:tc>
        <w:tc>
          <w:tcPr>
            <w:tcW w:w="501" w:type="pct"/>
            <w:noWrap/>
            <w:vAlign w:val="bottom"/>
            <w:hideMark/>
          </w:tcPr>
          <w:p w14:paraId="6982F8C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96,01</w:t>
            </w:r>
          </w:p>
        </w:tc>
      </w:tr>
      <w:tr w:rsidR="00270185" w:rsidRPr="00022CD4" w14:paraId="778E6747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1A55AD3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971" w:type="pct"/>
            <w:vAlign w:val="bottom"/>
            <w:hideMark/>
          </w:tcPr>
          <w:p w14:paraId="3F9A1237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10.057.651,00</w:t>
            </w:r>
          </w:p>
        </w:tc>
        <w:tc>
          <w:tcPr>
            <w:tcW w:w="702" w:type="pct"/>
            <w:vAlign w:val="bottom"/>
            <w:hideMark/>
          </w:tcPr>
          <w:p w14:paraId="14B99F5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247.270,00</w:t>
            </w:r>
          </w:p>
        </w:tc>
        <w:tc>
          <w:tcPr>
            <w:tcW w:w="1050" w:type="pct"/>
            <w:vAlign w:val="bottom"/>
            <w:hideMark/>
          </w:tcPr>
          <w:p w14:paraId="3022F6B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10.304.921,00</w:t>
            </w:r>
          </w:p>
        </w:tc>
        <w:tc>
          <w:tcPr>
            <w:tcW w:w="501" w:type="pct"/>
            <w:noWrap/>
            <w:vAlign w:val="bottom"/>
            <w:hideMark/>
          </w:tcPr>
          <w:p w14:paraId="485ECA9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102,46</w:t>
            </w:r>
          </w:p>
        </w:tc>
      </w:tr>
      <w:tr w:rsidR="00270185" w:rsidRPr="00022CD4" w14:paraId="0F2DDAF7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2D1D14FE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971" w:type="pct"/>
            <w:vAlign w:val="bottom"/>
            <w:hideMark/>
          </w:tcPr>
          <w:p w14:paraId="4FBB1409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42.359.334,06</w:t>
            </w:r>
          </w:p>
        </w:tc>
        <w:tc>
          <w:tcPr>
            <w:tcW w:w="702" w:type="pct"/>
            <w:vAlign w:val="bottom"/>
            <w:hideMark/>
          </w:tcPr>
          <w:p w14:paraId="56FC8D3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2.074.895,53</w:t>
            </w:r>
          </w:p>
        </w:tc>
        <w:tc>
          <w:tcPr>
            <w:tcW w:w="1050" w:type="pct"/>
            <w:vAlign w:val="bottom"/>
            <w:hideMark/>
          </w:tcPr>
          <w:p w14:paraId="31C238B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44.434.229,59</w:t>
            </w:r>
          </w:p>
        </w:tc>
        <w:tc>
          <w:tcPr>
            <w:tcW w:w="501" w:type="pct"/>
            <w:noWrap/>
            <w:vAlign w:val="bottom"/>
            <w:hideMark/>
          </w:tcPr>
          <w:p w14:paraId="0305C39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104,90</w:t>
            </w:r>
          </w:p>
        </w:tc>
      </w:tr>
      <w:tr w:rsidR="00270185" w:rsidRPr="00022CD4" w14:paraId="027C03E1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6D35FE69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971" w:type="pct"/>
            <w:vAlign w:val="bottom"/>
            <w:hideMark/>
          </w:tcPr>
          <w:p w14:paraId="4B6DFA5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2.190.909,00</w:t>
            </w:r>
          </w:p>
        </w:tc>
        <w:tc>
          <w:tcPr>
            <w:tcW w:w="702" w:type="pct"/>
            <w:vAlign w:val="bottom"/>
            <w:hideMark/>
          </w:tcPr>
          <w:p w14:paraId="55294FD7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62.086,64</w:t>
            </w:r>
          </w:p>
        </w:tc>
        <w:tc>
          <w:tcPr>
            <w:tcW w:w="1050" w:type="pct"/>
            <w:vAlign w:val="bottom"/>
            <w:hideMark/>
          </w:tcPr>
          <w:p w14:paraId="2CE8D77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2.252.995,64</w:t>
            </w:r>
          </w:p>
        </w:tc>
        <w:tc>
          <w:tcPr>
            <w:tcW w:w="501" w:type="pct"/>
            <w:noWrap/>
            <w:vAlign w:val="bottom"/>
            <w:hideMark/>
          </w:tcPr>
          <w:p w14:paraId="7B9E49A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102,83</w:t>
            </w:r>
          </w:p>
        </w:tc>
      </w:tr>
      <w:tr w:rsidR="00270185" w:rsidRPr="00022CD4" w14:paraId="4EE2B6EF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6AAD8668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971" w:type="pct"/>
            <w:vAlign w:val="bottom"/>
            <w:hideMark/>
          </w:tcPr>
          <w:p w14:paraId="1E0A426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7.154.600,00</w:t>
            </w:r>
          </w:p>
        </w:tc>
        <w:tc>
          <w:tcPr>
            <w:tcW w:w="702" w:type="pct"/>
            <w:vAlign w:val="bottom"/>
            <w:hideMark/>
          </w:tcPr>
          <w:p w14:paraId="0AA2A5F1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1.020.544,44</w:t>
            </w:r>
          </w:p>
        </w:tc>
        <w:tc>
          <w:tcPr>
            <w:tcW w:w="1050" w:type="pct"/>
            <w:vAlign w:val="bottom"/>
            <w:hideMark/>
          </w:tcPr>
          <w:p w14:paraId="1CC4C25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8.175.144,44</w:t>
            </w:r>
          </w:p>
        </w:tc>
        <w:tc>
          <w:tcPr>
            <w:tcW w:w="501" w:type="pct"/>
            <w:noWrap/>
            <w:vAlign w:val="bottom"/>
            <w:hideMark/>
          </w:tcPr>
          <w:p w14:paraId="435FD7B3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114,26</w:t>
            </w:r>
          </w:p>
        </w:tc>
      </w:tr>
      <w:tr w:rsidR="00270185" w:rsidRPr="00022CD4" w14:paraId="38614A05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6A90BE8C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971" w:type="pct"/>
            <w:vAlign w:val="bottom"/>
            <w:hideMark/>
          </w:tcPr>
          <w:p w14:paraId="4DEAE4E3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30.132.792,06</w:t>
            </w:r>
          </w:p>
        </w:tc>
        <w:tc>
          <w:tcPr>
            <w:tcW w:w="702" w:type="pct"/>
            <w:vAlign w:val="bottom"/>
            <w:hideMark/>
          </w:tcPr>
          <w:p w14:paraId="475BC51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1.478.001,97</w:t>
            </w:r>
          </w:p>
        </w:tc>
        <w:tc>
          <w:tcPr>
            <w:tcW w:w="1050" w:type="pct"/>
            <w:vAlign w:val="bottom"/>
            <w:hideMark/>
          </w:tcPr>
          <w:p w14:paraId="26A5AB8D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31.610.794,03</w:t>
            </w:r>
          </w:p>
        </w:tc>
        <w:tc>
          <w:tcPr>
            <w:tcW w:w="501" w:type="pct"/>
            <w:noWrap/>
            <w:vAlign w:val="bottom"/>
            <w:hideMark/>
          </w:tcPr>
          <w:p w14:paraId="3CB2F4A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104,90</w:t>
            </w:r>
          </w:p>
        </w:tc>
      </w:tr>
      <w:tr w:rsidR="00270185" w:rsidRPr="00022CD4" w14:paraId="621E3017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7616C00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971" w:type="pct"/>
            <w:vAlign w:val="bottom"/>
            <w:hideMark/>
          </w:tcPr>
          <w:p w14:paraId="3F78E8B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167.382,00</w:t>
            </w:r>
          </w:p>
        </w:tc>
        <w:tc>
          <w:tcPr>
            <w:tcW w:w="702" w:type="pct"/>
            <w:vAlign w:val="bottom"/>
            <w:hideMark/>
          </w:tcPr>
          <w:p w14:paraId="1C8538A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- 37.982,00</w:t>
            </w:r>
          </w:p>
        </w:tc>
        <w:tc>
          <w:tcPr>
            <w:tcW w:w="1050" w:type="pct"/>
            <w:vAlign w:val="bottom"/>
            <w:hideMark/>
          </w:tcPr>
          <w:p w14:paraId="3DDA6B81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129.400,00</w:t>
            </w:r>
          </w:p>
        </w:tc>
        <w:tc>
          <w:tcPr>
            <w:tcW w:w="501" w:type="pct"/>
            <w:noWrap/>
            <w:vAlign w:val="bottom"/>
            <w:hideMark/>
          </w:tcPr>
          <w:p w14:paraId="7F5B06BB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77,31</w:t>
            </w:r>
          </w:p>
        </w:tc>
      </w:tr>
      <w:tr w:rsidR="00270185" w:rsidRPr="00022CD4" w14:paraId="059DB420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3B27BB72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971" w:type="pct"/>
            <w:vAlign w:val="bottom"/>
            <w:hideMark/>
          </w:tcPr>
          <w:p w14:paraId="7E4EDD2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2.713.651,00</w:t>
            </w:r>
          </w:p>
        </w:tc>
        <w:tc>
          <w:tcPr>
            <w:tcW w:w="702" w:type="pct"/>
            <w:vAlign w:val="bottom"/>
            <w:hideMark/>
          </w:tcPr>
          <w:p w14:paraId="3286173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- 447.755,52</w:t>
            </w:r>
          </w:p>
        </w:tc>
        <w:tc>
          <w:tcPr>
            <w:tcW w:w="1050" w:type="pct"/>
            <w:vAlign w:val="bottom"/>
            <w:hideMark/>
          </w:tcPr>
          <w:p w14:paraId="5D35D69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2.265.895,48</w:t>
            </w:r>
          </w:p>
        </w:tc>
        <w:tc>
          <w:tcPr>
            <w:tcW w:w="501" w:type="pct"/>
            <w:noWrap/>
            <w:vAlign w:val="bottom"/>
            <w:hideMark/>
          </w:tcPr>
          <w:p w14:paraId="757787B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83,50</w:t>
            </w:r>
          </w:p>
        </w:tc>
      </w:tr>
      <w:tr w:rsidR="00270185" w:rsidRPr="00022CD4" w14:paraId="0A4D181D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E13D7DD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971" w:type="pct"/>
            <w:vAlign w:val="bottom"/>
            <w:hideMark/>
          </w:tcPr>
          <w:p w14:paraId="2A4D0185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556.325,97</w:t>
            </w:r>
          </w:p>
        </w:tc>
        <w:tc>
          <w:tcPr>
            <w:tcW w:w="702" w:type="pct"/>
            <w:vAlign w:val="bottom"/>
            <w:hideMark/>
          </w:tcPr>
          <w:p w14:paraId="674002B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-56.571,04</w:t>
            </w:r>
          </w:p>
        </w:tc>
        <w:tc>
          <w:tcPr>
            <w:tcW w:w="1050" w:type="pct"/>
            <w:vAlign w:val="bottom"/>
            <w:hideMark/>
          </w:tcPr>
          <w:p w14:paraId="1DB3FCB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499.754,93</w:t>
            </w:r>
          </w:p>
        </w:tc>
        <w:tc>
          <w:tcPr>
            <w:tcW w:w="501" w:type="pct"/>
            <w:noWrap/>
            <w:vAlign w:val="bottom"/>
            <w:hideMark/>
          </w:tcPr>
          <w:p w14:paraId="1CF1FB9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89,83</w:t>
            </w:r>
          </w:p>
        </w:tc>
      </w:tr>
      <w:tr w:rsidR="00270185" w:rsidRPr="00022CD4" w14:paraId="1E44CE85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4AA2BE9E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971" w:type="pct"/>
            <w:vAlign w:val="bottom"/>
            <w:hideMark/>
          </w:tcPr>
          <w:p w14:paraId="6077821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194.237,00</w:t>
            </w:r>
          </w:p>
        </w:tc>
        <w:tc>
          <w:tcPr>
            <w:tcW w:w="702" w:type="pct"/>
            <w:vAlign w:val="bottom"/>
            <w:hideMark/>
          </w:tcPr>
          <w:p w14:paraId="63C5E21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57.799,99</w:t>
            </w:r>
          </w:p>
        </w:tc>
        <w:tc>
          <w:tcPr>
            <w:tcW w:w="1050" w:type="pct"/>
            <w:vAlign w:val="bottom"/>
            <w:hideMark/>
          </w:tcPr>
          <w:p w14:paraId="397FD90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252.036,99</w:t>
            </w:r>
          </w:p>
        </w:tc>
        <w:tc>
          <w:tcPr>
            <w:tcW w:w="501" w:type="pct"/>
            <w:noWrap/>
            <w:vAlign w:val="bottom"/>
            <w:hideMark/>
          </w:tcPr>
          <w:p w14:paraId="78B6F79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129,76</w:t>
            </w:r>
          </w:p>
        </w:tc>
      </w:tr>
      <w:tr w:rsidR="00270185" w:rsidRPr="00022CD4" w14:paraId="1FDED7C2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50B39191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971" w:type="pct"/>
            <w:vAlign w:val="bottom"/>
            <w:hideMark/>
          </w:tcPr>
          <w:p w14:paraId="13E44BE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362.088,97</w:t>
            </w:r>
          </w:p>
        </w:tc>
        <w:tc>
          <w:tcPr>
            <w:tcW w:w="702" w:type="pct"/>
            <w:vAlign w:val="bottom"/>
            <w:hideMark/>
          </w:tcPr>
          <w:p w14:paraId="3841C4A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- 114.371,03</w:t>
            </w:r>
          </w:p>
        </w:tc>
        <w:tc>
          <w:tcPr>
            <w:tcW w:w="1050" w:type="pct"/>
            <w:vAlign w:val="bottom"/>
            <w:hideMark/>
          </w:tcPr>
          <w:p w14:paraId="4E21F051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247.717,94</w:t>
            </w:r>
          </w:p>
        </w:tc>
        <w:tc>
          <w:tcPr>
            <w:tcW w:w="501" w:type="pct"/>
            <w:noWrap/>
            <w:vAlign w:val="bottom"/>
            <w:hideMark/>
          </w:tcPr>
          <w:p w14:paraId="070D2F5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68,41</w:t>
            </w:r>
          </w:p>
        </w:tc>
      </w:tr>
      <w:tr w:rsidR="00270185" w:rsidRPr="00022CD4" w14:paraId="3AB3C9D5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4307E034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71" w:type="pct"/>
            <w:vAlign w:val="bottom"/>
            <w:hideMark/>
          </w:tcPr>
          <w:p w14:paraId="2031039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12.298.780,00</w:t>
            </w:r>
          </w:p>
        </w:tc>
        <w:tc>
          <w:tcPr>
            <w:tcW w:w="702" w:type="pct"/>
            <w:vAlign w:val="bottom"/>
            <w:hideMark/>
          </w:tcPr>
          <w:p w14:paraId="13642D8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1.055.515,00</w:t>
            </w:r>
          </w:p>
        </w:tc>
        <w:tc>
          <w:tcPr>
            <w:tcW w:w="1050" w:type="pct"/>
            <w:vAlign w:val="bottom"/>
            <w:hideMark/>
          </w:tcPr>
          <w:p w14:paraId="05341E58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13.354.295,00</w:t>
            </w:r>
          </w:p>
        </w:tc>
        <w:tc>
          <w:tcPr>
            <w:tcW w:w="501" w:type="pct"/>
            <w:noWrap/>
            <w:vAlign w:val="bottom"/>
            <w:hideMark/>
          </w:tcPr>
          <w:p w14:paraId="3B7CB83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108,58</w:t>
            </w:r>
          </w:p>
        </w:tc>
      </w:tr>
      <w:tr w:rsidR="00270185" w:rsidRPr="00022CD4" w14:paraId="48418572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1E52BE88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Subvencije kreditnim i ostalim financijskim institucijama i trgovačkim društvima u javnom sektoru</w:t>
            </w:r>
          </w:p>
        </w:tc>
        <w:tc>
          <w:tcPr>
            <w:tcW w:w="971" w:type="pct"/>
            <w:vAlign w:val="bottom"/>
            <w:hideMark/>
          </w:tcPr>
          <w:p w14:paraId="67642C3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11.368.480,00</w:t>
            </w:r>
          </w:p>
        </w:tc>
        <w:tc>
          <w:tcPr>
            <w:tcW w:w="702" w:type="pct"/>
            <w:vAlign w:val="bottom"/>
            <w:hideMark/>
          </w:tcPr>
          <w:p w14:paraId="090023E7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1.039.815,00</w:t>
            </w:r>
          </w:p>
        </w:tc>
        <w:tc>
          <w:tcPr>
            <w:tcW w:w="1050" w:type="pct"/>
            <w:vAlign w:val="bottom"/>
            <w:hideMark/>
          </w:tcPr>
          <w:p w14:paraId="656E0F0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12.408.295,00</w:t>
            </w:r>
          </w:p>
        </w:tc>
        <w:tc>
          <w:tcPr>
            <w:tcW w:w="501" w:type="pct"/>
            <w:noWrap/>
            <w:vAlign w:val="bottom"/>
            <w:hideMark/>
          </w:tcPr>
          <w:p w14:paraId="4A44B0D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109,15</w:t>
            </w:r>
          </w:p>
        </w:tc>
      </w:tr>
      <w:tr w:rsidR="00270185" w:rsidRPr="00022CD4" w14:paraId="2DBC27F4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14A92F9F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Subvencije kreditnim i financijskim institucijama, trgovačkim društvima, zadrugama, poljoprivrednicima</w:t>
            </w:r>
          </w:p>
        </w:tc>
        <w:tc>
          <w:tcPr>
            <w:tcW w:w="971" w:type="pct"/>
            <w:vAlign w:val="bottom"/>
            <w:hideMark/>
          </w:tcPr>
          <w:p w14:paraId="3994ABF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930.300,00</w:t>
            </w:r>
          </w:p>
        </w:tc>
        <w:tc>
          <w:tcPr>
            <w:tcW w:w="702" w:type="pct"/>
            <w:vAlign w:val="bottom"/>
            <w:hideMark/>
          </w:tcPr>
          <w:p w14:paraId="1797292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050" w:type="pct"/>
            <w:vAlign w:val="bottom"/>
            <w:hideMark/>
          </w:tcPr>
          <w:p w14:paraId="1D13B7D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946.000,00</w:t>
            </w:r>
          </w:p>
        </w:tc>
        <w:tc>
          <w:tcPr>
            <w:tcW w:w="501" w:type="pct"/>
            <w:noWrap/>
            <w:vAlign w:val="bottom"/>
            <w:hideMark/>
          </w:tcPr>
          <w:p w14:paraId="188126D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101,69</w:t>
            </w:r>
          </w:p>
        </w:tc>
      </w:tr>
      <w:tr w:rsidR="00270185" w:rsidRPr="00022CD4" w14:paraId="02BFDB51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26557C4E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Pomoći dane u inozemstvo i unutar općeg proračuna</w:t>
            </w:r>
          </w:p>
        </w:tc>
        <w:tc>
          <w:tcPr>
            <w:tcW w:w="971" w:type="pct"/>
            <w:vAlign w:val="bottom"/>
            <w:hideMark/>
          </w:tcPr>
          <w:p w14:paraId="388E8CC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5.374.265,00</w:t>
            </w:r>
          </w:p>
        </w:tc>
        <w:tc>
          <w:tcPr>
            <w:tcW w:w="702" w:type="pct"/>
            <w:vAlign w:val="bottom"/>
            <w:hideMark/>
          </w:tcPr>
          <w:p w14:paraId="4FBCBE2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10.140,00</w:t>
            </w:r>
          </w:p>
        </w:tc>
        <w:tc>
          <w:tcPr>
            <w:tcW w:w="1050" w:type="pct"/>
            <w:vAlign w:val="bottom"/>
            <w:hideMark/>
          </w:tcPr>
          <w:p w14:paraId="16D8FAE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5.384.405,00</w:t>
            </w:r>
          </w:p>
        </w:tc>
        <w:tc>
          <w:tcPr>
            <w:tcW w:w="501" w:type="pct"/>
            <w:noWrap/>
            <w:vAlign w:val="bottom"/>
            <w:hideMark/>
          </w:tcPr>
          <w:p w14:paraId="1D1D2923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100,19</w:t>
            </w:r>
          </w:p>
        </w:tc>
      </w:tr>
      <w:tr w:rsidR="00270185" w:rsidRPr="00022CD4" w14:paraId="0DD552C7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154D5D5D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971" w:type="pct"/>
            <w:vAlign w:val="bottom"/>
            <w:hideMark/>
          </w:tcPr>
          <w:p w14:paraId="54036F5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2.285.780,00</w:t>
            </w:r>
          </w:p>
        </w:tc>
        <w:tc>
          <w:tcPr>
            <w:tcW w:w="702" w:type="pct"/>
            <w:vAlign w:val="bottom"/>
            <w:hideMark/>
          </w:tcPr>
          <w:p w14:paraId="22D309B7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-930,00</w:t>
            </w:r>
          </w:p>
        </w:tc>
        <w:tc>
          <w:tcPr>
            <w:tcW w:w="1050" w:type="pct"/>
            <w:vAlign w:val="bottom"/>
            <w:hideMark/>
          </w:tcPr>
          <w:p w14:paraId="1528724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2.284.850,00</w:t>
            </w:r>
          </w:p>
        </w:tc>
        <w:tc>
          <w:tcPr>
            <w:tcW w:w="501" w:type="pct"/>
            <w:noWrap/>
            <w:vAlign w:val="bottom"/>
            <w:hideMark/>
          </w:tcPr>
          <w:p w14:paraId="4BB585A8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022CD4" w14:paraId="0665C286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4BD5607A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971" w:type="pct"/>
            <w:vAlign w:val="bottom"/>
            <w:hideMark/>
          </w:tcPr>
          <w:p w14:paraId="53E30D6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3.088.095,00</w:t>
            </w:r>
          </w:p>
        </w:tc>
        <w:tc>
          <w:tcPr>
            <w:tcW w:w="702" w:type="pct"/>
            <w:vAlign w:val="bottom"/>
            <w:hideMark/>
          </w:tcPr>
          <w:p w14:paraId="4885DD2B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11.010,00</w:t>
            </w:r>
          </w:p>
        </w:tc>
        <w:tc>
          <w:tcPr>
            <w:tcW w:w="1050" w:type="pct"/>
            <w:vAlign w:val="bottom"/>
            <w:hideMark/>
          </w:tcPr>
          <w:p w14:paraId="52828FA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3.099.105,00</w:t>
            </w:r>
          </w:p>
        </w:tc>
        <w:tc>
          <w:tcPr>
            <w:tcW w:w="501" w:type="pct"/>
            <w:noWrap/>
            <w:vAlign w:val="bottom"/>
            <w:hideMark/>
          </w:tcPr>
          <w:p w14:paraId="75CE4CD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100,36</w:t>
            </w:r>
          </w:p>
        </w:tc>
      </w:tr>
      <w:tr w:rsidR="00270185" w:rsidRPr="00022CD4" w14:paraId="17A0827C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8E44502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971" w:type="pct"/>
            <w:vAlign w:val="bottom"/>
            <w:hideMark/>
          </w:tcPr>
          <w:p w14:paraId="3838054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702" w:type="pct"/>
            <w:vAlign w:val="bottom"/>
            <w:hideMark/>
          </w:tcPr>
          <w:p w14:paraId="582FBE2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050" w:type="pct"/>
            <w:vAlign w:val="bottom"/>
            <w:hideMark/>
          </w:tcPr>
          <w:p w14:paraId="3A9DAE1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501" w:type="pct"/>
            <w:noWrap/>
            <w:vAlign w:val="bottom"/>
            <w:hideMark/>
          </w:tcPr>
          <w:p w14:paraId="4E2C616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115,38</w:t>
            </w:r>
          </w:p>
        </w:tc>
      </w:tr>
      <w:tr w:rsidR="00270185" w:rsidRPr="00022CD4" w14:paraId="2DF26D31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3BA8406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1" w:type="pct"/>
            <w:vAlign w:val="bottom"/>
            <w:hideMark/>
          </w:tcPr>
          <w:p w14:paraId="25679DC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5.408.836,00</w:t>
            </w:r>
          </w:p>
        </w:tc>
        <w:tc>
          <w:tcPr>
            <w:tcW w:w="702" w:type="pct"/>
            <w:vAlign w:val="bottom"/>
            <w:hideMark/>
          </w:tcPr>
          <w:p w14:paraId="131C3BE7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-2.041,40</w:t>
            </w:r>
          </w:p>
        </w:tc>
        <w:tc>
          <w:tcPr>
            <w:tcW w:w="1050" w:type="pct"/>
            <w:vAlign w:val="bottom"/>
            <w:hideMark/>
          </w:tcPr>
          <w:p w14:paraId="3D32BC4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5.406.794,60</w:t>
            </w:r>
          </w:p>
        </w:tc>
        <w:tc>
          <w:tcPr>
            <w:tcW w:w="501" w:type="pct"/>
            <w:noWrap/>
            <w:vAlign w:val="bottom"/>
            <w:hideMark/>
          </w:tcPr>
          <w:p w14:paraId="5E6D9B7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99,96</w:t>
            </w:r>
          </w:p>
        </w:tc>
      </w:tr>
      <w:tr w:rsidR="00270185" w:rsidRPr="00022CD4" w14:paraId="1F729D11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4853AA6C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971" w:type="pct"/>
            <w:vAlign w:val="bottom"/>
            <w:hideMark/>
          </w:tcPr>
          <w:p w14:paraId="4CBDBED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5.408.836,00</w:t>
            </w:r>
          </w:p>
        </w:tc>
        <w:tc>
          <w:tcPr>
            <w:tcW w:w="702" w:type="pct"/>
            <w:vAlign w:val="bottom"/>
            <w:hideMark/>
          </w:tcPr>
          <w:p w14:paraId="264FDEA8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- 2.041,40</w:t>
            </w:r>
          </w:p>
        </w:tc>
        <w:tc>
          <w:tcPr>
            <w:tcW w:w="1050" w:type="pct"/>
            <w:vAlign w:val="bottom"/>
            <w:hideMark/>
          </w:tcPr>
          <w:p w14:paraId="611D999D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5.406.794,60</w:t>
            </w:r>
          </w:p>
        </w:tc>
        <w:tc>
          <w:tcPr>
            <w:tcW w:w="501" w:type="pct"/>
            <w:noWrap/>
            <w:vAlign w:val="bottom"/>
            <w:hideMark/>
          </w:tcPr>
          <w:p w14:paraId="479AF9E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99,96</w:t>
            </w:r>
          </w:p>
        </w:tc>
      </w:tr>
      <w:tr w:rsidR="00270185" w:rsidRPr="00022CD4" w14:paraId="30D4FE18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B004FD9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971" w:type="pct"/>
            <w:vAlign w:val="bottom"/>
            <w:hideMark/>
          </w:tcPr>
          <w:p w14:paraId="2603F3ED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11.559.739,00</w:t>
            </w:r>
          </w:p>
        </w:tc>
        <w:tc>
          <w:tcPr>
            <w:tcW w:w="702" w:type="pct"/>
            <w:vAlign w:val="bottom"/>
            <w:hideMark/>
          </w:tcPr>
          <w:p w14:paraId="00B19881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1.530.090,31</w:t>
            </w:r>
          </w:p>
        </w:tc>
        <w:tc>
          <w:tcPr>
            <w:tcW w:w="1050" w:type="pct"/>
            <w:vAlign w:val="bottom"/>
            <w:hideMark/>
          </w:tcPr>
          <w:p w14:paraId="38343254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13.089.829,31</w:t>
            </w:r>
          </w:p>
        </w:tc>
        <w:tc>
          <w:tcPr>
            <w:tcW w:w="501" w:type="pct"/>
            <w:noWrap/>
            <w:vAlign w:val="bottom"/>
            <w:hideMark/>
          </w:tcPr>
          <w:p w14:paraId="457B937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113,24</w:t>
            </w:r>
          </w:p>
        </w:tc>
      </w:tr>
      <w:tr w:rsidR="00270185" w:rsidRPr="00022CD4" w14:paraId="798D58AB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7624AB98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971" w:type="pct"/>
            <w:vAlign w:val="bottom"/>
            <w:hideMark/>
          </w:tcPr>
          <w:p w14:paraId="77D7CDF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5.486.639,00</w:t>
            </w:r>
          </w:p>
        </w:tc>
        <w:tc>
          <w:tcPr>
            <w:tcW w:w="702" w:type="pct"/>
            <w:vAlign w:val="bottom"/>
            <w:hideMark/>
          </w:tcPr>
          <w:p w14:paraId="2D067925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143.920,00</w:t>
            </w:r>
          </w:p>
        </w:tc>
        <w:tc>
          <w:tcPr>
            <w:tcW w:w="1050" w:type="pct"/>
            <w:vAlign w:val="bottom"/>
            <w:hideMark/>
          </w:tcPr>
          <w:p w14:paraId="6C623B4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5.630.559,00</w:t>
            </w:r>
          </w:p>
        </w:tc>
        <w:tc>
          <w:tcPr>
            <w:tcW w:w="501" w:type="pct"/>
            <w:noWrap/>
            <w:vAlign w:val="bottom"/>
            <w:hideMark/>
          </w:tcPr>
          <w:p w14:paraId="0F88435F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102,62</w:t>
            </w:r>
          </w:p>
        </w:tc>
      </w:tr>
      <w:tr w:rsidR="00270185" w:rsidRPr="00022CD4" w14:paraId="56233A03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3E8F8B10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971" w:type="pct"/>
            <w:vAlign w:val="bottom"/>
            <w:hideMark/>
          </w:tcPr>
          <w:p w14:paraId="23D6B0D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801.000,00</w:t>
            </w:r>
          </w:p>
        </w:tc>
        <w:tc>
          <w:tcPr>
            <w:tcW w:w="702" w:type="pct"/>
            <w:vAlign w:val="bottom"/>
            <w:hideMark/>
          </w:tcPr>
          <w:p w14:paraId="7E4BF62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0" w:type="pct"/>
            <w:vAlign w:val="bottom"/>
            <w:hideMark/>
          </w:tcPr>
          <w:p w14:paraId="432E6D1D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801.000,00</w:t>
            </w:r>
          </w:p>
        </w:tc>
        <w:tc>
          <w:tcPr>
            <w:tcW w:w="501" w:type="pct"/>
            <w:noWrap/>
            <w:vAlign w:val="bottom"/>
            <w:hideMark/>
          </w:tcPr>
          <w:p w14:paraId="671CC7A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70185" w:rsidRPr="00022CD4" w14:paraId="18FFB634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20756CB8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971" w:type="pct"/>
            <w:vAlign w:val="bottom"/>
            <w:hideMark/>
          </w:tcPr>
          <w:p w14:paraId="53D88A5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702" w:type="pct"/>
            <w:vAlign w:val="bottom"/>
            <w:hideMark/>
          </w:tcPr>
          <w:p w14:paraId="353FE7A0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3.780,00</w:t>
            </w:r>
          </w:p>
        </w:tc>
        <w:tc>
          <w:tcPr>
            <w:tcW w:w="1050" w:type="pct"/>
            <w:vAlign w:val="bottom"/>
            <w:hideMark/>
          </w:tcPr>
          <w:p w14:paraId="6FA5AB8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26.380,00</w:t>
            </w:r>
          </w:p>
        </w:tc>
        <w:tc>
          <w:tcPr>
            <w:tcW w:w="501" w:type="pct"/>
            <w:noWrap/>
            <w:vAlign w:val="bottom"/>
            <w:hideMark/>
          </w:tcPr>
          <w:p w14:paraId="41B35CE6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116,73</w:t>
            </w:r>
          </w:p>
        </w:tc>
      </w:tr>
      <w:tr w:rsidR="00270185" w:rsidRPr="00022CD4" w14:paraId="205F8849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24FDA9C8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971" w:type="pct"/>
            <w:vAlign w:val="bottom"/>
            <w:hideMark/>
          </w:tcPr>
          <w:p w14:paraId="32671CA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02" w:type="pct"/>
            <w:vAlign w:val="bottom"/>
            <w:hideMark/>
          </w:tcPr>
          <w:p w14:paraId="38C3C31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0" w:type="pct"/>
            <w:vAlign w:val="bottom"/>
            <w:hideMark/>
          </w:tcPr>
          <w:p w14:paraId="4920CDBB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1" w:type="pct"/>
            <w:noWrap/>
            <w:vAlign w:val="bottom"/>
            <w:hideMark/>
          </w:tcPr>
          <w:p w14:paraId="0A81607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70185" w:rsidRPr="00022CD4" w14:paraId="6D430299" w14:textId="77777777" w:rsidTr="00EB14A5">
        <w:trPr>
          <w:trHeight w:val="20"/>
          <w:jc w:val="right"/>
        </w:trPr>
        <w:tc>
          <w:tcPr>
            <w:tcW w:w="1776" w:type="pct"/>
            <w:vAlign w:val="bottom"/>
            <w:hideMark/>
          </w:tcPr>
          <w:p w14:paraId="0BFC0914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971" w:type="pct"/>
            <w:vAlign w:val="bottom"/>
            <w:hideMark/>
          </w:tcPr>
          <w:p w14:paraId="5EF4EC5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5.199.500,00</w:t>
            </w:r>
          </w:p>
        </w:tc>
        <w:tc>
          <w:tcPr>
            <w:tcW w:w="702" w:type="pct"/>
            <w:vAlign w:val="bottom"/>
            <w:hideMark/>
          </w:tcPr>
          <w:p w14:paraId="751C195A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1.382.390,31</w:t>
            </w:r>
          </w:p>
        </w:tc>
        <w:tc>
          <w:tcPr>
            <w:tcW w:w="1050" w:type="pct"/>
            <w:vAlign w:val="bottom"/>
            <w:hideMark/>
          </w:tcPr>
          <w:p w14:paraId="520577AC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6.581.890,31</w:t>
            </w:r>
          </w:p>
        </w:tc>
        <w:tc>
          <w:tcPr>
            <w:tcW w:w="501" w:type="pct"/>
            <w:noWrap/>
            <w:vAlign w:val="bottom"/>
            <w:hideMark/>
          </w:tcPr>
          <w:p w14:paraId="36CCE391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126,59</w:t>
            </w:r>
          </w:p>
        </w:tc>
      </w:tr>
      <w:tr w:rsidR="00270185" w:rsidRPr="00022CD4" w14:paraId="4C4CCCFF" w14:textId="77777777" w:rsidTr="00EB14A5">
        <w:trPr>
          <w:trHeight w:val="20"/>
          <w:jc w:val="right"/>
        </w:trPr>
        <w:tc>
          <w:tcPr>
            <w:tcW w:w="1776" w:type="pct"/>
            <w:shd w:val="clear" w:color="000000" w:fill="F2F2F2"/>
            <w:vAlign w:val="bottom"/>
            <w:hideMark/>
          </w:tcPr>
          <w:p w14:paraId="3EC78804" w14:textId="77777777" w:rsidR="00270185" w:rsidRPr="00022CD4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971" w:type="pct"/>
            <w:shd w:val="clear" w:color="000000" w:fill="F2F2F2"/>
            <w:vAlign w:val="bottom"/>
            <w:hideMark/>
          </w:tcPr>
          <w:p w14:paraId="07B9D29B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149.679.583,03</w:t>
            </w:r>
          </w:p>
        </w:tc>
        <w:tc>
          <w:tcPr>
            <w:tcW w:w="702" w:type="pct"/>
            <w:shd w:val="clear" w:color="000000" w:fill="F2F2F2"/>
            <w:vAlign w:val="bottom"/>
            <w:hideMark/>
          </w:tcPr>
          <w:p w14:paraId="7ED12CEB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5.508.124,21</w:t>
            </w:r>
          </w:p>
        </w:tc>
        <w:tc>
          <w:tcPr>
            <w:tcW w:w="1050" w:type="pct"/>
            <w:shd w:val="clear" w:color="000000" w:fill="F2F2F2"/>
            <w:vAlign w:val="bottom"/>
            <w:hideMark/>
          </w:tcPr>
          <w:p w14:paraId="39B51E72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155.187.707,24</w:t>
            </w:r>
          </w:p>
        </w:tc>
        <w:tc>
          <w:tcPr>
            <w:tcW w:w="501" w:type="pct"/>
            <w:shd w:val="clear" w:color="000000" w:fill="F2F2F2"/>
            <w:vAlign w:val="bottom"/>
            <w:hideMark/>
          </w:tcPr>
          <w:p w14:paraId="745DC49E" w14:textId="77777777" w:rsidR="00270185" w:rsidRPr="00022CD4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103,68</w:t>
            </w:r>
          </w:p>
        </w:tc>
      </w:tr>
    </w:tbl>
    <w:p w14:paraId="3961262F" w14:textId="77777777" w:rsidR="00270185" w:rsidRDefault="00270185" w:rsidP="00270185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E1CBDA" w14:textId="0F76C384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A830F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zaposlene</w:t>
      </w: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 su za 896.095,81 eura ili 1,24</w:t>
      </w:r>
      <w:r w:rsidR="00D05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% i iznose 73.018.398,81 eura. Povećanje se uglavnom financira iz gradskih izvora u iznosu od 826.050,00 eura, a ostatak iz vlastitih izvora proračunskih korisnika, a sve je vezano za</w:t>
      </w:r>
      <w:r w:rsidRPr="00A830F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usklađenje plaća proračunskih korisnika. </w:t>
      </w:r>
      <w:r w:rsidRPr="00A830F2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Dana 27. veljače 2026. potpisani su novi kolektivni ugovori za Hrvatsko narodno kazalište u Osijeku, Dječje kazalište Branka Mihaljevića u Osijeku te Kulturni centar Osijek. Ugovorne odredbe stupile su na snagu retroaktivno, s primjenom od 1. veljače 2026., te se izmjenama i dopunama proračuna osigurava razlika sredstava potrebna za usklađivanje plaća i ostalih prava zaposlenika s novim ugovornim obvezama. </w:t>
      </w:r>
    </w:p>
    <w:p w14:paraId="2B5618F4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108094F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Rashodi za plaće i doprinose</w:t>
      </w: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 su za 1.047.608,81 eura (svi izvori financiranja) pri čemu su najznačajnije promjene kod sljedećih proračunskih korisnika:</w:t>
      </w:r>
    </w:p>
    <w:p w14:paraId="4C59DCD0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8EB7C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Povećanje:</w:t>
      </w:r>
    </w:p>
    <w:p w14:paraId="6FEEB84E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 narodno kazalište u Osijeku 500.000,00 eura</w:t>
      </w:r>
    </w:p>
    <w:p w14:paraId="34217462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Dječje kazalište Branka Mihaljevića u Osijeku 200.000,00 eura</w:t>
      </w:r>
    </w:p>
    <w:p w14:paraId="027AAABF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vrtići Osijek 196.200,00 eura (preraspodjela sa ostalih rashoda za zaposlene)</w:t>
      </w:r>
    </w:p>
    <w:p w14:paraId="36F51E61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137.234,81 eura</w:t>
      </w:r>
    </w:p>
    <w:p w14:paraId="749B4388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Kulturni centar Osijek 11.924,00,00 eura</w:t>
      </w:r>
    </w:p>
    <w:p w14:paraId="037AB684" w14:textId="77777777" w:rsidR="00270185" w:rsidRPr="00A830F2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B88E0B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Ostali rashodi za zaposlene</w:t>
      </w: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korigirani su, odnosno umanjeni u iznosu od 151.513,00 eura te su planski prilagođeni realnim iznosima na koje djelatnici imaju pravo </w:t>
      </w:r>
      <w:r w:rsidRPr="00A830F2">
        <w:rPr>
          <w:rFonts w:ascii="Times New Roman" w:eastAsia="Times New Roman" w:hAnsi="Times New Roman" w:cs="Times New Roman"/>
          <w:sz w:val="24"/>
          <w:szCs w:val="20"/>
        </w:rPr>
        <w:t>sukladno zakonskim propisima, osnivačkim aktima i kolektivnim ugovorima</w:t>
      </w: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. Najznačajnije promjene (svi izvori financiranja) su kod sljedećih proračunskih korisnika:</w:t>
      </w:r>
    </w:p>
    <w:p w14:paraId="524E5ADC" w14:textId="77777777" w:rsidR="00270185" w:rsidRPr="00A830F2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08BEE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Povećanje:</w:t>
      </w:r>
    </w:p>
    <w:p w14:paraId="6704F36A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 narodno kazalište 35.350,00 eura</w:t>
      </w:r>
    </w:p>
    <w:p w14:paraId="43FB0E10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Dječje kazalište Branka Mihaljevića 20.000,00 eura</w:t>
      </w:r>
    </w:p>
    <w:p w14:paraId="11574C83" w14:textId="77777777" w:rsidR="00270185" w:rsidRPr="00A830F2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5DD4A2" w14:textId="77777777" w:rsidR="00B912CC" w:rsidRDefault="00B912C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D1F091E" w14:textId="130C7E81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Umanjenje:</w:t>
      </w:r>
    </w:p>
    <w:p w14:paraId="0AADA156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Osijek 196.200,00 eura (preraspodjela na plaće)</w:t>
      </w:r>
    </w:p>
    <w:p w14:paraId="42132720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Kulturni centar Osijek 9.364,00 eura</w:t>
      </w:r>
    </w:p>
    <w:p w14:paraId="73D0CA04" w14:textId="77777777" w:rsidR="00270185" w:rsidRPr="00A830F2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30F2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1.526,00 eura</w:t>
      </w:r>
    </w:p>
    <w:p w14:paraId="2BE30207" w14:textId="77777777" w:rsidR="00270185" w:rsidRPr="00572597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EE0000"/>
          <w:sz w:val="24"/>
          <w:szCs w:val="24"/>
          <w:lang w:eastAsia="hr-HR"/>
        </w:rPr>
      </w:pPr>
    </w:p>
    <w:p w14:paraId="3ED182B6" w14:textId="77777777" w:rsidR="002701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148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Materijalni rashodi</w:t>
      </w:r>
      <w:r w:rsidRPr="002F1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 su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2.074.895,53</w:t>
      </w:r>
      <w:r w:rsidRPr="002F1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te iznose 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4.434.229,59</w:t>
      </w:r>
      <w:r w:rsidRPr="002F1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46D217CA" w14:textId="77777777" w:rsidR="00885C9A" w:rsidRPr="00CB2010" w:rsidRDefault="00885C9A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90547E" w14:textId="77777777" w:rsidR="00270185" w:rsidRDefault="00270185" w:rsidP="00885C9A">
      <w:pPr>
        <w:spacing w:after="0" w:line="240" w:lineRule="auto"/>
        <w:ind w:right="1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1481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Proračunske stavke u okviru kojih su izvršena najveća povećanja su sljedeće:</w:t>
      </w:r>
    </w:p>
    <w:p w14:paraId="6A06071D" w14:textId="77777777" w:rsidR="00270185" w:rsidRPr="00FE167C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FE167C">
        <w:rPr>
          <w:sz w:val="24"/>
          <w:szCs w:val="24"/>
          <w:lang w:val="hr-HR"/>
        </w:rPr>
        <w:t>Osnovne škole 1.327.282,87 eura (velikim dijelom zbog planiranja Školske kuhinje 2026./2027.)</w:t>
      </w:r>
    </w:p>
    <w:p w14:paraId="044BDD39" w14:textId="77777777" w:rsidR="00270185" w:rsidRPr="00817C6B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Energetska obnova Gradski bazeni 697.000,00 eura</w:t>
      </w:r>
    </w:p>
    <w:p w14:paraId="6D728695" w14:textId="77777777" w:rsidR="00270185" w:rsidRPr="006E7A07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6E7A07">
        <w:rPr>
          <w:sz w:val="24"/>
          <w:szCs w:val="24"/>
          <w:lang w:val="hr-HR"/>
        </w:rPr>
        <w:t>Održavanje sustava otvorene kanalske mreže 392.596,88 eura</w:t>
      </w:r>
    </w:p>
    <w:p w14:paraId="5DA1E8C7" w14:textId="77777777" w:rsidR="00270185" w:rsidRPr="00817C6B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 xml:space="preserve">Upravljanje bazenima RC </w:t>
      </w:r>
      <w:proofErr w:type="spellStart"/>
      <w:r w:rsidRPr="00817C6B">
        <w:rPr>
          <w:sz w:val="24"/>
          <w:szCs w:val="24"/>
          <w:lang w:val="hr-HR"/>
        </w:rPr>
        <w:t>Copacabana</w:t>
      </w:r>
      <w:proofErr w:type="spellEnd"/>
      <w:r w:rsidRPr="00817C6B">
        <w:rPr>
          <w:sz w:val="24"/>
          <w:szCs w:val="24"/>
          <w:lang w:val="hr-HR"/>
        </w:rPr>
        <w:t xml:space="preserve"> 391.300,00 eura (održavanje i čišćenje)</w:t>
      </w:r>
    </w:p>
    <w:p w14:paraId="0B7C7FA5" w14:textId="77777777" w:rsidR="00B90135" w:rsidRDefault="00270185" w:rsidP="002F61F1">
      <w:pPr>
        <w:pStyle w:val="Odlomakpopisa"/>
        <w:numPr>
          <w:ilvl w:val="0"/>
          <w:numId w:val="5"/>
        </w:numPr>
        <w:ind w:hanging="303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817C6B">
        <w:rPr>
          <w:sz w:val="24"/>
          <w:szCs w:val="24"/>
          <w:lang w:val="hr-HR"/>
        </w:rPr>
        <w:t>Uređenje zgrade gradske uprave 300.000,00 eura</w:t>
      </w:r>
      <w:r>
        <w:rPr>
          <w:sz w:val="24"/>
          <w:szCs w:val="24"/>
          <w:lang w:val="hr-HR"/>
        </w:rPr>
        <w:t xml:space="preserve"> </w:t>
      </w:r>
      <w:r w:rsidRPr="00E36E6D">
        <w:rPr>
          <w:sz w:val="24"/>
          <w:szCs w:val="24"/>
          <w:lang w:val="hr-HR"/>
        </w:rPr>
        <w:t xml:space="preserve">(ispravak računovodstvene </w:t>
      </w:r>
      <w:r w:rsidR="00B90135">
        <w:rPr>
          <w:sz w:val="24"/>
          <w:szCs w:val="24"/>
          <w:lang w:val="hr-HR"/>
        </w:rPr>
        <w:t xml:space="preserve"> </w:t>
      </w:r>
    </w:p>
    <w:p w14:paraId="276C14CD" w14:textId="25A72697" w:rsidR="00270185" w:rsidRDefault="00B90135" w:rsidP="00885C9A">
      <w:pPr>
        <w:pStyle w:val="Odlomakpopisa"/>
        <w:ind w:left="87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270185" w:rsidRPr="00E36E6D">
        <w:rPr>
          <w:sz w:val="24"/>
          <w:szCs w:val="24"/>
          <w:lang w:val="hr-HR"/>
        </w:rPr>
        <w:t xml:space="preserve">evidencije troška, </w:t>
      </w:r>
      <w:r w:rsidR="00270185">
        <w:rPr>
          <w:sz w:val="24"/>
          <w:szCs w:val="24"/>
          <w:lang w:val="hr-HR"/>
        </w:rPr>
        <w:t>umanjenje rashoda za dodatna ulaganja na nefin. imovini)</w:t>
      </w:r>
    </w:p>
    <w:p w14:paraId="7866D5A2" w14:textId="77777777" w:rsidR="00270185" w:rsidRPr="00E36E6D" w:rsidRDefault="00270185" w:rsidP="002F61F1">
      <w:pPr>
        <w:pStyle w:val="Odlomakpopisa"/>
        <w:numPr>
          <w:ilvl w:val="0"/>
          <w:numId w:val="5"/>
        </w:numPr>
        <w:ind w:hanging="303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Zimska služba 230.000,00 eura</w:t>
      </w:r>
    </w:p>
    <w:p w14:paraId="1C1EADE7" w14:textId="77777777" w:rsidR="00270185" w:rsidRPr="006E7A07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6E7A07">
        <w:rPr>
          <w:sz w:val="24"/>
          <w:szCs w:val="24"/>
          <w:lang w:val="hr-HR"/>
        </w:rPr>
        <w:t>Blagdanska rasvjeta 200.000,00 eura</w:t>
      </w:r>
    </w:p>
    <w:p w14:paraId="600228BE" w14:textId="77777777" w:rsidR="00270185" w:rsidRPr="00337EBF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337EBF">
        <w:rPr>
          <w:sz w:val="24"/>
          <w:szCs w:val="24"/>
          <w:lang w:val="hr-HR"/>
        </w:rPr>
        <w:t>Kulturni centar 160.098,52 eura</w:t>
      </w:r>
    </w:p>
    <w:p w14:paraId="4DE1F935" w14:textId="77777777" w:rsidR="00270185" w:rsidRPr="00224295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Aktivnosti u zdravstvu 98.000,00 eura</w:t>
      </w:r>
    </w:p>
    <w:p w14:paraId="71224D94" w14:textId="77777777" w:rsidR="00270185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6E7A07">
        <w:rPr>
          <w:sz w:val="24"/>
          <w:szCs w:val="24"/>
          <w:lang w:val="hr-HR"/>
        </w:rPr>
        <w:t>Održavanje javnih površina 82.000,00 eura</w:t>
      </w:r>
    </w:p>
    <w:p w14:paraId="4C07131D" w14:textId="77777777" w:rsidR="00270185" w:rsidRPr="001D426D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1D426D">
        <w:rPr>
          <w:sz w:val="24"/>
          <w:szCs w:val="24"/>
          <w:lang w:val="hr-HR"/>
        </w:rPr>
        <w:t>Poslovi u djelatnosti poljoprivrede 76.200,00 eura</w:t>
      </w:r>
    </w:p>
    <w:p w14:paraId="46750C30" w14:textId="77777777" w:rsidR="00270185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</w:t>
      </w:r>
      <w:r w:rsidRPr="00FE167C">
        <w:rPr>
          <w:sz w:val="24"/>
          <w:szCs w:val="24"/>
          <w:lang w:val="hr-HR"/>
        </w:rPr>
        <w:t>avna  vatrogasna postrojba Grada Osijeka 73.628,12 eura</w:t>
      </w:r>
    </w:p>
    <w:p w14:paraId="13616050" w14:textId="2C54D136" w:rsidR="00270185" w:rsidRPr="00AB4DEE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AB4DEE">
        <w:rPr>
          <w:sz w:val="24"/>
          <w:szCs w:val="24"/>
          <w:lang w:val="hr-HR"/>
        </w:rPr>
        <w:t>Dječje kazalište Branka Mihaljevića u Osijek</w:t>
      </w:r>
      <w:r w:rsidR="003034FE">
        <w:rPr>
          <w:sz w:val="24"/>
          <w:szCs w:val="24"/>
          <w:lang w:val="hr-HR"/>
        </w:rPr>
        <w:t>u</w:t>
      </w:r>
      <w:r w:rsidRPr="00AB4DEE">
        <w:rPr>
          <w:sz w:val="24"/>
          <w:szCs w:val="24"/>
          <w:lang w:val="hr-HR"/>
        </w:rPr>
        <w:t xml:space="preserve"> 66.800,00 eura</w:t>
      </w:r>
    </w:p>
    <w:p w14:paraId="19B88C7F" w14:textId="77777777" w:rsidR="00270185" w:rsidRPr="00817C6B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Naknada Poreznoj upravi 60.000,00 eura</w:t>
      </w:r>
    </w:p>
    <w:p w14:paraId="57F296CA" w14:textId="77777777" w:rsidR="00270185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1D426D">
        <w:rPr>
          <w:sz w:val="24"/>
          <w:szCs w:val="24"/>
          <w:lang w:val="hr-HR"/>
        </w:rPr>
        <w:t>Promicanje poduzetničke kulture 50.000,00 eura</w:t>
      </w:r>
    </w:p>
    <w:p w14:paraId="108F9522" w14:textId="77777777" w:rsidR="00270185" w:rsidRPr="00CF5377" w:rsidRDefault="00270185" w:rsidP="00885C9A">
      <w:pPr>
        <w:pStyle w:val="Odlomakpopisa"/>
        <w:ind w:left="870" w:right="119"/>
        <w:jc w:val="both"/>
        <w:rPr>
          <w:sz w:val="24"/>
          <w:szCs w:val="24"/>
          <w:lang w:val="hr-HR"/>
        </w:rPr>
      </w:pPr>
    </w:p>
    <w:p w14:paraId="6F58F358" w14:textId="77777777" w:rsidR="00270185" w:rsidRPr="00817C6B" w:rsidRDefault="00270185" w:rsidP="00885C9A">
      <w:pPr>
        <w:pStyle w:val="Odlomakpopisa"/>
        <w:ind w:left="870" w:right="119" w:firstLine="58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Najveća umanjenja:</w:t>
      </w:r>
    </w:p>
    <w:p w14:paraId="427C6770" w14:textId="0320CD4A" w:rsidR="00270185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Održavanje nerazvrstanih cesta</w:t>
      </w:r>
      <w:r w:rsidRPr="006E7A07">
        <w:rPr>
          <w:sz w:val="24"/>
          <w:szCs w:val="24"/>
          <w:lang w:val="hr-HR"/>
        </w:rPr>
        <w:t>, mostova, pješačkih i biciklističkih površina 1.</w:t>
      </w:r>
      <w:r>
        <w:rPr>
          <w:sz w:val="24"/>
          <w:szCs w:val="24"/>
          <w:lang w:val="hr-HR"/>
        </w:rPr>
        <w:t>25</w:t>
      </w:r>
      <w:r w:rsidRPr="006E7A07">
        <w:rPr>
          <w:sz w:val="24"/>
          <w:szCs w:val="24"/>
          <w:lang w:val="hr-HR"/>
        </w:rPr>
        <w:t xml:space="preserve">5.000,00 eura (iznos je većim dijelom prenamijenjen </w:t>
      </w:r>
      <w:r w:rsidR="00936314">
        <w:rPr>
          <w:sz w:val="24"/>
          <w:szCs w:val="24"/>
          <w:lang w:val="hr-HR"/>
        </w:rPr>
        <w:t>za</w:t>
      </w:r>
      <w:r w:rsidRPr="006E7A07">
        <w:rPr>
          <w:sz w:val="24"/>
          <w:szCs w:val="24"/>
          <w:lang w:val="hr-HR"/>
        </w:rPr>
        <w:t xml:space="preserve"> rekonstrukciju kolnika)</w:t>
      </w:r>
    </w:p>
    <w:p w14:paraId="3998FFE4" w14:textId="77777777" w:rsidR="00270185" w:rsidRPr="00817C6B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Rješavanje imovinsko-pravnih poslova, eksproprijacija 500.000,00 eura</w:t>
      </w:r>
    </w:p>
    <w:p w14:paraId="3D9D9D41" w14:textId="77777777" w:rsidR="00270185" w:rsidRPr="00A37C3C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A37C3C">
        <w:rPr>
          <w:sz w:val="24"/>
          <w:szCs w:val="24"/>
          <w:lang w:val="hr-HR"/>
        </w:rPr>
        <w:t>Hrvatsko narodno kazalište u Osijeku 387.000,00 eura</w:t>
      </w:r>
    </w:p>
    <w:p w14:paraId="62A68EC4" w14:textId="77777777" w:rsidR="00270185" w:rsidRPr="00817C6B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Gradska knjižnica Osijek 148.000,00 eura (upravljanje projektom)</w:t>
      </w:r>
    </w:p>
    <w:p w14:paraId="2ABFF256" w14:textId="77777777" w:rsidR="00270185" w:rsidRPr="00817C6B" w:rsidRDefault="00270185" w:rsidP="00885C9A">
      <w:pPr>
        <w:pStyle w:val="Odlomakpopisa"/>
        <w:numPr>
          <w:ilvl w:val="0"/>
          <w:numId w:val="5"/>
        </w:numPr>
        <w:ind w:left="928" w:right="119"/>
        <w:jc w:val="both"/>
        <w:rPr>
          <w:sz w:val="24"/>
          <w:szCs w:val="24"/>
          <w:lang w:val="hr-HR"/>
        </w:rPr>
      </w:pPr>
      <w:r w:rsidRPr="00817C6B">
        <w:rPr>
          <w:sz w:val="24"/>
          <w:szCs w:val="24"/>
          <w:lang w:val="hr-HR"/>
        </w:rPr>
        <w:t>Zaštita okoliša 65.000,00 eura</w:t>
      </w:r>
    </w:p>
    <w:p w14:paraId="20C08DC2" w14:textId="77777777" w:rsidR="00270185" w:rsidRPr="00572597" w:rsidRDefault="00270185" w:rsidP="00885C9A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160B0E04" w14:textId="77777777" w:rsidR="00270185" w:rsidRPr="006B6951" w:rsidRDefault="00270185" w:rsidP="00B912CC">
      <w:pPr>
        <w:spacing w:after="0" w:line="240" w:lineRule="auto"/>
        <w:ind w:right="1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B6951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</w:t>
      </w:r>
      <w:r w:rsidRPr="006B695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Financijskih rashoda </w:t>
      </w:r>
      <w:r w:rsidRPr="006B695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vidljivo je ukupno umanjenje u iznosu od 56.571,04 eura. Umanjena je stavka ostali nespomenuti financijski rashodi za 91.399,76 eura te su uvećane kamate po kreditima i zajmovima u iznosu od 57.799,99 eura. U manjim iznosima korigirane su usluge platnog prometa te drugih bankarskih usluga. </w:t>
      </w:r>
    </w:p>
    <w:p w14:paraId="41256E51" w14:textId="77777777" w:rsidR="00270185" w:rsidRPr="006B6951" w:rsidRDefault="00270185" w:rsidP="00885C9A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060279" w14:textId="5A374803" w:rsidR="00270185" w:rsidRPr="00A12381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A1238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Rashodi za subvencije </w:t>
      </w:r>
      <w:r w:rsidRPr="00A123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veći </w:t>
      </w:r>
      <w:r w:rsidRPr="00A12381">
        <w:rPr>
          <w:rFonts w:ascii="Times New Roman" w:eastAsia="Times New Roman" w:hAnsi="Times New Roman" w:cs="Times New Roman"/>
          <w:sz w:val="24"/>
          <w:szCs w:val="24"/>
          <w:lang w:eastAsia="hr-HR"/>
        </w:rPr>
        <w:t>su za 1.055.515,00 eura ili 8,58</w:t>
      </w:r>
      <w:r w:rsidR="00D05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123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i iznose 13.354.295,00 eura. </w:t>
      </w:r>
      <w:r w:rsidRPr="00A123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Osiguranjem dodatnih sredstava iz Proračuna Grada Osijeka za ovu namjenu, osigurava se nesmetano funkcioniranje i obavljanje javnih usluga trgovačkih društava u većinskom vlasništvu Grada. Za 500.000,00 eura povećava se subvencija GPP d.o.o. Osijek za pokriće troškova poslovanja, obzirom da je planirano stavljanje u funkciju novog sustava parkiranja odgođeno uslijed žalbe u okviru postupka javne nabave za izbor dobavljača sustava kontrole i naplate parkiranja, slijedom čega je izostao planirani prihod GPP d.o.o. kao organizatora sustava naplate i kontrole parkiranja u gradu Osijeku. Za 450.000,00 eura povećavaju se sredstva za rad društva Ukop d.o.o., neophodnih za funkcioniranje društva u obavljanju javne usluge održavanja groblja bez povećanja cijene grobne naknade. Subvencija Športskim objektima d.o.o. Osijek raste za 89.815,00 eura uslijed dodatnih radova na objektu Gradskih </w:t>
      </w:r>
      <w:r w:rsidRPr="00A123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>bazena potrebnih za uspješan dovršetak projekta energetske obnove istih te premještanje objekta Vodenice. Dodatnih 15.000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,00</w:t>
      </w:r>
      <w:r w:rsidRPr="00A123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eura osigurano je za poticanje razvoja poduzetništva te 700</w:t>
      </w:r>
      <w:r w:rsidR="00B3503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,00</w:t>
      </w:r>
      <w:r w:rsidRPr="00A123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eura za trgovačka društva u okviru javnih potreba u kulturi.</w:t>
      </w:r>
    </w:p>
    <w:p w14:paraId="0599CF20" w14:textId="77777777" w:rsidR="00270185" w:rsidRPr="0087244A" w:rsidRDefault="00270185" w:rsidP="00270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8600"/>
          <w:sz w:val="24"/>
          <w:szCs w:val="24"/>
          <w:lang w:eastAsia="hr-HR"/>
        </w:rPr>
      </w:pPr>
    </w:p>
    <w:p w14:paraId="78ABB911" w14:textId="15D2899D" w:rsidR="00270185" w:rsidRPr="004072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728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Pomoći dane u inozemstvo i unutar opće države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rastu za 10.140,00 eura ili 0,19</w:t>
      </w:r>
      <w:r w:rsidR="00D05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i iznose 5.384.405,00 eura. Predmetno povećanje vezano je za dodatna sredstva za HAZU u iznosu 6.725,00 eura (ukupan iznos ugovora 20.000,00 eura) te GISKO u iznosu 5.000,00 eura. Izvršeno je usklađenje (smanjenje) drugih rashoda u iznosu 1.585,00 eura. </w:t>
      </w:r>
    </w:p>
    <w:p w14:paraId="6EE7B516" w14:textId="77777777" w:rsidR="00270185" w:rsidRPr="00407285" w:rsidRDefault="00270185" w:rsidP="00885C9A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A1B0D32" w14:textId="77777777" w:rsidR="00270185" w:rsidRPr="004072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728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Naknade građanima i kućanstvima na temelju osiguranja i druge naknade</w:t>
      </w:r>
      <w:r w:rsidRPr="004072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>manje su za 2.041,40 eura i iznose 5.406.794,60 eura.</w:t>
      </w:r>
    </w:p>
    <w:p w14:paraId="0AD608EA" w14:textId="77777777" w:rsidR="00270185" w:rsidRPr="004072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umanjuju ovu vrstu rashoda iz svojih vlastitih izvora financiranje te se plan usklađuje s očekivanim ostvarenim prihodima. U okviru skrbi za stanovništvo uvećavaju se jednokratne pomoći za 5.000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dok se isplata bračnim parovima koji obilježavaju zlatni pir umanjuje za 2.300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jer su sve isplate izvršene. </w:t>
      </w:r>
    </w:p>
    <w:p w14:paraId="5020B300" w14:textId="77777777" w:rsidR="00270185" w:rsidRPr="00407285" w:rsidRDefault="00270185" w:rsidP="00885C9A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17FF778" w14:textId="77777777" w:rsidR="00270185" w:rsidRPr="004072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728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donacije, kazne, naknade štete i kapitalne pomoći</w:t>
      </w:r>
      <w:r w:rsidRPr="00407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 su za 1.530.090,31 eura ili 13,24 % i iznose 13.089.829,31 eura. </w:t>
      </w:r>
    </w:p>
    <w:p w14:paraId="754582B8" w14:textId="77777777" w:rsidR="00270185" w:rsidRPr="00D965BB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0728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Tekuće donacije Zajednici osječkog sporta rastu za 124.300,00 eura za provedbu planiranih aktivnosti (Sportske igre mladih, prijevoz i korištenje bazena u Vukovara, HOO Konferencija i dr.) te dodatnih 13.854,00 eura za tehničku kulturu i 8.600,00 eura za Pučko otvoreno učilište. </w:t>
      </w:r>
      <w:r w:rsidRPr="005945B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Ovim prijedlogom izmjena i dopuna osiguravaju se dodatna sredstva kapitalnih pomoći u iznosu od 1.382.390,31 eura te se ista utvrđuju u iznos 6.581.890,31 eura. Najznačajniji rast vezan je za provedbu kapitalnih projekata uređenja odlagališta Lončarica Velika i izgradnja </w:t>
      </w:r>
      <w:proofErr w:type="spellStart"/>
      <w:r w:rsidRPr="005945B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reciklažnog</w:t>
      </w:r>
      <w:proofErr w:type="spellEnd"/>
      <w:r w:rsidRPr="005945B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dvorišta za glomazni otpad (osigurana bespovratna </w:t>
      </w:r>
      <w:r w:rsidRPr="00D965B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sredstva u iznosu 647.250,00 eura) putem društva </w:t>
      </w:r>
      <w:proofErr w:type="spellStart"/>
      <w:r w:rsidRPr="00D965B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Unikom</w:t>
      </w:r>
      <w:proofErr w:type="spellEnd"/>
      <w:r w:rsidRPr="00D965B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d.o.o. Osijek u iznosu 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4</w:t>
      </w:r>
      <w:r w:rsidRPr="00D965B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58.190,31 eura. Ovim prijedlogom Izmjena i dopuna Proračuna osiguravaju se i dodatna sredstva pomoći trgovačkom društvu GPP d.o.o. u iznosu od 320.000,00 eura za završetak financiranja projekta Modernizacija tramvajske infrastrukture. Sredstva će biti vraćena u Proračun po isplati završnog zahtjeva za nadoknadu bespovratnih sredstava u okviru projekta. Nadalje, osigurana su dodatna sredstva za projekte CREATEGREEN u iznosu 54.200,00 eura (prijenos GPP d.o.o. Osijek kao partneru na projektu). Smanjenje je vidljivo u okviru rashoda za provedbu Programa olakšica i poticaja u poslovnim zonama u iznosu 450.000,00 eura, obzirom da je procijenjeno da se isto neće u cijelosti realizirati u 2026.</w:t>
      </w:r>
    </w:p>
    <w:p w14:paraId="06B4BBAB" w14:textId="77777777" w:rsidR="00270185" w:rsidRPr="00D965BB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965B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Izvršena su manja usklađenja drugih proračunskih pozicija u okviru ove skupine rashoda.</w:t>
      </w:r>
    </w:p>
    <w:p w14:paraId="653D92AA" w14:textId="77777777" w:rsidR="0070626D" w:rsidRDefault="0070626D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178AC18" w14:textId="281914BE" w:rsidR="00270185" w:rsidRPr="0060166D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016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Rashodi za nabavu nefinancijske imovine</w:t>
      </w:r>
    </w:p>
    <w:p w14:paraId="2D6ECE31" w14:textId="77777777" w:rsidR="00270185" w:rsidRPr="00572597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hr-HR"/>
        </w:rPr>
      </w:pPr>
    </w:p>
    <w:p w14:paraId="0EE8ED7E" w14:textId="48F5FC70" w:rsidR="00270185" w:rsidRPr="00DB3807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12D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Rashodi za nabavu nefinancijske imovine</w:t>
      </w:r>
      <w:r w:rsidRPr="00DB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manji su za </w:t>
      </w:r>
      <w:r w:rsidR="0038721C">
        <w:rPr>
          <w:rFonts w:ascii="Times New Roman" w:eastAsia="Times New Roman" w:hAnsi="Times New Roman" w:cs="Times New Roman"/>
          <w:sz w:val="24"/>
          <w:szCs w:val="24"/>
          <w:lang w:eastAsia="hr-HR"/>
        </w:rPr>
        <w:t>5.074.082,65</w:t>
      </w:r>
      <w:r w:rsidRPr="00DB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ili za </w:t>
      </w:r>
      <w:r w:rsidR="0038721C">
        <w:rPr>
          <w:rFonts w:ascii="Times New Roman" w:eastAsia="Times New Roman" w:hAnsi="Times New Roman" w:cs="Times New Roman"/>
          <w:sz w:val="24"/>
          <w:szCs w:val="24"/>
          <w:lang w:eastAsia="hr-HR"/>
        </w:rPr>
        <w:t>6,93</w:t>
      </w:r>
      <w:r w:rsidR="00D05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B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te sad iznose </w:t>
      </w:r>
      <w:r w:rsidR="0038721C">
        <w:rPr>
          <w:rFonts w:ascii="Times New Roman" w:eastAsia="Times New Roman" w:hAnsi="Times New Roman" w:cs="Times New Roman"/>
          <w:sz w:val="24"/>
          <w:szCs w:val="24"/>
          <w:lang w:eastAsia="hr-HR"/>
        </w:rPr>
        <w:t>68.</w:t>
      </w:r>
      <w:r w:rsidR="002D0A15">
        <w:rPr>
          <w:rFonts w:ascii="Times New Roman" w:eastAsia="Times New Roman" w:hAnsi="Times New Roman" w:cs="Times New Roman"/>
          <w:sz w:val="24"/>
          <w:szCs w:val="24"/>
          <w:lang w:eastAsia="hr-HR"/>
        </w:rPr>
        <w:t>149.390,32</w:t>
      </w:r>
      <w:r w:rsidRPr="00DB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Plan projekata sufinanciranih iz izvora pomoći usklađuje se s dinamikom izvođenja radova kao i očekivanom nadoknadom bespovratnih sredstava do kraja godine.</w:t>
      </w:r>
    </w:p>
    <w:p w14:paraId="107BAEF7" w14:textId="77777777" w:rsidR="00885C9A" w:rsidRDefault="00885C9A" w:rsidP="00885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588FF" w14:textId="77777777" w:rsidR="00B912CC" w:rsidRDefault="00B912C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8EBBD63" w14:textId="67B32669" w:rsidR="00270185" w:rsidRDefault="00270185" w:rsidP="00885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80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Izmjene u okviru ove vrste planiranih rashoda su sljedeće:</w:t>
      </w:r>
    </w:p>
    <w:p w14:paraId="26CD44CD" w14:textId="77777777" w:rsidR="00270185" w:rsidRDefault="00270185" w:rsidP="00270185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74"/>
        <w:gridCol w:w="1628"/>
        <w:gridCol w:w="1628"/>
        <w:gridCol w:w="1628"/>
        <w:gridCol w:w="858"/>
      </w:tblGrid>
      <w:tr w:rsidR="00270185" w:rsidRPr="00165ED0" w14:paraId="3A69AB20" w14:textId="77777777" w:rsidTr="002D0A15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D52B0A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E0EBCF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Tekući plan Proračuna 2026.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C3417B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Promjena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B4115B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I. Izmjene i dopune Proračuna 2026.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0AABB2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Indeks  4/2</w:t>
            </w:r>
          </w:p>
        </w:tc>
      </w:tr>
      <w:tr w:rsidR="00270185" w:rsidRPr="00165ED0" w14:paraId="438A8D0E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D6ADD7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0D7C1F7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38BE54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BEA83B0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ECAC23D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270185" w:rsidRPr="00165ED0" w14:paraId="379FABA6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22555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F0027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59C93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4AD63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C7DB8" w14:textId="77777777" w:rsidR="00270185" w:rsidRPr="00165ED0" w:rsidRDefault="0027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0185" w:rsidRPr="00165ED0" w14:paraId="377EFFB0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D4CD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799E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1.497.236,00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5E4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758.558,00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3590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2.255.794,00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AD81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150,66</w:t>
            </w:r>
          </w:p>
        </w:tc>
      </w:tr>
      <w:tr w:rsidR="00270185" w:rsidRPr="00165ED0" w14:paraId="4C54B85F" w14:textId="77777777" w:rsidTr="00885C9A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C3E7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AE6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643.300,00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7C6C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715.000,00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9002A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1.358.300,00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FA8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211,15</w:t>
            </w:r>
          </w:p>
        </w:tc>
      </w:tr>
      <w:tr w:rsidR="00270185" w:rsidRPr="00165ED0" w14:paraId="1E5A5BF0" w14:textId="77777777" w:rsidTr="00885C9A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F445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DA27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853.936,00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D0E6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43.558,00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F361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897.494,00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925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105,10</w:t>
            </w:r>
          </w:p>
        </w:tc>
      </w:tr>
      <w:tr w:rsidR="00270185" w:rsidRPr="00165ED0" w14:paraId="08740C4C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BB3E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DDB7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20.507.556,31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850D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3.198.975,87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7402E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23.706.532,18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F34F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115,60</w:t>
            </w:r>
          </w:p>
        </w:tc>
      </w:tr>
      <w:tr w:rsidR="00270185" w:rsidRPr="00165ED0" w14:paraId="786C3F82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76FB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DF0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15.159.513,31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A977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2.839.492,08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F59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17.999.005,39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DCD8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118,73</w:t>
            </w:r>
          </w:p>
        </w:tc>
      </w:tr>
      <w:tr w:rsidR="00270185" w:rsidRPr="00165ED0" w14:paraId="484FE2C9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480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07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3.768.338,00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A905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45.182,79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E75A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3.813.520,79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4CED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101,20</w:t>
            </w:r>
          </w:p>
        </w:tc>
      </w:tr>
      <w:tr w:rsidR="00270185" w:rsidRPr="00165ED0" w14:paraId="40598C75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5D2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2A19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CEA3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443.500,00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F69E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D61A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362,43</w:t>
            </w:r>
          </w:p>
        </w:tc>
      </w:tr>
      <w:tr w:rsidR="00270185" w:rsidRPr="00165ED0" w14:paraId="6D65B51A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410A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02FD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320.397,00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5C08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- 2.097,00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7A9E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318.300,00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E5D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99,35</w:t>
            </w:r>
          </w:p>
        </w:tc>
      </w:tr>
      <w:tr w:rsidR="00270185" w:rsidRPr="00165ED0" w14:paraId="68B3BED2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A466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3EE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380.300,00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6A6F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- 175.902,00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1099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204.398,00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8331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70185" w:rsidRPr="00165ED0" w14:paraId="69FC8C06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7E31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9F7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710.008,00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3C3E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E340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758.808,00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E817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106,87</w:t>
            </w:r>
          </w:p>
        </w:tc>
      </w:tr>
      <w:tr w:rsidR="00270185" w:rsidRPr="00165ED0" w14:paraId="2C0A504B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C1EF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BC0D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51.218.680,66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0A79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-9.031.616,52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B64C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42.187.064,14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627F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82,37</w:t>
            </w:r>
          </w:p>
        </w:tc>
      </w:tr>
      <w:tr w:rsidR="00270185" w:rsidRPr="00165ED0" w14:paraId="5234A99C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2E4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FE7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50.243.670,66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05145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- 8.803.416,52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A3AD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41.440.254,14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F4FF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82,48</w:t>
            </w:r>
          </w:p>
        </w:tc>
      </w:tr>
      <w:tr w:rsidR="00270185" w:rsidRPr="00165ED0" w14:paraId="4A3CF1D7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0BF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588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975.010,00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A495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- 228.200,00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BFCB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746.810,00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BC8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76,60</w:t>
            </w:r>
          </w:p>
        </w:tc>
      </w:tr>
      <w:tr w:rsidR="00270185" w:rsidRPr="00165ED0" w14:paraId="31D2B969" w14:textId="77777777">
        <w:trPr>
          <w:trHeight w:val="20"/>
        </w:trPr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168F70" w14:textId="77777777" w:rsidR="00270185" w:rsidRPr="00165ED0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89765B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73.223.472,97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8E6384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-5.074.082,65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8C8C5B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68.149.390,32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F14AE3" w14:textId="77777777" w:rsidR="00270185" w:rsidRPr="00165ED0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93,07</w:t>
            </w:r>
          </w:p>
        </w:tc>
      </w:tr>
    </w:tbl>
    <w:p w14:paraId="7C1FCDE7" w14:textId="77777777" w:rsidR="00270185" w:rsidRDefault="00270185" w:rsidP="002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B82A60" w14:textId="494CDBC5" w:rsidR="00270185" w:rsidRDefault="00270185" w:rsidP="00407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A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Rashodi za nabavu </w:t>
      </w:r>
      <w:proofErr w:type="spellStart"/>
      <w:r w:rsidRPr="00826A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neproizvedene</w:t>
      </w:r>
      <w:proofErr w:type="spellEnd"/>
      <w:r w:rsidRPr="00826A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dugotrajne imovine</w:t>
      </w:r>
      <w:r w:rsidRPr="00826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 su za 758.558,00 eura ili 50,66</w:t>
      </w:r>
      <w:r w:rsidR="00BC62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6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i iznose 2.255.794,00 eura. </w:t>
      </w:r>
    </w:p>
    <w:p w14:paraId="27156FB9" w14:textId="77777777" w:rsidR="00B912CC" w:rsidRPr="00826A05" w:rsidRDefault="00B912CC" w:rsidP="00407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E83A9" w14:textId="77777777" w:rsidR="00270185" w:rsidRPr="00826A05" w:rsidRDefault="00270185" w:rsidP="00407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A0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 je uvećanje u okviru aktivnosti Imovinsko-pravni poslovi vezani za gradska zemljišta u iznosu od 715.000,00 eura, a sve u cilju stjecanja zemljišta potrebnih u cilju ostvarenja infrastrukturnih projekata te uvećanje od 200.000,00 eura za izradu projektne dokumentacije za uspostavu integriranog sustava nadzora i upravljanja prometom (ITS). Rashodi za projektnu dokumentaciju vezano za razvoj infrastrukture u poduzetničkim zonama smanjeni su za 150.000,00 eura.</w:t>
      </w:r>
    </w:p>
    <w:p w14:paraId="0C4DBB9F" w14:textId="77777777" w:rsidR="00270185" w:rsidRPr="00F40C1D" w:rsidRDefault="00270185" w:rsidP="00407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37258" w14:textId="2497FE84" w:rsidR="00270185" w:rsidRPr="00271747" w:rsidRDefault="00270185" w:rsidP="00407058">
      <w:pPr>
        <w:pStyle w:val="Odlomakpopisa"/>
        <w:ind w:left="0" w:firstLine="567"/>
        <w:jc w:val="both"/>
        <w:rPr>
          <w:sz w:val="24"/>
          <w:szCs w:val="24"/>
          <w:lang w:val="hr-HR"/>
        </w:rPr>
      </w:pPr>
      <w:r w:rsidRPr="00271747">
        <w:rPr>
          <w:sz w:val="24"/>
          <w:szCs w:val="24"/>
          <w:lang w:val="hr-HR"/>
        </w:rPr>
        <w:t xml:space="preserve">Ovim izmjenama i dopunama Proračuna </w:t>
      </w:r>
      <w:r w:rsidRPr="00271747">
        <w:rPr>
          <w:b/>
          <w:bCs/>
          <w:i/>
          <w:iCs/>
          <w:sz w:val="24"/>
          <w:szCs w:val="24"/>
          <w:lang w:val="hr-HR"/>
        </w:rPr>
        <w:t>rashodi za nabavu proizvedene dugotrajne imovine</w:t>
      </w:r>
      <w:r w:rsidRPr="00271747">
        <w:rPr>
          <w:sz w:val="24"/>
          <w:szCs w:val="24"/>
          <w:lang w:val="hr-HR"/>
        </w:rPr>
        <w:t xml:space="preserve"> veći su za 3.198.975,87 eura ili 15,60</w:t>
      </w:r>
      <w:r w:rsidR="00BC622E">
        <w:rPr>
          <w:sz w:val="24"/>
          <w:szCs w:val="24"/>
          <w:lang w:val="hr-HR"/>
        </w:rPr>
        <w:t xml:space="preserve"> </w:t>
      </w:r>
      <w:r w:rsidRPr="00271747">
        <w:rPr>
          <w:sz w:val="24"/>
          <w:szCs w:val="24"/>
          <w:lang w:val="hr-HR"/>
        </w:rPr>
        <w:t>% i utvrđuju se u iznosu 23.706.532,18 eura. Izmjenama se plan prilagođava dinamici izvršenja projekata.</w:t>
      </w:r>
    </w:p>
    <w:p w14:paraId="73E65A8E" w14:textId="77777777" w:rsidR="00270185" w:rsidRPr="00271747" w:rsidRDefault="00270185" w:rsidP="00270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CE974" w14:textId="77777777" w:rsidR="00270185" w:rsidRPr="00271747" w:rsidRDefault="00270185" w:rsidP="00A12A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747">
        <w:rPr>
          <w:rFonts w:ascii="Times New Roman" w:hAnsi="Times New Roman" w:cs="Times New Roman"/>
          <w:sz w:val="24"/>
          <w:szCs w:val="24"/>
        </w:rPr>
        <w:t>Najznačajnije promjene vidljive su na sljedećim stavkama:</w:t>
      </w:r>
    </w:p>
    <w:p w14:paraId="4104E853" w14:textId="77777777" w:rsidR="00270185" w:rsidRPr="00271747" w:rsidRDefault="00270185" w:rsidP="00270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1822E" w14:textId="77777777" w:rsidR="00270185" w:rsidRPr="00271747" w:rsidRDefault="00270185" w:rsidP="00A12A53">
      <w:pPr>
        <w:pStyle w:val="Odlomakpopisa"/>
        <w:ind w:left="0" w:firstLine="567"/>
        <w:jc w:val="both"/>
        <w:rPr>
          <w:sz w:val="24"/>
          <w:szCs w:val="24"/>
          <w:lang w:val="hr-HR"/>
        </w:rPr>
      </w:pPr>
      <w:r w:rsidRPr="00271747">
        <w:rPr>
          <w:sz w:val="24"/>
          <w:szCs w:val="24"/>
          <w:lang w:val="hr-HR"/>
        </w:rPr>
        <w:t>Povećanje:</w:t>
      </w:r>
    </w:p>
    <w:p w14:paraId="75FC0A3B" w14:textId="359965F6" w:rsidR="00270185" w:rsidRPr="003C4D1A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3C4D1A">
        <w:rPr>
          <w:sz w:val="24"/>
          <w:szCs w:val="24"/>
          <w:lang w:val="hr-HR"/>
        </w:rPr>
        <w:t>Izgradnja OŠ Vladimir Nazor 6.379.900,00 eura</w:t>
      </w:r>
    </w:p>
    <w:p w14:paraId="61216C72" w14:textId="77777777" w:rsidR="00270185" w:rsidRPr="00D1594D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D1594D">
        <w:rPr>
          <w:sz w:val="24"/>
          <w:szCs w:val="24"/>
          <w:lang w:val="hr-HR"/>
        </w:rPr>
        <w:t>Rekonstrukcija kolnika u Ulici bana J. Jelačića u Višnjevcu 1.100.000,00 eura</w:t>
      </w:r>
    </w:p>
    <w:p w14:paraId="5A4A4AB9" w14:textId="77777777" w:rsidR="00270185" w:rsidRPr="006A216E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6A216E">
        <w:rPr>
          <w:sz w:val="24"/>
          <w:szCs w:val="24"/>
          <w:lang w:val="hr-HR"/>
        </w:rPr>
        <w:t>Dječji vrtić-opremanje kroz fiskalnu održivost 982.698,00 eura</w:t>
      </w:r>
    </w:p>
    <w:p w14:paraId="6F2177F7" w14:textId="77777777" w:rsidR="00270185" w:rsidRPr="006A216E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6A216E">
        <w:rPr>
          <w:sz w:val="24"/>
          <w:szCs w:val="24"/>
          <w:lang w:val="hr-HR"/>
        </w:rPr>
        <w:t>Opremanje Javno vatrogasne postrojbe Grada Osijek-vozilo (vlastiti izvori financiranja) 443.500,00 eura</w:t>
      </w:r>
    </w:p>
    <w:p w14:paraId="720439FC" w14:textId="77777777" w:rsidR="00270185" w:rsidRPr="003C4D1A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proofErr w:type="spellStart"/>
      <w:r w:rsidRPr="003C4D1A">
        <w:rPr>
          <w:sz w:val="24"/>
          <w:szCs w:val="24"/>
          <w:lang w:val="hr-HR"/>
        </w:rPr>
        <w:t>Copacabana</w:t>
      </w:r>
      <w:proofErr w:type="spellEnd"/>
      <w:r w:rsidRPr="003C4D1A">
        <w:rPr>
          <w:sz w:val="24"/>
          <w:szCs w:val="24"/>
          <w:lang w:val="hr-HR"/>
        </w:rPr>
        <w:t>-oprema za navodnjavanje 217.500,00 eura</w:t>
      </w:r>
    </w:p>
    <w:p w14:paraId="2731711C" w14:textId="77777777" w:rsidR="00270185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940408">
        <w:rPr>
          <w:sz w:val="24"/>
          <w:szCs w:val="24"/>
          <w:lang w:val="hr-HR"/>
        </w:rPr>
        <w:lastRenderedPageBreak/>
        <w:t>Projekt INTERCLIM (zelena soba) 217.500,00 eura</w:t>
      </w:r>
    </w:p>
    <w:p w14:paraId="2ECCFCB0" w14:textId="77777777" w:rsidR="00270185" w:rsidRPr="001B75B4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1B75B4">
        <w:rPr>
          <w:sz w:val="24"/>
          <w:szCs w:val="24"/>
          <w:lang w:val="hr-HR"/>
        </w:rPr>
        <w:t>Opremanje osnovnih škola 203.565,03 eura</w:t>
      </w:r>
    </w:p>
    <w:p w14:paraId="0906CAA7" w14:textId="77777777" w:rsidR="00270185" w:rsidRPr="003C4D1A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3C4D1A">
        <w:rPr>
          <w:sz w:val="24"/>
          <w:szCs w:val="24"/>
          <w:lang w:val="hr-HR"/>
        </w:rPr>
        <w:t xml:space="preserve">Izgradnja dječjeg vrtića Bambi u </w:t>
      </w:r>
      <w:proofErr w:type="spellStart"/>
      <w:r w:rsidRPr="003C4D1A">
        <w:rPr>
          <w:sz w:val="24"/>
          <w:szCs w:val="24"/>
          <w:lang w:val="hr-HR"/>
        </w:rPr>
        <w:t>Podravlju</w:t>
      </w:r>
      <w:proofErr w:type="spellEnd"/>
      <w:r w:rsidRPr="003C4D1A">
        <w:rPr>
          <w:sz w:val="24"/>
          <w:szCs w:val="24"/>
          <w:lang w:val="hr-HR"/>
        </w:rPr>
        <w:t xml:space="preserve"> 157.100,00 eura</w:t>
      </w:r>
    </w:p>
    <w:p w14:paraId="64990C8F" w14:textId="77777777" w:rsidR="00270185" w:rsidRPr="00054737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054737">
        <w:rPr>
          <w:sz w:val="24"/>
          <w:szCs w:val="24"/>
          <w:lang w:val="hr-HR"/>
        </w:rPr>
        <w:t>Uređenje trga u Višnjevcu 150.000,00 eura</w:t>
      </w:r>
    </w:p>
    <w:p w14:paraId="5E83A403" w14:textId="77777777" w:rsidR="00270185" w:rsidRPr="002640D5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proofErr w:type="spellStart"/>
      <w:r w:rsidRPr="002640D5">
        <w:rPr>
          <w:sz w:val="24"/>
          <w:szCs w:val="24"/>
          <w:lang w:val="hr-HR"/>
        </w:rPr>
        <w:t>Copacabana</w:t>
      </w:r>
      <w:proofErr w:type="spellEnd"/>
      <w:r w:rsidRPr="002640D5">
        <w:rPr>
          <w:sz w:val="24"/>
          <w:szCs w:val="24"/>
          <w:lang w:val="hr-HR"/>
        </w:rPr>
        <w:t>-oprema (ležaljke i slično) 140.000,00 eura</w:t>
      </w:r>
    </w:p>
    <w:p w14:paraId="7B37EDAA" w14:textId="77777777" w:rsidR="00270185" w:rsidRPr="00BE3A28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2640D5">
        <w:rPr>
          <w:sz w:val="24"/>
          <w:szCs w:val="24"/>
          <w:lang w:val="hr-HR"/>
        </w:rPr>
        <w:t xml:space="preserve">Izgradnja i rekonstrukcija rasvjete površina sportsko-rekreacijske </w:t>
      </w:r>
      <w:r w:rsidRPr="00BE3A28">
        <w:rPr>
          <w:sz w:val="24"/>
          <w:szCs w:val="24"/>
          <w:lang w:val="hr-HR"/>
        </w:rPr>
        <w:t>namjene 122.410,00 eura</w:t>
      </w:r>
    </w:p>
    <w:p w14:paraId="2BA58626" w14:textId="77777777" w:rsidR="00270185" w:rsidRPr="00392E76" w:rsidRDefault="00270185" w:rsidP="00270185">
      <w:pPr>
        <w:spacing w:after="0" w:line="240" w:lineRule="auto"/>
        <w:jc w:val="both"/>
        <w:rPr>
          <w:rFonts w:ascii="Times New Roman" w:hAnsi="Times New Roman" w:cs="Times New Roman"/>
          <w:color w:val="388600"/>
          <w:sz w:val="24"/>
          <w:szCs w:val="24"/>
        </w:rPr>
      </w:pPr>
    </w:p>
    <w:p w14:paraId="08182F28" w14:textId="3E29C39E" w:rsidR="00270185" w:rsidRPr="003C4D1A" w:rsidRDefault="00270185" w:rsidP="00885C9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4D1A">
        <w:rPr>
          <w:rFonts w:ascii="Times New Roman" w:hAnsi="Times New Roman" w:cs="Times New Roman"/>
          <w:sz w:val="24"/>
          <w:szCs w:val="24"/>
        </w:rPr>
        <w:t>Umanjenje:</w:t>
      </w:r>
    </w:p>
    <w:p w14:paraId="22D5D2B9" w14:textId="51334C60" w:rsidR="00270185" w:rsidRPr="003C4D1A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3C4D1A">
        <w:rPr>
          <w:sz w:val="24"/>
          <w:szCs w:val="24"/>
          <w:lang w:val="hr-HR"/>
        </w:rPr>
        <w:t>Izgradnja centralne kuhinje 3.600.000,00 eura</w:t>
      </w:r>
    </w:p>
    <w:p w14:paraId="0001B7BC" w14:textId="3805D3FF" w:rsidR="00270185" w:rsidRPr="00E36E6D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E36E6D">
        <w:rPr>
          <w:sz w:val="24"/>
          <w:szCs w:val="24"/>
          <w:lang w:val="hr-HR"/>
        </w:rPr>
        <w:t>Komunalna oprema za odlagalište otpada Lončarica Velika 1.000.000,00 eura (ispravak računovodstvene evidencije troška, vidljivo je na kapitalnim pomoćima)</w:t>
      </w:r>
    </w:p>
    <w:p w14:paraId="5CF2676F" w14:textId="52A29E4D" w:rsidR="00270185" w:rsidRPr="00E36E6D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E36E6D">
        <w:rPr>
          <w:sz w:val="24"/>
          <w:szCs w:val="24"/>
          <w:lang w:val="hr-HR"/>
        </w:rPr>
        <w:t>Ulaganje u poduzetničku infrastrukturu S ceste 900.000,00 eura</w:t>
      </w:r>
    </w:p>
    <w:p w14:paraId="5A76F9BF" w14:textId="439FC072" w:rsidR="00270185" w:rsidRPr="00E36E6D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E36E6D">
        <w:rPr>
          <w:sz w:val="24"/>
          <w:szCs w:val="24"/>
          <w:lang w:val="hr-HR"/>
        </w:rPr>
        <w:t xml:space="preserve">Izgradnja </w:t>
      </w:r>
      <w:proofErr w:type="spellStart"/>
      <w:r w:rsidRPr="00E36E6D">
        <w:rPr>
          <w:sz w:val="24"/>
          <w:szCs w:val="24"/>
          <w:lang w:val="hr-HR"/>
        </w:rPr>
        <w:t>reciklažnog</w:t>
      </w:r>
      <w:proofErr w:type="spellEnd"/>
      <w:r w:rsidRPr="00E36E6D">
        <w:rPr>
          <w:sz w:val="24"/>
          <w:szCs w:val="24"/>
          <w:lang w:val="hr-HR"/>
        </w:rPr>
        <w:t xml:space="preserve"> dvorišta za građevni otpad – kazeta za azbest 372.940,31 eura </w:t>
      </w:r>
    </w:p>
    <w:p w14:paraId="2157F5B9" w14:textId="62A6B266" w:rsidR="00270185" w:rsidRPr="00E36E6D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E36E6D">
        <w:rPr>
          <w:sz w:val="24"/>
          <w:szCs w:val="24"/>
          <w:lang w:val="hr-HR"/>
        </w:rPr>
        <w:t>Biciklističke staze Grada 320.520,00 eura</w:t>
      </w:r>
    </w:p>
    <w:p w14:paraId="467A6BCF" w14:textId="77777777" w:rsidR="00270185" w:rsidRPr="00E36E6D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E36E6D">
        <w:rPr>
          <w:sz w:val="24"/>
          <w:szCs w:val="24"/>
          <w:lang w:val="hr-HR"/>
        </w:rPr>
        <w:t>NK Radnik Josipovac 260.000,00 eura</w:t>
      </w:r>
    </w:p>
    <w:p w14:paraId="6186C77A" w14:textId="77777777" w:rsidR="00270185" w:rsidRPr="00972824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r w:rsidRPr="00972824">
        <w:rPr>
          <w:sz w:val="24"/>
          <w:szCs w:val="24"/>
          <w:lang w:val="hr-HR"/>
        </w:rPr>
        <w:t>Dječje kazalište Branka Mihaljevića Osijek-opremanje 219.745,73 eura</w:t>
      </w:r>
    </w:p>
    <w:p w14:paraId="0A9F8703" w14:textId="3016DCDB" w:rsidR="00270185" w:rsidRDefault="00270185" w:rsidP="00A12A53">
      <w:pPr>
        <w:pStyle w:val="Odlomakpopisa"/>
        <w:numPr>
          <w:ilvl w:val="0"/>
          <w:numId w:val="5"/>
        </w:numPr>
        <w:ind w:left="851" w:hanging="284"/>
        <w:jc w:val="both"/>
        <w:rPr>
          <w:sz w:val="24"/>
          <w:szCs w:val="24"/>
          <w:lang w:val="hr-HR"/>
        </w:rPr>
      </w:pPr>
      <w:proofErr w:type="spellStart"/>
      <w:r w:rsidRPr="00F96AE5">
        <w:rPr>
          <w:sz w:val="24"/>
          <w:szCs w:val="24"/>
          <w:lang w:val="hr-HR"/>
        </w:rPr>
        <w:t>Ozelenjavanje</w:t>
      </w:r>
      <w:proofErr w:type="spellEnd"/>
      <w:r w:rsidRPr="00F96AE5">
        <w:rPr>
          <w:sz w:val="24"/>
          <w:szCs w:val="24"/>
          <w:lang w:val="hr-HR"/>
        </w:rPr>
        <w:t xml:space="preserve"> javnih površina 175.902,00 eura</w:t>
      </w:r>
    </w:p>
    <w:p w14:paraId="250B42F3" w14:textId="77777777" w:rsidR="00270185" w:rsidRDefault="00270185" w:rsidP="00885C9A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i/>
          <w:iCs/>
          <w:color w:val="388600"/>
          <w:sz w:val="24"/>
          <w:szCs w:val="24"/>
        </w:rPr>
      </w:pPr>
    </w:p>
    <w:p w14:paraId="3C143B58" w14:textId="760BE1A5" w:rsidR="00270185" w:rsidRDefault="00270185" w:rsidP="00885C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7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Rashodi za dodatna ulaganja na nefinancijskoj imovini</w:t>
      </w:r>
      <w:r w:rsidRPr="00A307B8">
        <w:rPr>
          <w:rFonts w:ascii="Times New Roman" w:hAnsi="Times New Roman" w:cs="Times New Roman"/>
          <w:sz w:val="24"/>
          <w:szCs w:val="24"/>
        </w:rPr>
        <w:t xml:space="preserve"> manji su za 9.031.616,52 eura ili za 17,63</w:t>
      </w:r>
      <w:r w:rsidR="00BC622E">
        <w:rPr>
          <w:rFonts w:ascii="Times New Roman" w:hAnsi="Times New Roman" w:cs="Times New Roman"/>
          <w:sz w:val="24"/>
          <w:szCs w:val="24"/>
        </w:rPr>
        <w:t xml:space="preserve"> </w:t>
      </w:r>
      <w:r w:rsidRPr="00A307B8">
        <w:rPr>
          <w:rFonts w:ascii="Times New Roman" w:hAnsi="Times New Roman" w:cs="Times New Roman"/>
          <w:sz w:val="24"/>
          <w:szCs w:val="24"/>
        </w:rPr>
        <w:t>% te iznose 42.187.064,14 eura. Izmjene su vezane djelomično za dinamiku EU projekata,</w:t>
      </w:r>
      <w:r w:rsidRPr="00A307B8">
        <w:rPr>
          <w:rFonts w:ascii="Times New Roman" w:eastAsia="Calibri" w:hAnsi="Times New Roman" w:cs="Times New Roman"/>
          <w:sz w:val="24"/>
          <w:szCs w:val="24"/>
        </w:rPr>
        <w:t xml:space="preserve"> prolongiranju rokova te pripremi projektne dokumentacije.</w:t>
      </w:r>
    </w:p>
    <w:p w14:paraId="7EDBFBCC" w14:textId="77777777" w:rsidR="00885C9A" w:rsidRPr="00A307B8" w:rsidRDefault="00885C9A" w:rsidP="00885C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57B5A" w14:textId="77777777" w:rsidR="00270185" w:rsidRDefault="00270185" w:rsidP="00885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B8">
        <w:rPr>
          <w:rFonts w:ascii="Times New Roman" w:hAnsi="Times New Roman" w:cs="Times New Roman"/>
          <w:sz w:val="24"/>
          <w:szCs w:val="24"/>
        </w:rPr>
        <w:t>Najznačajnije promjene vidljive su na sljedećim stavkama:</w:t>
      </w:r>
    </w:p>
    <w:p w14:paraId="3B1E3A89" w14:textId="77777777" w:rsidR="00885C9A" w:rsidRPr="00A307B8" w:rsidRDefault="00885C9A" w:rsidP="00885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CA2A79" w14:textId="77777777" w:rsidR="00270185" w:rsidRPr="005C00DA" w:rsidRDefault="00270185" w:rsidP="00885C9A">
      <w:pPr>
        <w:pStyle w:val="Odlomakpopisa"/>
        <w:ind w:left="0" w:firstLine="567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>Povećanje:</w:t>
      </w:r>
    </w:p>
    <w:p w14:paraId="73CC4AAE" w14:textId="77777777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>Rekonstrukcija atletske staze i borilišta na stadionu Gradski vrt 950.000,00 eura</w:t>
      </w:r>
    </w:p>
    <w:p w14:paraId="7F59F69C" w14:textId="77777777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 xml:space="preserve">Rekonstrukcija </w:t>
      </w:r>
      <w:proofErr w:type="spellStart"/>
      <w:r w:rsidRPr="005C00DA">
        <w:rPr>
          <w:sz w:val="24"/>
          <w:szCs w:val="24"/>
          <w:lang w:val="hr-HR"/>
        </w:rPr>
        <w:t>Copacabana</w:t>
      </w:r>
      <w:proofErr w:type="spellEnd"/>
      <w:r w:rsidRPr="005C00DA">
        <w:rPr>
          <w:sz w:val="24"/>
          <w:szCs w:val="24"/>
          <w:lang w:val="hr-HR"/>
        </w:rPr>
        <w:t xml:space="preserve"> 606.333,37 eura</w:t>
      </w:r>
    </w:p>
    <w:p w14:paraId="3956B330" w14:textId="77777777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>Sportski centar NK Grafičar 220.000,00 eura</w:t>
      </w:r>
    </w:p>
    <w:p w14:paraId="4E24FD4C" w14:textId="7F7AEDD4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>Troškovi vezani uz uređenje poljskih putova 170.099,11 eura</w:t>
      </w:r>
    </w:p>
    <w:p w14:paraId="7C1623AC" w14:textId="77777777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 xml:space="preserve">Uređenje Azila 145.000,00 eura </w:t>
      </w:r>
    </w:p>
    <w:p w14:paraId="7863803B" w14:textId="77777777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>Rekonstrukcija križa Misnog slavlja 116.900,00 eura</w:t>
      </w:r>
    </w:p>
    <w:p w14:paraId="2B6A1C4B" w14:textId="77777777" w:rsidR="00270185" w:rsidRPr="005C00DA" w:rsidRDefault="00270185" w:rsidP="00885C9A">
      <w:pPr>
        <w:pStyle w:val="Odlomakpopisa"/>
        <w:ind w:left="870"/>
        <w:jc w:val="both"/>
        <w:rPr>
          <w:sz w:val="24"/>
          <w:szCs w:val="24"/>
          <w:lang w:val="hr-HR"/>
        </w:rPr>
      </w:pPr>
    </w:p>
    <w:p w14:paraId="20CC20B2" w14:textId="77777777" w:rsidR="00270185" w:rsidRPr="005C00DA" w:rsidRDefault="00270185" w:rsidP="00885C9A">
      <w:pPr>
        <w:pStyle w:val="Odlomakpopisa"/>
        <w:ind w:left="0" w:firstLine="567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>Umanjenje:</w:t>
      </w:r>
    </w:p>
    <w:p w14:paraId="520F1006" w14:textId="77777777" w:rsidR="00270185" w:rsidRPr="00F002C9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F002C9">
        <w:rPr>
          <w:sz w:val="24"/>
          <w:szCs w:val="24"/>
          <w:lang w:val="hr-HR"/>
        </w:rPr>
        <w:t>Rekonstrukcije i izgradnje osnovnih škola 6.517.600,00 eura</w:t>
      </w:r>
    </w:p>
    <w:p w14:paraId="26E69B56" w14:textId="77777777" w:rsidR="00270185" w:rsidRPr="00343111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343111">
        <w:rPr>
          <w:sz w:val="24"/>
          <w:szCs w:val="24"/>
          <w:lang w:val="hr-HR"/>
        </w:rPr>
        <w:t>Gradska knjižnica Osijek 1.904.606,00 eura</w:t>
      </w:r>
    </w:p>
    <w:p w14:paraId="77E1EDF5" w14:textId="77777777" w:rsidR="00270185" w:rsidRPr="007273D8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7273D8">
        <w:rPr>
          <w:sz w:val="24"/>
          <w:szCs w:val="24"/>
          <w:lang w:val="hr-HR"/>
        </w:rPr>
        <w:t>Obnova zgrade i dvorišta novog samostana svetog Križa 1.548.266,00 eura</w:t>
      </w:r>
    </w:p>
    <w:p w14:paraId="3172C74A" w14:textId="77777777" w:rsidR="00270185" w:rsidRPr="00445B47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445B47">
        <w:rPr>
          <w:sz w:val="24"/>
          <w:szCs w:val="24"/>
          <w:lang w:val="hr-HR"/>
        </w:rPr>
        <w:t>Rekonstrukcija nerazvrstanih cesta 426.000,00 eura</w:t>
      </w:r>
    </w:p>
    <w:p w14:paraId="1B544251" w14:textId="77777777" w:rsidR="00270185" w:rsidRPr="005C00DA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5C00DA">
        <w:rPr>
          <w:sz w:val="24"/>
          <w:szCs w:val="24"/>
          <w:lang w:val="hr-HR"/>
        </w:rPr>
        <w:t xml:space="preserve">Rekonstrukcija postojećih i izgradnja novih prometnih površina PZ </w:t>
      </w:r>
      <w:proofErr w:type="spellStart"/>
      <w:r w:rsidRPr="005C00DA">
        <w:rPr>
          <w:sz w:val="24"/>
          <w:szCs w:val="24"/>
          <w:lang w:val="hr-HR"/>
        </w:rPr>
        <w:t>Nemetin</w:t>
      </w:r>
      <w:proofErr w:type="spellEnd"/>
      <w:r w:rsidRPr="005C00DA">
        <w:rPr>
          <w:sz w:val="24"/>
          <w:szCs w:val="24"/>
          <w:lang w:val="hr-HR"/>
        </w:rPr>
        <w:t xml:space="preserve"> 300.000,00 eura</w:t>
      </w:r>
    </w:p>
    <w:p w14:paraId="0A80EE80" w14:textId="1729CC01" w:rsidR="00270185" w:rsidRPr="00E36E6D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1C01F2">
        <w:rPr>
          <w:sz w:val="24"/>
          <w:szCs w:val="24"/>
          <w:lang w:val="hr-HR"/>
        </w:rPr>
        <w:t>Uređenje zgrade gradske uprave 300.000,00 eura</w:t>
      </w:r>
      <w:r>
        <w:rPr>
          <w:sz w:val="24"/>
          <w:szCs w:val="24"/>
          <w:lang w:val="hr-HR"/>
        </w:rPr>
        <w:t xml:space="preserve"> </w:t>
      </w:r>
      <w:r w:rsidRPr="00E36E6D">
        <w:rPr>
          <w:sz w:val="24"/>
          <w:szCs w:val="24"/>
          <w:lang w:val="hr-HR"/>
        </w:rPr>
        <w:t xml:space="preserve">(ispravak računovodstvene </w:t>
      </w:r>
      <w:r>
        <w:rPr>
          <w:sz w:val="24"/>
          <w:szCs w:val="24"/>
          <w:lang w:val="hr-HR"/>
        </w:rPr>
        <w:t xml:space="preserve"> </w:t>
      </w:r>
      <w:r w:rsidRPr="00E36E6D">
        <w:rPr>
          <w:sz w:val="24"/>
          <w:szCs w:val="24"/>
          <w:lang w:val="hr-HR"/>
        </w:rPr>
        <w:t xml:space="preserve">evidencije troška, vidljivo je na </w:t>
      </w:r>
      <w:r>
        <w:rPr>
          <w:sz w:val="24"/>
          <w:szCs w:val="24"/>
          <w:lang w:val="hr-HR"/>
        </w:rPr>
        <w:t>materijalnim rashodima</w:t>
      </w:r>
      <w:r w:rsidRPr="00E36E6D">
        <w:rPr>
          <w:sz w:val="24"/>
          <w:szCs w:val="24"/>
          <w:lang w:val="hr-HR"/>
        </w:rPr>
        <w:t>)</w:t>
      </w:r>
    </w:p>
    <w:p w14:paraId="0F4A6C82" w14:textId="77777777" w:rsidR="00270185" w:rsidRPr="00343111" w:rsidRDefault="00270185" w:rsidP="00885C9A">
      <w:pPr>
        <w:pStyle w:val="Odlomakpopisa"/>
        <w:numPr>
          <w:ilvl w:val="0"/>
          <w:numId w:val="5"/>
        </w:numPr>
        <w:ind w:left="851" w:hanging="283"/>
        <w:jc w:val="both"/>
        <w:rPr>
          <w:sz w:val="24"/>
          <w:szCs w:val="24"/>
          <w:lang w:val="hr-HR"/>
        </w:rPr>
      </w:pPr>
      <w:r w:rsidRPr="00343111">
        <w:rPr>
          <w:sz w:val="24"/>
          <w:szCs w:val="24"/>
          <w:lang w:val="hr-HR"/>
        </w:rPr>
        <w:t>Revitalizacija Parka Zrinjevac i zgrade sportske dvorane 275.000,00 eura</w:t>
      </w:r>
    </w:p>
    <w:p w14:paraId="24EF8FBE" w14:textId="77777777" w:rsidR="00885C9A" w:rsidRDefault="00885C9A" w:rsidP="00885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23AE8" w14:textId="39CDBD9A" w:rsidR="00270185" w:rsidRPr="000A31C9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A31C9">
        <w:rPr>
          <w:rFonts w:ascii="Times New Roman" w:hAnsi="Times New Roman" w:cs="Times New Roman"/>
          <w:b/>
          <w:bCs/>
          <w:sz w:val="28"/>
          <w:szCs w:val="28"/>
        </w:rPr>
        <w:t>Izdaci za financijsku imovinu i otplate zajmova</w:t>
      </w:r>
    </w:p>
    <w:p w14:paraId="612A9BE3" w14:textId="77777777" w:rsidR="00270185" w:rsidRPr="00924CB1" w:rsidRDefault="00270185" w:rsidP="00885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B49DA" w14:textId="77777777" w:rsidR="00270185" w:rsidRPr="00924CB1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924CB1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Izdaci za financijsku imovinu i otplatu zajmova</w:t>
      </w:r>
      <w:r w:rsidRPr="00924C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924CB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manji su za 600.000,00 eura i iznose 4.096.944,00 eura. Kako je Grad Osijek donio odluku o neprodužavanju ugovora s dosadašnjim koncesionarom te povjeravanju GPP d.o.o. Osijek </w:t>
      </w:r>
      <w:r w:rsidRPr="00924CB1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hr-HR"/>
        </w:rPr>
        <w:t xml:space="preserve">organizaciju sustava naplate i kontrole parkiranja u gradu Osijeku, planirana je dokapitalizacija društva za nabavu potrebne opreme i </w:t>
      </w:r>
      <w:r w:rsidRPr="00924CB1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hr-HR"/>
        </w:rPr>
        <w:lastRenderedPageBreak/>
        <w:t>informatičkog sustava u ukupnom iznosu 2.600.000,00 eura, od čega je 2.000.000,00 eura isplaćeno u 2025. godini. Obzirom da je ponuđena cijena postignuta putem javne nabave značajno niža od planiranog iznosa, nema potrebe za dodatnom dokapitalizacijom u navedenom iznosu.</w:t>
      </w:r>
    </w:p>
    <w:p w14:paraId="583D09BC" w14:textId="77777777" w:rsidR="00270185" w:rsidRPr="00924CB1" w:rsidRDefault="00270185" w:rsidP="00885C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36F34F7" w14:textId="52503516" w:rsidR="00270185" w:rsidRDefault="00270185" w:rsidP="00885C9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 w:rsidRPr="00006B7E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>VIŠAK/MANJAK PRIHODA/PRIMITAKA</w:t>
      </w:r>
    </w:p>
    <w:p w14:paraId="276073F8" w14:textId="77777777" w:rsidR="00885C9A" w:rsidRPr="00006B7E" w:rsidRDefault="00885C9A" w:rsidP="00885C9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</w:p>
    <w:p w14:paraId="3C4FC192" w14:textId="1EE7632E" w:rsidR="00270185" w:rsidRPr="00006B7E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Ovim izmjenama i dopunama Proračuna planiran je višak prihoda/primitaka iz prethodn</w:t>
      </w:r>
      <w:r w:rsidR="005E19D7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</w:t>
      </w: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godin</w:t>
      </w:r>
      <w:r w:rsidR="005E19D7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</w:t>
      </w: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za pokriće rashoda u 2026. u iznosu od 12.852.205,44 eura, kao i pokriće manjka prihoda/primitaka proračunskih korisnika iz prethodn</w:t>
      </w:r>
      <w:r w:rsidR="008F0BFD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</w:t>
      </w: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godin</w:t>
      </w:r>
      <w:r w:rsidR="008F0BFD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</w:t>
      </w: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ukupnom iznosu od 165.958,44 eura. Pokriće manjka odnosi se na osnovnu školu „Mladost“ koja za tu namjenu osigurava sredstva iz vlastitih izvora. </w:t>
      </w:r>
    </w:p>
    <w:p w14:paraId="5AC1CFB6" w14:textId="2B4742B0" w:rsidR="00270185" w:rsidRDefault="00270185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Višak Grada Osijeka utvrđen je u iznosu od 12.000.425,09 eura u skladu s ostvarenim rezultatom poslovanja u 2025. te se kao takav uključuje u cijelosti Izmjenama i dopunama Proračuna Grada Osijeka za 2026. Višak proračunskih korisnika povećan je </w:t>
      </w:r>
      <w:r w:rsidR="007D1E97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za </w:t>
      </w:r>
      <w:r w:rsidRPr="00006B7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267.103,35 eura te sada iznosi 851.780,35 eura. </w:t>
      </w:r>
    </w:p>
    <w:p w14:paraId="542A331C" w14:textId="77777777" w:rsidR="00885C9A" w:rsidRPr="00006B7E" w:rsidRDefault="00885C9A" w:rsidP="00885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364C1374" w14:textId="77777777" w:rsidR="00270185" w:rsidRDefault="00270185" w:rsidP="00270185">
      <w:pPr>
        <w:pStyle w:val="box463272"/>
        <w:spacing w:before="0" w:beforeAutospacing="0" w:after="0"/>
        <w:ind w:firstLine="510"/>
        <w:jc w:val="both"/>
        <w:rPr>
          <w:u w:val="single"/>
        </w:rPr>
      </w:pPr>
      <w:r w:rsidRPr="00006B7E">
        <w:rPr>
          <w:u w:val="single"/>
        </w:rPr>
        <w:t>Višak prihoda/primitaka Grada Osijeka vezan je za sljedeće izvore, u eurima: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30"/>
        <w:gridCol w:w="1796"/>
      </w:tblGrid>
      <w:tr w:rsidR="00270185" w:rsidRPr="00006B7E" w14:paraId="45BD8F81" w14:textId="77777777">
        <w:trPr>
          <w:trHeight w:val="315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14E5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(nenamjenski)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612B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8.601.171,99</w:t>
            </w:r>
          </w:p>
        </w:tc>
      </w:tr>
      <w:tr w:rsidR="00270185" w:rsidRPr="00006B7E" w14:paraId="7CC488F6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1C63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građevinskog zemljišta - zone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13F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1.286.566,98</w:t>
            </w:r>
          </w:p>
        </w:tc>
      </w:tr>
      <w:tr w:rsidR="00270185" w:rsidRPr="00006B7E" w14:paraId="1924AA29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745B9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poljoprivrednog zemljišta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A8386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562.436,77</w:t>
            </w:r>
          </w:p>
        </w:tc>
      </w:tr>
      <w:tr w:rsidR="00270185" w:rsidRPr="00006B7E" w14:paraId="7197F259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0B1C0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sufinanciranja građana za komunalnu opremu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FD7D5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379.440,31</w:t>
            </w:r>
          </w:p>
        </w:tc>
      </w:tr>
      <w:tr w:rsidR="00270185" w:rsidRPr="00006B7E" w14:paraId="419C2DD7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36B7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sredstva kredita Zagrebačka banka d.d.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50A62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290.225,37</w:t>
            </w:r>
          </w:p>
        </w:tc>
      </w:tr>
      <w:tr w:rsidR="00270185" w:rsidRPr="00006B7E" w14:paraId="23D7634C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75B96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spomeničke rente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1521A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235.380,00</w:t>
            </w:r>
          </w:p>
        </w:tc>
      </w:tr>
      <w:tr w:rsidR="00270185" w:rsidRPr="00006B7E" w14:paraId="77AC1B38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928C3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decentralizirana sredstva za financiranje osnovnog školstva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D85A1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234.163,46</w:t>
            </w:r>
          </w:p>
        </w:tc>
      </w:tr>
      <w:tr w:rsidR="00270185" w:rsidRPr="00006B7E" w14:paraId="083F3212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D3A38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naknade za uređenje voda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F2805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192.596,88</w:t>
            </w:r>
          </w:p>
        </w:tc>
      </w:tr>
      <w:tr w:rsidR="00270185" w:rsidRPr="00006B7E" w14:paraId="4174C04A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07F61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prodaje građevinskog zemljišta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397D6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77.036,66</w:t>
            </w:r>
          </w:p>
        </w:tc>
      </w:tr>
      <w:tr w:rsidR="00270185" w:rsidRPr="00006B7E" w14:paraId="6C5E337A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19EAA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pomoć županijskog proračuna za ugradnju reflektorske rasvjete ŠC Metalac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0BA0C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</w:tr>
      <w:tr w:rsidR="00270185" w:rsidRPr="00006B7E" w14:paraId="76304FC4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B658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županijskog proračuna za program Dočeka 2026.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544E1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</w:tr>
      <w:tr w:rsidR="00270185" w:rsidRPr="00006B7E" w14:paraId="650692CE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0FEDA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sredstva EU pomoći za  provedbu projekta </w:t>
            </w:r>
            <w:proofErr w:type="spellStart"/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Creategreen</w:t>
            </w:r>
            <w:proofErr w:type="spellEnd"/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B35C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22.345,01</w:t>
            </w:r>
          </w:p>
        </w:tc>
      </w:tr>
      <w:tr w:rsidR="00270185" w:rsidRPr="00006B7E" w14:paraId="753DD771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E67E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zakupa skloništa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93AB4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13.437,43</w:t>
            </w:r>
          </w:p>
        </w:tc>
      </w:tr>
      <w:tr w:rsidR="00270185" w:rsidRPr="00006B7E" w14:paraId="5045E82F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F1E6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vodnog doprinosa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2FB78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12.692,39</w:t>
            </w:r>
          </w:p>
        </w:tc>
      </w:tr>
      <w:tr w:rsidR="00270185" w:rsidRPr="00006B7E" w14:paraId="1CD4B98A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38C1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državnog proračuna za projekt Školska shema 5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315B6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7.575,01</w:t>
            </w:r>
          </w:p>
        </w:tc>
      </w:tr>
      <w:tr w:rsidR="00270185" w:rsidRPr="00006B7E" w14:paraId="5C80644F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DEB57B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državnog proračuna za  ITU, tehnička pomoć</w:t>
            </w:r>
          </w:p>
        </w:tc>
        <w:tc>
          <w:tcPr>
            <w:tcW w:w="99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4FB10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5.578,71</w:t>
            </w:r>
          </w:p>
        </w:tc>
      </w:tr>
      <w:tr w:rsidR="00270185" w:rsidRPr="00006B7E" w14:paraId="3BA3A0E1" w14:textId="77777777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52030" w14:textId="58BFF600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korištenje javnih gradskih površina - </w:t>
            </w:r>
            <w:proofErr w:type="spellStart"/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EuroTe</w:t>
            </w:r>
            <w:r w:rsidR="006A77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le</w:t>
            </w: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Sites</w:t>
            </w:r>
            <w:proofErr w:type="spellEnd"/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Croatia d.o.o.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00A416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4.778,12</w:t>
            </w:r>
          </w:p>
        </w:tc>
      </w:tr>
      <w:tr w:rsidR="00270185" w:rsidRPr="00006B7E" w14:paraId="45D8F13D" w14:textId="77777777">
        <w:trPr>
          <w:trHeight w:val="315"/>
        </w:trPr>
        <w:tc>
          <w:tcPr>
            <w:tcW w:w="40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BD1F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F885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12.000.425,09</w:t>
            </w:r>
          </w:p>
        </w:tc>
      </w:tr>
    </w:tbl>
    <w:p w14:paraId="2EAB92B8" w14:textId="77777777" w:rsidR="00270185" w:rsidRPr="00006B7E" w:rsidRDefault="00270185" w:rsidP="00270185">
      <w:pPr>
        <w:pStyle w:val="box463272"/>
        <w:spacing w:before="0" w:beforeAutospacing="0" w:after="0"/>
        <w:jc w:val="both"/>
      </w:pPr>
    </w:p>
    <w:p w14:paraId="0728635B" w14:textId="77777777" w:rsidR="00270185" w:rsidRPr="00006B7E" w:rsidRDefault="00270185" w:rsidP="00A12A53">
      <w:pPr>
        <w:pStyle w:val="box463272"/>
        <w:spacing w:before="0" w:beforeAutospacing="0" w:after="0"/>
        <w:ind w:firstLine="567"/>
        <w:jc w:val="both"/>
        <w:rPr>
          <w:u w:val="single"/>
        </w:rPr>
      </w:pPr>
      <w:r w:rsidRPr="00006B7E">
        <w:rPr>
          <w:u w:val="single"/>
        </w:rPr>
        <w:t>U nastavku je dan pregled uključenog viška prihoda proračunskih korisnika, u eurima: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71"/>
        <w:gridCol w:w="2755"/>
      </w:tblGrid>
      <w:tr w:rsidR="00270185" w:rsidRPr="00006B7E" w14:paraId="4A0470B4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4A9D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"Grigor Vitez"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3377D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168.094,90</w:t>
            </w:r>
          </w:p>
        </w:tc>
      </w:tr>
      <w:tr w:rsidR="00270185" w:rsidRPr="00006B7E" w14:paraId="5136277C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48F5F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Kulturni centar Osijek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EB27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154.658,52</w:t>
            </w:r>
          </w:p>
        </w:tc>
      </w:tr>
      <w:tr w:rsidR="00270185" w:rsidRPr="00006B7E" w14:paraId="23991D79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5A49A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August Šenoa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78A4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146.815,00</w:t>
            </w:r>
          </w:p>
        </w:tc>
      </w:tr>
      <w:tr w:rsidR="00270185" w:rsidRPr="00006B7E" w14:paraId="32477FC7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6208" w14:textId="4D3328DD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Prosvjetno kulturni centar </w:t>
            </w:r>
            <w:r w:rsidR="008E78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ađara u RH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993CA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114.454,00</w:t>
            </w:r>
          </w:p>
        </w:tc>
      </w:tr>
      <w:tr w:rsidR="00270185" w:rsidRPr="00006B7E" w14:paraId="63C77159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D57F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Višnjevac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7208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48.457,02</w:t>
            </w:r>
          </w:p>
        </w:tc>
      </w:tr>
      <w:tr w:rsidR="00270185" w:rsidRPr="00006B7E" w14:paraId="03CE36CF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4585E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Svete Ane u Osijeku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F03B6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40.683,24</w:t>
            </w:r>
          </w:p>
        </w:tc>
      </w:tr>
      <w:tr w:rsidR="00270185" w:rsidRPr="00006B7E" w14:paraId="457A15FB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66F0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OŠ Jagode </w:t>
            </w:r>
            <w:proofErr w:type="spellStart"/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Truhelke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EC074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35.520,97</w:t>
            </w:r>
          </w:p>
        </w:tc>
      </w:tr>
      <w:tr w:rsidR="00270185" w:rsidRPr="00006B7E" w14:paraId="4749C9CB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A1120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"Mladost"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FBC0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32.528,38</w:t>
            </w:r>
          </w:p>
        </w:tc>
      </w:tr>
      <w:tr w:rsidR="00270185" w:rsidRPr="00006B7E" w14:paraId="6B652FA5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50CD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OŠ Frana Krste Frankopana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BC36E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16.482,24</w:t>
            </w:r>
          </w:p>
        </w:tc>
      </w:tr>
      <w:tr w:rsidR="00270185" w:rsidRPr="00006B7E" w14:paraId="00722B50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C13B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Franje Krežme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CAAE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11.170,14</w:t>
            </w:r>
          </w:p>
        </w:tc>
      </w:tr>
      <w:tr w:rsidR="00270185" w:rsidRPr="00006B7E" w14:paraId="44B08999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5515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"Tin Ujević"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0E93C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11.074,00</w:t>
            </w:r>
          </w:p>
        </w:tc>
      </w:tr>
      <w:tr w:rsidR="00270185" w:rsidRPr="00006B7E" w14:paraId="27EA35DD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B9483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Cvjetno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4EF0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10.461,93</w:t>
            </w:r>
          </w:p>
        </w:tc>
      </w:tr>
      <w:tr w:rsidR="00270185" w:rsidRPr="00006B7E" w14:paraId="18087EE3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12F9B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Dječje kazalište Branka Mihaljevića u Osijeku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42B9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10.254,27</w:t>
            </w:r>
          </w:p>
        </w:tc>
      </w:tr>
      <w:tr w:rsidR="00270185" w:rsidRPr="00006B7E" w14:paraId="5E162683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88F7A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Josipovac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F9F7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8.792,83</w:t>
            </w:r>
          </w:p>
        </w:tc>
      </w:tr>
      <w:tr w:rsidR="00270185" w:rsidRPr="00006B7E" w14:paraId="702CB139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48C2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Tenja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F3CC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7.309,90</w:t>
            </w:r>
          </w:p>
        </w:tc>
      </w:tr>
      <w:tr w:rsidR="00270185" w:rsidRPr="00006B7E" w14:paraId="094B3DA2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C8EC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Centar za odgoj i obrazovanje "Ivan Štark"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3F142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7.247,79</w:t>
            </w:r>
          </w:p>
        </w:tc>
      </w:tr>
      <w:tr w:rsidR="00270185" w:rsidRPr="00006B7E" w14:paraId="08E4D600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1C5C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Ivana Filipovića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CB37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6.953,77</w:t>
            </w:r>
          </w:p>
        </w:tc>
      </w:tr>
      <w:tr w:rsidR="00270185" w:rsidRPr="00006B7E" w14:paraId="0D480B7A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26962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Vladimira Becića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B4F5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6.130,17</w:t>
            </w:r>
          </w:p>
        </w:tc>
      </w:tr>
      <w:tr w:rsidR="00270185" w:rsidRPr="00006B7E" w14:paraId="21EC610E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CED16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"Dobriša Cesarić"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02D72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5.395,18</w:t>
            </w:r>
          </w:p>
        </w:tc>
      </w:tr>
      <w:tr w:rsidR="00270185" w:rsidRPr="00006B7E" w14:paraId="757C1FFB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2C7B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Antuna Mihanovića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B2EB8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4.792,06</w:t>
            </w:r>
          </w:p>
        </w:tc>
      </w:tr>
      <w:tr w:rsidR="00270185" w:rsidRPr="00006B7E" w14:paraId="703A1975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E9E7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Vijenac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175E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3.223,04</w:t>
            </w:r>
          </w:p>
        </w:tc>
      </w:tr>
      <w:tr w:rsidR="00270185" w:rsidRPr="00006B7E" w14:paraId="38652476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F9310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„</w:t>
            </w:r>
            <w:proofErr w:type="spellStart"/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Retfala</w:t>
            </w:r>
            <w:proofErr w:type="spellEnd"/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9CCDE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1.281,00</w:t>
            </w:r>
          </w:p>
        </w:tc>
      </w:tr>
      <w:tr w:rsidR="00270185" w:rsidRPr="00006B7E" w14:paraId="4D3BEC6E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851B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262A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851.780,35</w:t>
            </w:r>
          </w:p>
        </w:tc>
      </w:tr>
    </w:tbl>
    <w:p w14:paraId="428C103C" w14:textId="77777777" w:rsidR="00270185" w:rsidRPr="00006B7E" w:rsidRDefault="00270185" w:rsidP="00270185">
      <w:pPr>
        <w:pStyle w:val="box463272"/>
        <w:spacing w:before="0" w:beforeAutospacing="0" w:after="0"/>
        <w:jc w:val="both"/>
        <w:rPr>
          <w:u w:val="single"/>
        </w:rPr>
      </w:pPr>
    </w:p>
    <w:p w14:paraId="1257A10C" w14:textId="77777777" w:rsidR="00270185" w:rsidRPr="00006B7E" w:rsidRDefault="00270185" w:rsidP="00A12A53">
      <w:pPr>
        <w:pStyle w:val="box463272"/>
        <w:spacing w:before="0" w:beforeAutospacing="0" w:after="0"/>
        <w:ind w:firstLine="567"/>
        <w:jc w:val="both"/>
        <w:rPr>
          <w:u w:val="single"/>
        </w:rPr>
      </w:pPr>
      <w:r w:rsidRPr="00006B7E">
        <w:rPr>
          <w:u w:val="single"/>
        </w:rPr>
        <w:t>Proračunski korisnik planira pokriće manjka prihoda iz prethodnog razdoblja kako slijedi, u eurima: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71"/>
        <w:gridCol w:w="2755"/>
      </w:tblGrid>
      <w:tr w:rsidR="00270185" w:rsidRPr="00006B7E" w14:paraId="59F847F0" w14:textId="77777777">
        <w:trPr>
          <w:trHeight w:val="315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9F544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"Mladost"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31C7A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165.958,44</w:t>
            </w:r>
          </w:p>
        </w:tc>
      </w:tr>
      <w:tr w:rsidR="00270185" w:rsidRPr="00006B7E" w14:paraId="5B23C992" w14:textId="77777777">
        <w:trPr>
          <w:trHeight w:val="315"/>
        </w:trPr>
        <w:tc>
          <w:tcPr>
            <w:tcW w:w="34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B74D" w14:textId="77777777" w:rsidR="00270185" w:rsidRPr="00006B7E" w:rsidRDefault="00270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0DB24" w14:textId="77777777" w:rsidR="00270185" w:rsidRPr="00006B7E" w:rsidRDefault="00270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6B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165.958,44</w:t>
            </w:r>
          </w:p>
        </w:tc>
      </w:tr>
    </w:tbl>
    <w:p w14:paraId="06F8C98C" w14:textId="77777777" w:rsidR="00270185" w:rsidRPr="00006B7E" w:rsidRDefault="00270185" w:rsidP="00270185">
      <w:pPr>
        <w:pStyle w:val="box463272"/>
        <w:spacing w:before="0" w:beforeAutospacing="0" w:after="0"/>
        <w:jc w:val="both"/>
        <w:rPr>
          <w:u w:val="single"/>
        </w:rPr>
      </w:pPr>
    </w:p>
    <w:p w14:paraId="3A699070" w14:textId="7C96F73E" w:rsidR="00B70D2E" w:rsidRPr="005A5237" w:rsidRDefault="00C41198" w:rsidP="00021B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A52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</w:t>
      </w:r>
      <w:r w:rsidR="00B70D2E" w:rsidRPr="005A52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lanak </w:t>
      </w:r>
      <w:r w:rsidR="006F052D" w:rsidRPr="005A52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B70D2E" w:rsidRPr="005A52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3A699071" w14:textId="77777777" w:rsidR="00B70D2E" w:rsidRPr="005A5237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A699072" w14:textId="1E108909" w:rsidR="00B70D2E" w:rsidRPr="005A5237" w:rsidRDefault="00A53D47" w:rsidP="0021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5A52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Ove </w:t>
      </w:r>
      <w:r w:rsidR="00216C13" w:rsidRPr="005A52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</w:t>
      </w:r>
      <w:r w:rsidRPr="005A52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zmjene i dopune stupaju </w:t>
      </w:r>
      <w:r w:rsidR="00B70D2E" w:rsidRPr="005A52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 snagu osmog</w:t>
      </w:r>
      <w:r w:rsidR="00216C13" w:rsidRPr="005A52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</w:t>
      </w:r>
      <w:r w:rsidR="00B70D2E" w:rsidRPr="005A52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dana od dana objave u Službenom glasniku Grada Osijeka.</w:t>
      </w:r>
    </w:p>
    <w:p w14:paraId="3A699074" w14:textId="77777777" w:rsidR="00B70D2E" w:rsidRPr="005A5237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E15161" w14:textId="03396F0C" w:rsidR="00AC07AF" w:rsidRPr="005A5237" w:rsidRDefault="00AC07AF" w:rsidP="00AC07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23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</w:t>
      </w:r>
      <w:r w:rsidR="00DC727C" w:rsidRPr="005A523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A5237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C727C" w:rsidRPr="005A523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013AE0F6" w14:textId="137CB871" w:rsidR="00273AA3" w:rsidRPr="005A5237" w:rsidRDefault="00273AA3" w:rsidP="00587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5237">
        <w:rPr>
          <w:rFonts w:ascii="Times New Roman" w:hAnsi="Times New Roman"/>
          <w:sz w:val="24"/>
          <w:szCs w:val="24"/>
        </w:rPr>
        <w:t>URBROJ: 2158-1-01-26-</w:t>
      </w:r>
      <w:r w:rsidR="00350A37" w:rsidRPr="005A5237">
        <w:rPr>
          <w:rFonts w:ascii="Times New Roman" w:hAnsi="Times New Roman"/>
          <w:sz w:val="24"/>
          <w:szCs w:val="24"/>
        </w:rPr>
        <w:t>8</w:t>
      </w:r>
    </w:p>
    <w:p w14:paraId="4AD4DE69" w14:textId="77777777" w:rsidR="00273AA3" w:rsidRPr="005A5237" w:rsidRDefault="00273AA3" w:rsidP="00587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5237">
        <w:rPr>
          <w:rFonts w:ascii="Times New Roman" w:hAnsi="Times New Roman"/>
          <w:sz w:val="24"/>
          <w:szCs w:val="24"/>
        </w:rPr>
        <w:t>Osijek, 14. svibnja 2026.</w:t>
      </w:r>
    </w:p>
    <w:p w14:paraId="63653FF4" w14:textId="77777777" w:rsidR="00273AA3" w:rsidRPr="005A5237" w:rsidRDefault="00273AA3" w:rsidP="00587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368D4" w14:textId="77777777" w:rsidR="00273AA3" w:rsidRPr="005A5237" w:rsidRDefault="00273AA3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5237">
        <w:rPr>
          <w:rFonts w:ascii="Times New Roman" w:hAnsi="Times New Roman"/>
          <w:sz w:val="24"/>
          <w:szCs w:val="24"/>
        </w:rPr>
        <w:tab/>
        <w:t>PREDSJEDNIK</w:t>
      </w:r>
    </w:p>
    <w:p w14:paraId="20E96A27" w14:textId="77777777" w:rsidR="00273AA3" w:rsidRPr="005A5237" w:rsidRDefault="00273AA3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5237">
        <w:rPr>
          <w:rFonts w:ascii="Times New Roman" w:hAnsi="Times New Roman"/>
          <w:sz w:val="24"/>
          <w:szCs w:val="24"/>
        </w:rPr>
        <w:tab/>
        <w:t>GRADSKOGA VIJEĆA</w:t>
      </w:r>
    </w:p>
    <w:p w14:paraId="704C16D3" w14:textId="40C133C7" w:rsidR="003C1943" w:rsidRPr="005A5237" w:rsidRDefault="00273AA3" w:rsidP="000F37BD">
      <w:pPr>
        <w:tabs>
          <w:tab w:val="center" w:pos="708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237">
        <w:rPr>
          <w:rFonts w:ascii="Times New Roman" w:hAnsi="Times New Roman"/>
          <w:sz w:val="24"/>
          <w:szCs w:val="24"/>
        </w:rPr>
        <w:tab/>
        <w:t>prof. dr. sc. Tihomir Florijančić</w:t>
      </w:r>
      <w:r w:rsidR="0067539B" w:rsidRPr="005A5237">
        <w:rPr>
          <w:rFonts w:ascii="Times New Roman" w:hAnsi="Times New Roman"/>
          <w:sz w:val="24"/>
          <w:szCs w:val="24"/>
        </w:rPr>
        <w:t>, v. r.</w:t>
      </w:r>
    </w:p>
    <w:p w14:paraId="5AB89BFA" w14:textId="77777777" w:rsidR="003C1943" w:rsidRPr="005A5237" w:rsidRDefault="003C1943" w:rsidP="00255F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C1943" w:rsidRPr="005A5237" w:rsidSect="004B6134"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4435" w14:textId="77777777" w:rsidR="008C619F" w:rsidRDefault="008C619F">
      <w:pPr>
        <w:spacing w:after="0" w:line="240" w:lineRule="auto"/>
      </w:pPr>
      <w:r>
        <w:separator/>
      </w:r>
    </w:p>
  </w:endnote>
  <w:endnote w:type="continuationSeparator" w:id="0">
    <w:p w14:paraId="49B0BCED" w14:textId="77777777" w:rsidR="008C619F" w:rsidRDefault="008C619F">
      <w:pPr>
        <w:spacing w:after="0" w:line="240" w:lineRule="auto"/>
      </w:pPr>
      <w:r>
        <w:continuationSeparator/>
      </w:r>
    </w:p>
  </w:endnote>
  <w:endnote w:type="continuationNotice" w:id="1">
    <w:p w14:paraId="446DCA5E" w14:textId="77777777" w:rsidR="008C619F" w:rsidRDefault="008C6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56D3" w14:textId="59EA5105" w:rsidR="004B6134" w:rsidRDefault="004B6134">
    <w:pPr>
      <w:pStyle w:val="Podnoje"/>
      <w:jc w:val="right"/>
    </w:pPr>
  </w:p>
  <w:p w14:paraId="46BF9056" w14:textId="77777777" w:rsidR="004B6134" w:rsidRDefault="004B613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023102"/>
      <w:docPartObj>
        <w:docPartGallery w:val="Page Numbers (Bottom of Page)"/>
        <w:docPartUnique/>
      </w:docPartObj>
    </w:sdtPr>
    <w:sdtEndPr/>
    <w:sdtContent>
      <w:p w14:paraId="48EFA3D9" w14:textId="529E8670" w:rsidR="004B6134" w:rsidRDefault="004B61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AA0F605" w14:textId="77777777" w:rsidR="004B6134" w:rsidRDefault="004B613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3889" w14:textId="606D56E2" w:rsidR="007A2E71" w:rsidRDefault="007A2E71">
    <w:pPr>
      <w:pStyle w:val="Podnoje"/>
      <w:jc w:val="center"/>
    </w:pPr>
  </w:p>
  <w:p w14:paraId="2EAD4614" w14:textId="77777777" w:rsidR="00B23037" w:rsidRDefault="00B23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4D7A" w14:textId="77777777" w:rsidR="008C619F" w:rsidRDefault="008C619F">
      <w:pPr>
        <w:spacing w:after="0" w:line="240" w:lineRule="auto"/>
      </w:pPr>
      <w:r>
        <w:separator/>
      </w:r>
    </w:p>
  </w:footnote>
  <w:footnote w:type="continuationSeparator" w:id="0">
    <w:p w14:paraId="0B0B56B3" w14:textId="77777777" w:rsidR="008C619F" w:rsidRDefault="008C619F">
      <w:pPr>
        <w:spacing w:after="0" w:line="240" w:lineRule="auto"/>
      </w:pPr>
      <w:r>
        <w:continuationSeparator/>
      </w:r>
    </w:p>
  </w:footnote>
  <w:footnote w:type="continuationNotice" w:id="1">
    <w:p w14:paraId="08AAD2B9" w14:textId="77777777" w:rsidR="008C619F" w:rsidRDefault="008C6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4956" w14:textId="77777777" w:rsidR="009013F9" w:rsidRPr="009013F9" w:rsidRDefault="009013F9" w:rsidP="009013F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</w:pPr>
    <w:r w:rsidRPr="009013F9"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  <w:t>Službeni glasnik Grada Osijeka br. 10 od 19. svibnja 2026.</w:t>
    </w:r>
  </w:p>
  <w:p w14:paraId="74B35E8A" w14:textId="77777777" w:rsidR="007A2E71" w:rsidRDefault="007A2E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254"/>
    <w:multiLevelType w:val="hybridMultilevel"/>
    <w:tmpl w:val="0804FBE2"/>
    <w:lvl w:ilvl="0" w:tplc="24AC487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920"/>
    <w:multiLevelType w:val="hybridMultilevel"/>
    <w:tmpl w:val="ACCEC810"/>
    <w:lvl w:ilvl="0" w:tplc="24AC487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108A"/>
    <w:multiLevelType w:val="hybridMultilevel"/>
    <w:tmpl w:val="073CC7F2"/>
    <w:lvl w:ilvl="0" w:tplc="EE48F2C4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EE2FF1"/>
    <w:multiLevelType w:val="hybridMultilevel"/>
    <w:tmpl w:val="7B3E7F82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24DC"/>
    <w:multiLevelType w:val="hybridMultilevel"/>
    <w:tmpl w:val="446A2A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C93DB1"/>
    <w:multiLevelType w:val="hybridMultilevel"/>
    <w:tmpl w:val="FFFFFFFF"/>
    <w:lvl w:ilvl="0" w:tplc="79E6D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767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EC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EC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8A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6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6B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26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1F19"/>
    <w:multiLevelType w:val="hybridMultilevel"/>
    <w:tmpl w:val="8A484E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6F3"/>
    <w:multiLevelType w:val="hybridMultilevel"/>
    <w:tmpl w:val="5ECAFB36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5943"/>
    <w:multiLevelType w:val="hybridMultilevel"/>
    <w:tmpl w:val="1A406F88"/>
    <w:lvl w:ilvl="0" w:tplc="C3EA86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8675C"/>
    <w:multiLevelType w:val="hybridMultilevel"/>
    <w:tmpl w:val="C248D986"/>
    <w:lvl w:ilvl="0" w:tplc="2DDCC0E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2B505B6A"/>
    <w:multiLevelType w:val="hybridMultilevel"/>
    <w:tmpl w:val="3A08C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07C04"/>
    <w:multiLevelType w:val="hybridMultilevel"/>
    <w:tmpl w:val="0BF2B1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16FD"/>
    <w:multiLevelType w:val="hybridMultilevel"/>
    <w:tmpl w:val="81D8A05C"/>
    <w:lvl w:ilvl="0" w:tplc="24E23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98202A"/>
    <w:multiLevelType w:val="hybridMultilevel"/>
    <w:tmpl w:val="401CC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24AA7"/>
    <w:multiLevelType w:val="hybridMultilevel"/>
    <w:tmpl w:val="5F221A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692F"/>
    <w:multiLevelType w:val="hybridMultilevel"/>
    <w:tmpl w:val="B39C1094"/>
    <w:lvl w:ilvl="0" w:tplc="FD08A2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666A"/>
    <w:multiLevelType w:val="hybridMultilevel"/>
    <w:tmpl w:val="F62475D6"/>
    <w:lvl w:ilvl="0" w:tplc="D08E53CA">
      <w:start w:val="1"/>
      <w:numFmt w:val="lowerLetter"/>
      <w:lvlText w:val="%1)"/>
      <w:lvlJc w:val="left"/>
      <w:pPr>
        <w:ind w:left="1065" w:hanging="70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7E16"/>
    <w:multiLevelType w:val="hybridMultilevel"/>
    <w:tmpl w:val="66704486"/>
    <w:lvl w:ilvl="0" w:tplc="FFFFFFFF">
      <w:start w:val="2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2F550">
      <w:start w:val="26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E059D"/>
    <w:multiLevelType w:val="hybridMultilevel"/>
    <w:tmpl w:val="E97CE7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E50EC"/>
    <w:multiLevelType w:val="hybridMultilevel"/>
    <w:tmpl w:val="F4B66CA8"/>
    <w:lvl w:ilvl="0" w:tplc="00AE74E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3C229"/>
    <w:multiLevelType w:val="hybridMultilevel"/>
    <w:tmpl w:val="FFFFFFFF"/>
    <w:lvl w:ilvl="0" w:tplc="376CA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BAB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66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6C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3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E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7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C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0C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C1195"/>
    <w:multiLevelType w:val="hybridMultilevel"/>
    <w:tmpl w:val="9BBAC57C"/>
    <w:lvl w:ilvl="0" w:tplc="973200BC">
      <w:start w:val="6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5CAD"/>
    <w:multiLevelType w:val="hybridMultilevel"/>
    <w:tmpl w:val="081A2C58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10BD4"/>
    <w:multiLevelType w:val="hybridMultilevel"/>
    <w:tmpl w:val="9ADED424"/>
    <w:lvl w:ilvl="0" w:tplc="45DC732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35817"/>
    <w:multiLevelType w:val="hybridMultilevel"/>
    <w:tmpl w:val="61600052"/>
    <w:lvl w:ilvl="0" w:tplc="8822F550">
      <w:start w:val="26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49518A"/>
    <w:multiLevelType w:val="hybridMultilevel"/>
    <w:tmpl w:val="BBA2E72E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E4D89"/>
    <w:multiLevelType w:val="hybridMultilevel"/>
    <w:tmpl w:val="69405764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13762"/>
    <w:multiLevelType w:val="hybridMultilevel"/>
    <w:tmpl w:val="FE06D2F0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F4B65"/>
    <w:multiLevelType w:val="hybridMultilevel"/>
    <w:tmpl w:val="E8D49756"/>
    <w:lvl w:ilvl="0" w:tplc="8822F550">
      <w:start w:val="2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1867"/>
    <w:multiLevelType w:val="hybridMultilevel"/>
    <w:tmpl w:val="BDBA15D6"/>
    <w:lvl w:ilvl="0" w:tplc="5D607E0E">
      <w:start w:val="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9565C"/>
    <w:multiLevelType w:val="hybridMultilevel"/>
    <w:tmpl w:val="AB4C0EBA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143B1"/>
    <w:multiLevelType w:val="hybridMultilevel"/>
    <w:tmpl w:val="4F747B8E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3047E"/>
    <w:multiLevelType w:val="hybridMultilevel"/>
    <w:tmpl w:val="FFFFFFFF"/>
    <w:lvl w:ilvl="0" w:tplc="CF2097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8C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04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4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8E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4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2E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6A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E6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90C9A"/>
    <w:multiLevelType w:val="hybridMultilevel"/>
    <w:tmpl w:val="97DAF178"/>
    <w:lvl w:ilvl="0" w:tplc="8822F550">
      <w:start w:val="26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75254228"/>
    <w:multiLevelType w:val="hybridMultilevel"/>
    <w:tmpl w:val="FFFFFFFF"/>
    <w:lvl w:ilvl="0" w:tplc="1AB03E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667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48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E0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C7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5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0A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15FD4"/>
    <w:multiLevelType w:val="hybridMultilevel"/>
    <w:tmpl w:val="FC387400"/>
    <w:lvl w:ilvl="0" w:tplc="F06633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76570">
    <w:abstractNumId w:val="9"/>
  </w:num>
  <w:num w:numId="2" w16cid:durableId="84308032">
    <w:abstractNumId w:val="35"/>
  </w:num>
  <w:num w:numId="3" w16cid:durableId="132912153">
    <w:abstractNumId w:val="12"/>
  </w:num>
  <w:num w:numId="4" w16cid:durableId="2050492530">
    <w:abstractNumId w:val="4"/>
  </w:num>
  <w:num w:numId="5" w16cid:durableId="1721174141">
    <w:abstractNumId w:val="33"/>
  </w:num>
  <w:num w:numId="6" w16cid:durableId="1471705441">
    <w:abstractNumId w:val="24"/>
  </w:num>
  <w:num w:numId="7" w16cid:durableId="1518345852">
    <w:abstractNumId w:val="17"/>
  </w:num>
  <w:num w:numId="8" w16cid:durableId="416941602">
    <w:abstractNumId w:val="28"/>
  </w:num>
  <w:num w:numId="9" w16cid:durableId="1195118208">
    <w:abstractNumId w:val="18"/>
  </w:num>
  <w:num w:numId="10" w16cid:durableId="1032922154">
    <w:abstractNumId w:val="11"/>
  </w:num>
  <w:num w:numId="11" w16cid:durableId="786584514">
    <w:abstractNumId w:val="15"/>
  </w:num>
  <w:num w:numId="12" w16cid:durableId="1537814663">
    <w:abstractNumId w:val="8"/>
  </w:num>
  <w:num w:numId="13" w16cid:durableId="443379431">
    <w:abstractNumId w:val="29"/>
  </w:num>
  <w:num w:numId="14" w16cid:durableId="2003853868">
    <w:abstractNumId w:val="1"/>
  </w:num>
  <w:num w:numId="15" w16cid:durableId="402022352">
    <w:abstractNumId w:val="0"/>
  </w:num>
  <w:num w:numId="16" w16cid:durableId="1660501613">
    <w:abstractNumId w:val="7"/>
  </w:num>
  <w:num w:numId="17" w16cid:durableId="324819658">
    <w:abstractNumId w:val="23"/>
  </w:num>
  <w:num w:numId="18" w16cid:durableId="595938504">
    <w:abstractNumId w:val="26"/>
  </w:num>
  <w:num w:numId="19" w16cid:durableId="1713573818">
    <w:abstractNumId w:val="3"/>
  </w:num>
  <w:num w:numId="20" w16cid:durableId="1595164568">
    <w:abstractNumId w:val="25"/>
  </w:num>
  <w:num w:numId="21" w16cid:durableId="764569361">
    <w:abstractNumId w:val="31"/>
  </w:num>
  <w:num w:numId="22" w16cid:durableId="1550191275">
    <w:abstractNumId w:val="27"/>
  </w:num>
  <w:num w:numId="23" w16cid:durableId="1186791785">
    <w:abstractNumId w:val="21"/>
  </w:num>
  <w:num w:numId="24" w16cid:durableId="233009699">
    <w:abstractNumId w:val="2"/>
  </w:num>
  <w:num w:numId="25" w16cid:durableId="1260480160">
    <w:abstractNumId w:val="32"/>
  </w:num>
  <w:num w:numId="26" w16cid:durableId="1874418090">
    <w:abstractNumId w:val="34"/>
  </w:num>
  <w:num w:numId="27" w16cid:durableId="2144349972">
    <w:abstractNumId w:val="5"/>
  </w:num>
  <w:num w:numId="28" w16cid:durableId="4983269">
    <w:abstractNumId w:val="20"/>
  </w:num>
  <w:num w:numId="29" w16cid:durableId="1000348964">
    <w:abstractNumId w:val="6"/>
  </w:num>
  <w:num w:numId="30" w16cid:durableId="299648956">
    <w:abstractNumId w:val="19"/>
  </w:num>
  <w:num w:numId="31" w16cid:durableId="1619988118">
    <w:abstractNumId w:val="13"/>
  </w:num>
  <w:num w:numId="32" w16cid:durableId="490368651">
    <w:abstractNumId w:val="10"/>
  </w:num>
  <w:num w:numId="33" w16cid:durableId="597756250">
    <w:abstractNumId w:val="22"/>
  </w:num>
  <w:num w:numId="34" w16cid:durableId="1175919963">
    <w:abstractNumId w:val="30"/>
  </w:num>
  <w:num w:numId="35" w16cid:durableId="501627606">
    <w:abstractNumId w:val="16"/>
  </w:num>
  <w:num w:numId="36" w16cid:durableId="2021466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9406566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E"/>
    <w:rsid w:val="00000997"/>
    <w:rsid w:val="00000F1E"/>
    <w:rsid w:val="000012A3"/>
    <w:rsid w:val="00001716"/>
    <w:rsid w:val="00001AE7"/>
    <w:rsid w:val="00001B64"/>
    <w:rsid w:val="00001C30"/>
    <w:rsid w:val="00001C38"/>
    <w:rsid w:val="00001F9E"/>
    <w:rsid w:val="00001FB9"/>
    <w:rsid w:val="00002516"/>
    <w:rsid w:val="00002A48"/>
    <w:rsid w:val="000030CA"/>
    <w:rsid w:val="000036AE"/>
    <w:rsid w:val="00003754"/>
    <w:rsid w:val="00004139"/>
    <w:rsid w:val="000044E9"/>
    <w:rsid w:val="00004820"/>
    <w:rsid w:val="00004A9F"/>
    <w:rsid w:val="00004B17"/>
    <w:rsid w:val="00004BC9"/>
    <w:rsid w:val="00004D3D"/>
    <w:rsid w:val="00004DD3"/>
    <w:rsid w:val="00005627"/>
    <w:rsid w:val="00005975"/>
    <w:rsid w:val="00005BF8"/>
    <w:rsid w:val="00005DD9"/>
    <w:rsid w:val="000065D9"/>
    <w:rsid w:val="00006ABE"/>
    <w:rsid w:val="00006E17"/>
    <w:rsid w:val="00007F4D"/>
    <w:rsid w:val="000108D5"/>
    <w:rsid w:val="00010A99"/>
    <w:rsid w:val="00010D35"/>
    <w:rsid w:val="00011037"/>
    <w:rsid w:val="0001149F"/>
    <w:rsid w:val="000118AF"/>
    <w:rsid w:val="000118FF"/>
    <w:rsid w:val="00011B2F"/>
    <w:rsid w:val="00011CAE"/>
    <w:rsid w:val="00011FCD"/>
    <w:rsid w:val="0001211E"/>
    <w:rsid w:val="000123D2"/>
    <w:rsid w:val="000129F3"/>
    <w:rsid w:val="000134D3"/>
    <w:rsid w:val="00013B57"/>
    <w:rsid w:val="000153FF"/>
    <w:rsid w:val="000157E1"/>
    <w:rsid w:val="000158E1"/>
    <w:rsid w:val="000158E6"/>
    <w:rsid w:val="00015FAF"/>
    <w:rsid w:val="000165DF"/>
    <w:rsid w:val="00016B3B"/>
    <w:rsid w:val="000175C1"/>
    <w:rsid w:val="00017F0D"/>
    <w:rsid w:val="0002018E"/>
    <w:rsid w:val="00020334"/>
    <w:rsid w:val="00020A19"/>
    <w:rsid w:val="00021B5F"/>
    <w:rsid w:val="00021BD0"/>
    <w:rsid w:val="00022200"/>
    <w:rsid w:val="000224D9"/>
    <w:rsid w:val="000228FC"/>
    <w:rsid w:val="00022D56"/>
    <w:rsid w:val="00022EC5"/>
    <w:rsid w:val="00023E80"/>
    <w:rsid w:val="000241CB"/>
    <w:rsid w:val="00024CDB"/>
    <w:rsid w:val="00025379"/>
    <w:rsid w:val="00025414"/>
    <w:rsid w:val="00026548"/>
    <w:rsid w:val="000272AE"/>
    <w:rsid w:val="0002769F"/>
    <w:rsid w:val="000305CF"/>
    <w:rsid w:val="000305F4"/>
    <w:rsid w:val="000306C2"/>
    <w:rsid w:val="0003205E"/>
    <w:rsid w:val="00032435"/>
    <w:rsid w:val="000324D5"/>
    <w:rsid w:val="0003265A"/>
    <w:rsid w:val="000326FF"/>
    <w:rsid w:val="00032722"/>
    <w:rsid w:val="0003276A"/>
    <w:rsid w:val="000327C7"/>
    <w:rsid w:val="00032EA8"/>
    <w:rsid w:val="0003307A"/>
    <w:rsid w:val="00033882"/>
    <w:rsid w:val="00033B85"/>
    <w:rsid w:val="00033BC8"/>
    <w:rsid w:val="00034AAA"/>
    <w:rsid w:val="000363BF"/>
    <w:rsid w:val="000363C3"/>
    <w:rsid w:val="00036C01"/>
    <w:rsid w:val="00036C96"/>
    <w:rsid w:val="00037106"/>
    <w:rsid w:val="000376F9"/>
    <w:rsid w:val="00040378"/>
    <w:rsid w:val="000408DC"/>
    <w:rsid w:val="000409FC"/>
    <w:rsid w:val="00040A42"/>
    <w:rsid w:val="0004182B"/>
    <w:rsid w:val="00042260"/>
    <w:rsid w:val="00042815"/>
    <w:rsid w:val="00042E7D"/>
    <w:rsid w:val="000431AB"/>
    <w:rsid w:val="00043537"/>
    <w:rsid w:val="00043740"/>
    <w:rsid w:val="00043AAD"/>
    <w:rsid w:val="00043DE4"/>
    <w:rsid w:val="00044008"/>
    <w:rsid w:val="00044E1E"/>
    <w:rsid w:val="00045101"/>
    <w:rsid w:val="00045635"/>
    <w:rsid w:val="00045892"/>
    <w:rsid w:val="0004595F"/>
    <w:rsid w:val="00045C2B"/>
    <w:rsid w:val="00045FB7"/>
    <w:rsid w:val="000470C7"/>
    <w:rsid w:val="000476D7"/>
    <w:rsid w:val="00047932"/>
    <w:rsid w:val="000501F3"/>
    <w:rsid w:val="0005043B"/>
    <w:rsid w:val="000507DF"/>
    <w:rsid w:val="000507FE"/>
    <w:rsid w:val="00050F14"/>
    <w:rsid w:val="00051289"/>
    <w:rsid w:val="00051772"/>
    <w:rsid w:val="000522C0"/>
    <w:rsid w:val="0005252A"/>
    <w:rsid w:val="0005259D"/>
    <w:rsid w:val="00052614"/>
    <w:rsid w:val="00053488"/>
    <w:rsid w:val="000534FB"/>
    <w:rsid w:val="00053505"/>
    <w:rsid w:val="00055167"/>
    <w:rsid w:val="000553FD"/>
    <w:rsid w:val="0005548B"/>
    <w:rsid w:val="0005553A"/>
    <w:rsid w:val="00055718"/>
    <w:rsid w:val="00055D21"/>
    <w:rsid w:val="0005657D"/>
    <w:rsid w:val="00056CD1"/>
    <w:rsid w:val="00056F94"/>
    <w:rsid w:val="0005774A"/>
    <w:rsid w:val="00057C13"/>
    <w:rsid w:val="00060743"/>
    <w:rsid w:val="00060892"/>
    <w:rsid w:val="0006117B"/>
    <w:rsid w:val="000611FB"/>
    <w:rsid w:val="00061477"/>
    <w:rsid w:val="000615EE"/>
    <w:rsid w:val="000617C5"/>
    <w:rsid w:val="00061C45"/>
    <w:rsid w:val="000622FC"/>
    <w:rsid w:val="00062504"/>
    <w:rsid w:val="000626D7"/>
    <w:rsid w:val="0006281E"/>
    <w:rsid w:val="00062C9B"/>
    <w:rsid w:val="00062E8A"/>
    <w:rsid w:val="00063009"/>
    <w:rsid w:val="00063BFF"/>
    <w:rsid w:val="0006439B"/>
    <w:rsid w:val="00064465"/>
    <w:rsid w:val="0006490B"/>
    <w:rsid w:val="0006550F"/>
    <w:rsid w:val="000655DA"/>
    <w:rsid w:val="000658C5"/>
    <w:rsid w:val="00065D6F"/>
    <w:rsid w:val="0006668C"/>
    <w:rsid w:val="00066D0A"/>
    <w:rsid w:val="000671EA"/>
    <w:rsid w:val="0006734B"/>
    <w:rsid w:val="00067581"/>
    <w:rsid w:val="0006792D"/>
    <w:rsid w:val="00067946"/>
    <w:rsid w:val="00067F2E"/>
    <w:rsid w:val="000701E2"/>
    <w:rsid w:val="000705C0"/>
    <w:rsid w:val="000710DC"/>
    <w:rsid w:val="0007138B"/>
    <w:rsid w:val="00071647"/>
    <w:rsid w:val="000716C6"/>
    <w:rsid w:val="000717D4"/>
    <w:rsid w:val="00071BF9"/>
    <w:rsid w:val="00071EDE"/>
    <w:rsid w:val="000720F9"/>
    <w:rsid w:val="00072251"/>
    <w:rsid w:val="00072748"/>
    <w:rsid w:val="000728B8"/>
    <w:rsid w:val="000736B9"/>
    <w:rsid w:val="000741FD"/>
    <w:rsid w:val="00074EC4"/>
    <w:rsid w:val="000759F4"/>
    <w:rsid w:val="00075B9F"/>
    <w:rsid w:val="00075C96"/>
    <w:rsid w:val="0007624A"/>
    <w:rsid w:val="000762C6"/>
    <w:rsid w:val="00076D2E"/>
    <w:rsid w:val="00077388"/>
    <w:rsid w:val="00077D2C"/>
    <w:rsid w:val="0008090B"/>
    <w:rsid w:val="00080BF7"/>
    <w:rsid w:val="00080DB1"/>
    <w:rsid w:val="000820E2"/>
    <w:rsid w:val="0008311A"/>
    <w:rsid w:val="00083FF8"/>
    <w:rsid w:val="000842D5"/>
    <w:rsid w:val="0008442B"/>
    <w:rsid w:val="00084923"/>
    <w:rsid w:val="00084E80"/>
    <w:rsid w:val="0008517B"/>
    <w:rsid w:val="00085515"/>
    <w:rsid w:val="00085635"/>
    <w:rsid w:val="00085E1B"/>
    <w:rsid w:val="00086142"/>
    <w:rsid w:val="00086CBC"/>
    <w:rsid w:val="00086F70"/>
    <w:rsid w:val="000879B3"/>
    <w:rsid w:val="000901F1"/>
    <w:rsid w:val="00090505"/>
    <w:rsid w:val="00091732"/>
    <w:rsid w:val="000923FE"/>
    <w:rsid w:val="00092844"/>
    <w:rsid w:val="00092FF4"/>
    <w:rsid w:val="000932BC"/>
    <w:rsid w:val="00093A24"/>
    <w:rsid w:val="00094012"/>
    <w:rsid w:val="00094461"/>
    <w:rsid w:val="00094717"/>
    <w:rsid w:val="00094AC3"/>
    <w:rsid w:val="00094B69"/>
    <w:rsid w:val="00094B6A"/>
    <w:rsid w:val="00094EEA"/>
    <w:rsid w:val="00094FBD"/>
    <w:rsid w:val="00095290"/>
    <w:rsid w:val="00095390"/>
    <w:rsid w:val="00095AAB"/>
    <w:rsid w:val="00095BE8"/>
    <w:rsid w:val="00095CF7"/>
    <w:rsid w:val="00095D07"/>
    <w:rsid w:val="0009602D"/>
    <w:rsid w:val="0009629F"/>
    <w:rsid w:val="000964B9"/>
    <w:rsid w:val="00096696"/>
    <w:rsid w:val="000969F3"/>
    <w:rsid w:val="00097D32"/>
    <w:rsid w:val="000A09E3"/>
    <w:rsid w:val="000A0A15"/>
    <w:rsid w:val="000A0AC8"/>
    <w:rsid w:val="000A1490"/>
    <w:rsid w:val="000A27DE"/>
    <w:rsid w:val="000A2924"/>
    <w:rsid w:val="000A2B1C"/>
    <w:rsid w:val="000A342B"/>
    <w:rsid w:val="000A41A8"/>
    <w:rsid w:val="000A4594"/>
    <w:rsid w:val="000A4847"/>
    <w:rsid w:val="000A4C85"/>
    <w:rsid w:val="000A5C1F"/>
    <w:rsid w:val="000A61CB"/>
    <w:rsid w:val="000A62B1"/>
    <w:rsid w:val="000A62DF"/>
    <w:rsid w:val="000A63E8"/>
    <w:rsid w:val="000A6E02"/>
    <w:rsid w:val="000A6EE9"/>
    <w:rsid w:val="000A7BFD"/>
    <w:rsid w:val="000B04C7"/>
    <w:rsid w:val="000B0556"/>
    <w:rsid w:val="000B05F4"/>
    <w:rsid w:val="000B0B61"/>
    <w:rsid w:val="000B103B"/>
    <w:rsid w:val="000B1440"/>
    <w:rsid w:val="000B1637"/>
    <w:rsid w:val="000B17EE"/>
    <w:rsid w:val="000B2145"/>
    <w:rsid w:val="000B238B"/>
    <w:rsid w:val="000B2532"/>
    <w:rsid w:val="000B34E0"/>
    <w:rsid w:val="000B3D26"/>
    <w:rsid w:val="000B3EC0"/>
    <w:rsid w:val="000B3F95"/>
    <w:rsid w:val="000B41FB"/>
    <w:rsid w:val="000B4679"/>
    <w:rsid w:val="000B4A9B"/>
    <w:rsid w:val="000B4B74"/>
    <w:rsid w:val="000B4F72"/>
    <w:rsid w:val="000B5421"/>
    <w:rsid w:val="000B560E"/>
    <w:rsid w:val="000B56D8"/>
    <w:rsid w:val="000B63C0"/>
    <w:rsid w:val="000B665C"/>
    <w:rsid w:val="000B6B26"/>
    <w:rsid w:val="000B7902"/>
    <w:rsid w:val="000B7F7B"/>
    <w:rsid w:val="000C028A"/>
    <w:rsid w:val="000C02F7"/>
    <w:rsid w:val="000C0B89"/>
    <w:rsid w:val="000C12B4"/>
    <w:rsid w:val="000C12C4"/>
    <w:rsid w:val="000C1327"/>
    <w:rsid w:val="000C13C6"/>
    <w:rsid w:val="000C1C71"/>
    <w:rsid w:val="000C1FFC"/>
    <w:rsid w:val="000C2672"/>
    <w:rsid w:val="000C2ACB"/>
    <w:rsid w:val="000C35F1"/>
    <w:rsid w:val="000C3B0B"/>
    <w:rsid w:val="000C4E3B"/>
    <w:rsid w:val="000C502A"/>
    <w:rsid w:val="000C581C"/>
    <w:rsid w:val="000C5C2C"/>
    <w:rsid w:val="000C5C5A"/>
    <w:rsid w:val="000C5E55"/>
    <w:rsid w:val="000C5E9F"/>
    <w:rsid w:val="000C614E"/>
    <w:rsid w:val="000C6BBD"/>
    <w:rsid w:val="000C6CD7"/>
    <w:rsid w:val="000C70FD"/>
    <w:rsid w:val="000C7423"/>
    <w:rsid w:val="000C74DB"/>
    <w:rsid w:val="000C759E"/>
    <w:rsid w:val="000C76ED"/>
    <w:rsid w:val="000C78E9"/>
    <w:rsid w:val="000C7DFE"/>
    <w:rsid w:val="000C7E1D"/>
    <w:rsid w:val="000C7F3F"/>
    <w:rsid w:val="000D1632"/>
    <w:rsid w:val="000D1B79"/>
    <w:rsid w:val="000D1E1C"/>
    <w:rsid w:val="000D228E"/>
    <w:rsid w:val="000D27EC"/>
    <w:rsid w:val="000D29A7"/>
    <w:rsid w:val="000D2DE8"/>
    <w:rsid w:val="000D2E89"/>
    <w:rsid w:val="000D2F5F"/>
    <w:rsid w:val="000D300B"/>
    <w:rsid w:val="000D34F8"/>
    <w:rsid w:val="000D377A"/>
    <w:rsid w:val="000D39D7"/>
    <w:rsid w:val="000D3A1E"/>
    <w:rsid w:val="000D3F86"/>
    <w:rsid w:val="000D4428"/>
    <w:rsid w:val="000D491D"/>
    <w:rsid w:val="000D4D1A"/>
    <w:rsid w:val="000D5424"/>
    <w:rsid w:val="000D57CA"/>
    <w:rsid w:val="000D6159"/>
    <w:rsid w:val="000D6301"/>
    <w:rsid w:val="000D649D"/>
    <w:rsid w:val="000D6BB9"/>
    <w:rsid w:val="000D6E4A"/>
    <w:rsid w:val="000D72B5"/>
    <w:rsid w:val="000D74AB"/>
    <w:rsid w:val="000D761D"/>
    <w:rsid w:val="000D76AF"/>
    <w:rsid w:val="000D7885"/>
    <w:rsid w:val="000D790E"/>
    <w:rsid w:val="000D7A44"/>
    <w:rsid w:val="000E0293"/>
    <w:rsid w:val="000E047F"/>
    <w:rsid w:val="000E0C8B"/>
    <w:rsid w:val="000E0CEC"/>
    <w:rsid w:val="000E0F6F"/>
    <w:rsid w:val="000E121D"/>
    <w:rsid w:val="000E1948"/>
    <w:rsid w:val="000E1D11"/>
    <w:rsid w:val="000E2127"/>
    <w:rsid w:val="000E2448"/>
    <w:rsid w:val="000E29BC"/>
    <w:rsid w:val="000E312B"/>
    <w:rsid w:val="000E3A14"/>
    <w:rsid w:val="000E4A21"/>
    <w:rsid w:val="000E5625"/>
    <w:rsid w:val="000E5E13"/>
    <w:rsid w:val="000E60E3"/>
    <w:rsid w:val="000E6399"/>
    <w:rsid w:val="000E6992"/>
    <w:rsid w:val="000E6C25"/>
    <w:rsid w:val="000E6F1F"/>
    <w:rsid w:val="000E71DA"/>
    <w:rsid w:val="000E754E"/>
    <w:rsid w:val="000E761D"/>
    <w:rsid w:val="000E7AE2"/>
    <w:rsid w:val="000E7E2C"/>
    <w:rsid w:val="000E7F7A"/>
    <w:rsid w:val="000F0127"/>
    <w:rsid w:val="000F047F"/>
    <w:rsid w:val="000F08AC"/>
    <w:rsid w:val="000F0A50"/>
    <w:rsid w:val="000F0B0C"/>
    <w:rsid w:val="000F0DB1"/>
    <w:rsid w:val="000F142A"/>
    <w:rsid w:val="000F18C9"/>
    <w:rsid w:val="000F1923"/>
    <w:rsid w:val="000F1991"/>
    <w:rsid w:val="000F1B18"/>
    <w:rsid w:val="000F24A5"/>
    <w:rsid w:val="000F262F"/>
    <w:rsid w:val="000F2831"/>
    <w:rsid w:val="000F33F7"/>
    <w:rsid w:val="000F37BD"/>
    <w:rsid w:val="000F3A4E"/>
    <w:rsid w:val="000F3AEC"/>
    <w:rsid w:val="000F40A5"/>
    <w:rsid w:val="000F4118"/>
    <w:rsid w:val="000F412E"/>
    <w:rsid w:val="000F416D"/>
    <w:rsid w:val="000F43F7"/>
    <w:rsid w:val="000F4DC0"/>
    <w:rsid w:val="000F62F5"/>
    <w:rsid w:val="000F649A"/>
    <w:rsid w:val="000F6A7E"/>
    <w:rsid w:val="000F70E0"/>
    <w:rsid w:val="000F714B"/>
    <w:rsid w:val="000F72A1"/>
    <w:rsid w:val="000F7E4E"/>
    <w:rsid w:val="000F7F3A"/>
    <w:rsid w:val="00100154"/>
    <w:rsid w:val="001003BC"/>
    <w:rsid w:val="00101CE5"/>
    <w:rsid w:val="00101FCB"/>
    <w:rsid w:val="00102B55"/>
    <w:rsid w:val="001030E0"/>
    <w:rsid w:val="0010358C"/>
    <w:rsid w:val="0010389C"/>
    <w:rsid w:val="0010398A"/>
    <w:rsid w:val="0010442C"/>
    <w:rsid w:val="00104785"/>
    <w:rsid w:val="00104D7B"/>
    <w:rsid w:val="00104EF7"/>
    <w:rsid w:val="00104F04"/>
    <w:rsid w:val="001050CB"/>
    <w:rsid w:val="00105189"/>
    <w:rsid w:val="0010540A"/>
    <w:rsid w:val="00105975"/>
    <w:rsid w:val="00105F21"/>
    <w:rsid w:val="00105F3F"/>
    <w:rsid w:val="00106318"/>
    <w:rsid w:val="00106C05"/>
    <w:rsid w:val="00106F6F"/>
    <w:rsid w:val="00107181"/>
    <w:rsid w:val="00107D1F"/>
    <w:rsid w:val="00107EC0"/>
    <w:rsid w:val="0011021F"/>
    <w:rsid w:val="001103CF"/>
    <w:rsid w:val="001104D1"/>
    <w:rsid w:val="001108BE"/>
    <w:rsid w:val="00110BAC"/>
    <w:rsid w:val="00110F69"/>
    <w:rsid w:val="00111390"/>
    <w:rsid w:val="00111532"/>
    <w:rsid w:val="00111EDC"/>
    <w:rsid w:val="00112286"/>
    <w:rsid w:val="00113CF1"/>
    <w:rsid w:val="0011425F"/>
    <w:rsid w:val="001147E1"/>
    <w:rsid w:val="00114AC7"/>
    <w:rsid w:val="00114F73"/>
    <w:rsid w:val="001151A1"/>
    <w:rsid w:val="00115C89"/>
    <w:rsid w:val="00115CDB"/>
    <w:rsid w:val="00116088"/>
    <w:rsid w:val="001160EA"/>
    <w:rsid w:val="001167C5"/>
    <w:rsid w:val="00116985"/>
    <w:rsid w:val="00116EA0"/>
    <w:rsid w:val="00117169"/>
    <w:rsid w:val="001171BD"/>
    <w:rsid w:val="00117247"/>
    <w:rsid w:val="001175E6"/>
    <w:rsid w:val="00117760"/>
    <w:rsid w:val="00117A7D"/>
    <w:rsid w:val="00117B1F"/>
    <w:rsid w:val="0012019C"/>
    <w:rsid w:val="001203A1"/>
    <w:rsid w:val="001204B4"/>
    <w:rsid w:val="00121701"/>
    <w:rsid w:val="00121C60"/>
    <w:rsid w:val="00122D0C"/>
    <w:rsid w:val="00122EFB"/>
    <w:rsid w:val="00122F24"/>
    <w:rsid w:val="00123F2A"/>
    <w:rsid w:val="00124095"/>
    <w:rsid w:val="00124B30"/>
    <w:rsid w:val="00124CA9"/>
    <w:rsid w:val="00124D96"/>
    <w:rsid w:val="00125B60"/>
    <w:rsid w:val="00125ECE"/>
    <w:rsid w:val="00125EDF"/>
    <w:rsid w:val="001260D6"/>
    <w:rsid w:val="001279AB"/>
    <w:rsid w:val="00127DD8"/>
    <w:rsid w:val="00130236"/>
    <w:rsid w:val="0013049E"/>
    <w:rsid w:val="0013057D"/>
    <w:rsid w:val="0013073D"/>
    <w:rsid w:val="001308D2"/>
    <w:rsid w:val="00130B28"/>
    <w:rsid w:val="00131247"/>
    <w:rsid w:val="00131444"/>
    <w:rsid w:val="00132013"/>
    <w:rsid w:val="0013220D"/>
    <w:rsid w:val="00132ABD"/>
    <w:rsid w:val="00132F7F"/>
    <w:rsid w:val="00132FBE"/>
    <w:rsid w:val="00133394"/>
    <w:rsid w:val="00133914"/>
    <w:rsid w:val="00133B4C"/>
    <w:rsid w:val="00134353"/>
    <w:rsid w:val="0013435B"/>
    <w:rsid w:val="0013438C"/>
    <w:rsid w:val="00134560"/>
    <w:rsid w:val="001354EB"/>
    <w:rsid w:val="00135750"/>
    <w:rsid w:val="00135A12"/>
    <w:rsid w:val="00136037"/>
    <w:rsid w:val="00136EDB"/>
    <w:rsid w:val="00136F79"/>
    <w:rsid w:val="0013727C"/>
    <w:rsid w:val="00137378"/>
    <w:rsid w:val="0013766D"/>
    <w:rsid w:val="00137BE1"/>
    <w:rsid w:val="00137CFF"/>
    <w:rsid w:val="00140233"/>
    <w:rsid w:val="00140357"/>
    <w:rsid w:val="001404F8"/>
    <w:rsid w:val="001404FA"/>
    <w:rsid w:val="001406A9"/>
    <w:rsid w:val="00140E02"/>
    <w:rsid w:val="00140F32"/>
    <w:rsid w:val="001412B4"/>
    <w:rsid w:val="0014169E"/>
    <w:rsid w:val="001416F0"/>
    <w:rsid w:val="00141DE4"/>
    <w:rsid w:val="0014235F"/>
    <w:rsid w:val="001423F8"/>
    <w:rsid w:val="00142677"/>
    <w:rsid w:val="00142E0A"/>
    <w:rsid w:val="00143483"/>
    <w:rsid w:val="00144DA1"/>
    <w:rsid w:val="00144ECD"/>
    <w:rsid w:val="0014597E"/>
    <w:rsid w:val="00146166"/>
    <w:rsid w:val="00146677"/>
    <w:rsid w:val="00146762"/>
    <w:rsid w:val="00146960"/>
    <w:rsid w:val="00146A0A"/>
    <w:rsid w:val="00146CDC"/>
    <w:rsid w:val="0014781F"/>
    <w:rsid w:val="00147CEF"/>
    <w:rsid w:val="00147E9C"/>
    <w:rsid w:val="00147F4E"/>
    <w:rsid w:val="00150109"/>
    <w:rsid w:val="0015023A"/>
    <w:rsid w:val="00150781"/>
    <w:rsid w:val="00150877"/>
    <w:rsid w:val="00150DF4"/>
    <w:rsid w:val="00151C5A"/>
    <w:rsid w:val="00152A30"/>
    <w:rsid w:val="00152B76"/>
    <w:rsid w:val="00152EDA"/>
    <w:rsid w:val="00153949"/>
    <w:rsid w:val="00153CD0"/>
    <w:rsid w:val="001540F8"/>
    <w:rsid w:val="0015424A"/>
    <w:rsid w:val="00154EA2"/>
    <w:rsid w:val="00155617"/>
    <w:rsid w:val="00156492"/>
    <w:rsid w:val="00156622"/>
    <w:rsid w:val="00157904"/>
    <w:rsid w:val="00157ED8"/>
    <w:rsid w:val="00160172"/>
    <w:rsid w:val="00160C7F"/>
    <w:rsid w:val="00160EB9"/>
    <w:rsid w:val="00160F78"/>
    <w:rsid w:val="00161234"/>
    <w:rsid w:val="00161725"/>
    <w:rsid w:val="0016177E"/>
    <w:rsid w:val="00161948"/>
    <w:rsid w:val="00161B4B"/>
    <w:rsid w:val="00161C26"/>
    <w:rsid w:val="00162022"/>
    <w:rsid w:val="00162D25"/>
    <w:rsid w:val="00162D55"/>
    <w:rsid w:val="00162DFE"/>
    <w:rsid w:val="00162F46"/>
    <w:rsid w:val="00163717"/>
    <w:rsid w:val="001640A8"/>
    <w:rsid w:val="00164914"/>
    <w:rsid w:val="00164D84"/>
    <w:rsid w:val="001651E2"/>
    <w:rsid w:val="0016573C"/>
    <w:rsid w:val="001658A4"/>
    <w:rsid w:val="0016608F"/>
    <w:rsid w:val="001660EC"/>
    <w:rsid w:val="00166113"/>
    <w:rsid w:val="001665E7"/>
    <w:rsid w:val="001671EA"/>
    <w:rsid w:val="00167CB8"/>
    <w:rsid w:val="0017045B"/>
    <w:rsid w:val="00170489"/>
    <w:rsid w:val="001704C0"/>
    <w:rsid w:val="0017051A"/>
    <w:rsid w:val="00171536"/>
    <w:rsid w:val="0017244A"/>
    <w:rsid w:val="00172BC7"/>
    <w:rsid w:val="0017409D"/>
    <w:rsid w:val="00174134"/>
    <w:rsid w:val="00174FDC"/>
    <w:rsid w:val="001750E9"/>
    <w:rsid w:val="001753BF"/>
    <w:rsid w:val="001754AD"/>
    <w:rsid w:val="001755E6"/>
    <w:rsid w:val="001759F5"/>
    <w:rsid w:val="00175A26"/>
    <w:rsid w:val="001761FD"/>
    <w:rsid w:val="00176241"/>
    <w:rsid w:val="001769B0"/>
    <w:rsid w:val="00176ECF"/>
    <w:rsid w:val="00176EF9"/>
    <w:rsid w:val="0017720D"/>
    <w:rsid w:val="00177384"/>
    <w:rsid w:val="00177850"/>
    <w:rsid w:val="00177E4E"/>
    <w:rsid w:val="001804F0"/>
    <w:rsid w:val="00180679"/>
    <w:rsid w:val="00180962"/>
    <w:rsid w:val="00180FAA"/>
    <w:rsid w:val="001819EC"/>
    <w:rsid w:val="00182100"/>
    <w:rsid w:val="001825DE"/>
    <w:rsid w:val="00182DF6"/>
    <w:rsid w:val="001834CF"/>
    <w:rsid w:val="001834D6"/>
    <w:rsid w:val="0018363C"/>
    <w:rsid w:val="00184205"/>
    <w:rsid w:val="001842D4"/>
    <w:rsid w:val="00184309"/>
    <w:rsid w:val="0018481A"/>
    <w:rsid w:val="00184A66"/>
    <w:rsid w:val="00184E5F"/>
    <w:rsid w:val="00184F5C"/>
    <w:rsid w:val="001854A4"/>
    <w:rsid w:val="00185680"/>
    <w:rsid w:val="001857ED"/>
    <w:rsid w:val="00186961"/>
    <w:rsid w:val="00186B2F"/>
    <w:rsid w:val="00186B72"/>
    <w:rsid w:val="00186FD1"/>
    <w:rsid w:val="00187278"/>
    <w:rsid w:val="001876E8"/>
    <w:rsid w:val="00187D79"/>
    <w:rsid w:val="00187F54"/>
    <w:rsid w:val="001901D2"/>
    <w:rsid w:val="00190437"/>
    <w:rsid w:val="00190547"/>
    <w:rsid w:val="001907BE"/>
    <w:rsid w:val="00190DD3"/>
    <w:rsid w:val="00190E27"/>
    <w:rsid w:val="00190E79"/>
    <w:rsid w:val="00191524"/>
    <w:rsid w:val="00192238"/>
    <w:rsid w:val="001922B2"/>
    <w:rsid w:val="001929F8"/>
    <w:rsid w:val="00192A3A"/>
    <w:rsid w:val="00192D11"/>
    <w:rsid w:val="00192E52"/>
    <w:rsid w:val="00192F8F"/>
    <w:rsid w:val="001936B6"/>
    <w:rsid w:val="001938E6"/>
    <w:rsid w:val="001941AD"/>
    <w:rsid w:val="00194338"/>
    <w:rsid w:val="001947F9"/>
    <w:rsid w:val="00194CB5"/>
    <w:rsid w:val="00194E63"/>
    <w:rsid w:val="001950A9"/>
    <w:rsid w:val="001952E9"/>
    <w:rsid w:val="00195546"/>
    <w:rsid w:val="00195842"/>
    <w:rsid w:val="001967E0"/>
    <w:rsid w:val="00196C7F"/>
    <w:rsid w:val="00197635"/>
    <w:rsid w:val="00197A66"/>
    <w:rsid w:val="00197B43"/>
    <w:rsid w:val="001A0099"/>
    <w:rsid w:val="001A0362"/>
    <w:rsid w:val="001A07EC"/>
    <w:rsid w:val="001A0A88"/>
    <w:rsid w:val="001A0D45"/>
    <w:rsid w:val="001A0D74"/>
    <w:rsid w:val="001A17B5"/>
    <w:rsid w:val="001A1E1E"/>
    <w:rsid w:val="001A22C3"/>
    <w:rsid w:val="001A3718"/>
    <w:rsid w:val="001A3E5C"/>
    <w:rsid w:val="001A46EE"/>
    <w:rsid w:val="001A504A"/>
    <w:rsid w:val="001A5266"/>
    <w:rsid w:val="001A58F1"/>
    <w:rsid w:val="001A5E32"/>
    <w:rsid w:val="001A6B23"/>
    <w:rsid w:val="001A6B69"/>
    <w:rsid w:val="001A6DB8"/>
    <w:rsid w:val="001A7553"/>
    <w:rsid w:val="001A788F"/>
    <w:rsid w:val="001A7A13"/>
    <w:rsid w:val="001A7B73"/>
    <w:rsid w:val="001A7EE9"/>
    <w:rsid w:val="001B029E"/>
    <w:rsid w:val="001B070B"/>
    <w:rsid w:val="001B0896"/>
    <w:rsid w:val="001B1449"/>
    <w:rsid w:val="001B1990"/>
    <w:rsid w:val="001B1A07"/>
    <w:rsid w:val="001B1D00"/>
    <w:rsid w:val="001B2242"/>
    <w:rsid w:val="001B2423"/>
    <w:rsid w:val="001B28EA"/>
    <w:rsid w:val="001B29E2"/>
    <w:rsid w:val="001B39F5"/>
    <w:rsid w:val="001B3FBC"/>
    <w:rsid w:val="001B418F"/>
    <w:rsid w:val="001B4791"/>
    <w:rsid w:val="001B5B3E"/>
    <w:rsid w:val="001B69CC"/>
    <w:rsid w:val="001B72B2"/>
    <w:rsid w:val="001B742D"/>
    <w:rsid w:val="001B7609"/>
    <w:rsid w:val="001C03DF"/>
    <w:rsid w:val="001C083E"/>
    <w:rsid w:val="001C08DE"/>
    <w:rsid w:val="001C0D60"/>
    <w:rsid w:val="001C1665"/>
    <w:rsid w:val="001C16BA"/>
    <w:rsid w:val="001C16CC"/>
    <w:rsid w:val="001C236B"/>
    <w:rsid w:val="001C2654"/>
    <w:rsid w:val="001C2ACB"/>
    <w:rsid w:val="001C2B66"/>
    <w:rsid w:val="001C388E"/>
    <w:rsid w:val="001C4313"/>
    <w:rsid w:val="001C4609"/>
    <w:rsid w:val="001C48FE"/>
    <w:rsid w:val="001C541E"/>
    <w:rsid w:val="001C5F3A"/>
    <w:rsid w:val="001C66BC"/>
    <w:rsid w:val="001C69C6"/>
    <w:rsid w:val="001C721B"/>
    <w:rsid w:val="001C722E"/>
    <w:rsid w:val="001C7660"/>
    <w:rsid w:val="001C7870"/>
    <w:rsid w:val="001C7AC9"/>
    <w:rsid w:val="001C7BD5"/>
    <w:rsid w:val="001C7F54"/>
    <w:rsid w:val="001D06F9"/>
    <w:rsid w:val="001D1152"/>
    <w:rsid w:val="001D1F9A"/>
    <w:rsid w:val="001D2CA4"/>
    <w:rsid w:val="001D3809"/>
    <w:rsid w:val="001D3832"/>
    <w:rsid w:val="001D3FB9"/>
    <w:rsid w:val="001D3FFA"/>
    <w:rsid w:val="001D4124"/>
    <w:rsid w:val="001D49D5"/>
    <w:rsid w:val="001D4E36"/>
    <w:rsid w:val="001D51CC"/>
    <w:rsid w:val="001D530A"/>
    <w:rsid w:val="001D5837"/>
    <w:rsid w:val="001D5B3A"/>
    <w:rsid w:val="001D5C18"/>
    <w:rsid w:val="001D5D62"/>
    <w:rsid w:val="001D5F70"/>
    <w:rsid w:val="001D6269"/>
    <w:rsid w:val="001D6738"/>
    <w:rsid w:val="001D6A33"/>
    <w:rsid w:val="001D7314"/>
    <w:rsid w:val="001E046E"/>
    <w:rsid w:val="001E06A6"/>
    <w:rsid w:val="001E09BE"/>
    <w:rsid w:val="001E0B24"/>
    <w:rsid w:val="001E0DB6"/>
    <w:rsid w:val="001E110E"/>
    <w:rsid w:val="001E17FB"/>
    <w:rsid w:val="001E1854"/>
    <w:rsid w:val="001E203E"/>
    <w:rsid w:val="001E20B0"/>
    <w:rsid w:val="001E3216"/>
    <w:rsid w:val="001E3875"/>
    <w:rsid w:val="001E39BB"/>
    <w:rsid w:val="001E3CF0"/>
    <w:rsid w:val="001E4B7D"/>
    <w:rsid w:val="001E4C85"/>
    <w:rsid w:val="001E4D8B"/>
    <w:rsid w:val="001E4E01"/>
    <w:rsid w:val="001E4F1B"/>
    <w:rsid w:val="001E59AE"/>
    <w:rsid w:val="001E6435"/>
    <w:rsid w:val="001E6832"/>
    <w:rsid w:val="001E6B2A"/>
    <w:rsid w:val="001E70C2"/>
    <w:rsid w:val="001E77FD"/>
    <w:rsid w:val="001E7844"/>
    <w:rsid w:val="001E7DC0"/>
    <w:rsid w:val="001F0004"/>
    <w:rsid w:val="001F0048"/>
    <w:rsid w:val="001F042C"/>
    <w:rsid w:val="001F043A"/>
    <w:rsid w:val="001F0C6F"/>
    <w:rsid w:val="001F0F50"/>
    <w:rsid w:val="001F0FE7"/>
    <w:rsid w:val="001F13F8"/>
    <w:rsid w:val="001F27A8"/>
    <w:rsid w:val="001F2B94"/>
    <w:rsid w:val="001F308B"/>
    <w:rsid w:val="001F35F8"/>
    <w:rsid w:val="001F37B2"/>
    <w:rsid w:val="001F390F"/>
    <w:rsid w:val="001F3B2B"/>
    <w:rsid w:val="001F3F6B"/>
    <w:rsid w:val="001F4416"/>
    <w:rsid w:val="001F4E4C"/>
    <w:rsid w:val="001F4FF4"/>
    <w:rsid w:val="001F51CF"/>
    <w:rsid w:val="001F565D"/>
    <w:rsid w:val="001F62A0"/>
    <w:rsid w:val="001F6B13"/>
    <w:rsid w:val="001F6F52"/>
    <w:rsid w:val="001F7148"/>
    <w:rsid w:val="001F7628"/>
    <w:rsid w:val="001F7C09"/>
    <w:rsid w:val="00200070"/>
    <w:rsid w:val="0020148D"/>
    <w:rsid w:val="0020171B"/>
    <w:rsid w:val="00201842"/>
    <w:rsid w:val="00201870"/>
    <w:rsid w:val="00201EA6"/>
    <w:rsid w:val="00202108"/>
    <w:rsid w:val="00202578"/>
    <w:rsid w:val="0020299A"/>
    <w:rsid w:val="00202C8A"/>
    <w:rsid w:val="0020399B"/>
    <w:rsid w:val="00203BE3"/>
    <w:rsid w:val="0020444B"/>
    <w:rsid w:val="0020449D"/>
    <w:rsid w:val="00204D69"/>
    <w:rsid w:val="00204DF8"/>
    <w:rsid w:val="002050A1"/>
    <w:rsid w:val="0020539F"/>
    <w:rsid w:val="002055B0"/>
    <w:rsid w:val="002057B3"/>
    <w:rsid w:val="00206504"/>
    <w:rsid w:val="0020667C"/>
    <w:rsid w:val="0020677C"/>
    <w:rsid w:val="00206805"/>
    <w:rsid w:val="002076D7"/>
    <w:rsid w:val="00207D1F"/>
    <w:rsid w:val="00207EB8"/>
    <w:rsid w:val="00207F69"/>
    <w:rsid w:val="00210189"/>
    <w:rsid w:val="00210482"/>
    <w:rsid w:val="002108CA"/>
    <w:rsid w:val="00211676"/>
    <w:rsid w:val="002119E8"/>
    <w:rsid w:val="00211F8F"/>
    <w:rsid w:val="002121E6"/>
    <w:rsid w:val="002123C0"/>
    <w:rsid w:val="002129C1"/>
    <w:rsid w:val="00214073"/>
    <w:rsid w:val="00214655"/>
    <w:rsid w:val="0021472D"/>
    <w:rsid w:val="0021480F"/>
    <w:rsid w:val="0021486B"/>
    <w:rsid w:val="00214E3A"/>
    <w:rsid w:val="002166B6"/>
    <w:rsid w:val="00216B1D"/>
    <w:rsid w:val="00216C13"/>
    <w:rsid w:val="00216D56"/>
    <w:rsid w:val="00217089"/>
    <w:rsid w:val="00217AC0"/>
    <w:rsid w:val="00217EB8"/>
    <w:rsid w:val="0022047E"/>
    <w:rsid w:val="00220714"/>
    <w:rsid w:val="002208E8"/>
    <w:rsid w:val="00220EA7"/>
    <w:rsid w:val="00220EF1"/>
    <w:rsid w:val="00221002"/>
    <w:rsid w:val="00221225"/>
    <w:rsid w:val="0022170C"/>
    <w:rsid w:val="00221ADB"/>
    <w:rsid w:val="00222010"/>
    <w:rsid w:val="0022236D"/>
    <w:rsid w:val="00222543"/>
    <w:rsid w:val="002225AD"/>
    <w:rsid w:val="002226C7"/>
    <w:rsid w:val="00223120"/>
    <w:rsid w:val="002238B2"/>
    <w:rsid w:val="0022468D"/>
    <w:rsid w:val="00225526"/>
    <w:rsid w:val="00225580"/>
    <w:rsid w:val="00225C08"/>
    <w:rsid w:val="00226D70"/>
    <w:rsid w:val="002278EE"/>
    <w:rsid w:val="00227B58"/>
    <w:rsid w:val="00227E70"/>
    <w:rsid w:val="00230222"/>
    <w:rsid w:val="00230A89"/>
    <w:rsid w:val="002314FA"/>
    <w:rsid w:val="00231506"/>
    <w:rsid w:val="002318BC"/>
    <w:rsid w:val="00231965"/>
    <w:rsid w:val="00231D4E"/>
    <w:rsid w:val="00232055"/>
    <w:rsid w:val="00232081"/>
    <w:rsid w:val="0023240B"/>
    <w:rsid w:val="0023282B"/>
    <w:rsid w:val="00232848"/>
    <w:rsid w:val="00233504"/>
    <w:rsid w:val="002336FC"/>
    <w:rsid w:val="00233AE4"/>
    <w:rsid w:val="0023411A"/>
    <w:rsid w:val="002341B6"/>
    <w:rsid w:val="002342B4"/>
    <w:rsid w:val="002348ED"/>
    <w:rsid w:val="00234AC4"/>
    <w:rsid w:val="002350FE"/>
    <w:rsid w:val="0023570C"/>
    <w:rsid w:val="002358AA"/>
    <w:rsid w:val="00236215"/>
    <w:rsid w:val="0023623A"/>
    <w:rsid w:val="002368B5"/>
    <w:rsid w:val="00237094"/>
    <w:rsid w:val="002370B8"/>
    <w:rsid w:val="0023782F"/>
    <w:rsid w:val="0023788E"/>
    <w:rsid w:val="0023793D"/>
    <w:rsid w:val="00237982"/>
    <w:rsid w:val="002406D2"/>
    <w:rsid w:val="002409AC"/>
    <w:rsid w:val="00240D73"/>
    <w:rsid w:val="00241E67"/>
    <w:rsid w:val="00242CB9"/>
    <w:rsid w:val="00243EF7"/>
    <w:rsid w:val="0024435D"/>
    <w:rsid w:val="002443E5"/>
    <w:rsid w:val="00244792"/>
    <w:rsid w:val="00244B29"/>
    <w:rsid w:val="00244D38"/>
    <w:rsid w:val="00244D4F"/>
    <w:rsid w:val="00244D9C"/>
    <w:rsid w:val="00244FE3"/>
    <w:rsid w:val="002451BF"/>
    <w:rsid w:val="002456DD"/>
    <w:rsid w:val="00246307"/>
    <w:rsid w:val="002467AD"/>
    <w:rsid w:val="0024688F"/>
    <w:rsid w:val="00246A5E"/>
    <w:rsid w:val="00246F86"/>
    <w:rsid w:val="00247A02"/>
    <w:rsid w:val="00250241"/>
    <w:rsid w:val="002506A6"/>
    <w:rsid w:val="0025096B"/>
    <w:rsid w:val="00250E77"/>
    <w:rsid w:val="00251014"/>
    <w:rsid w:val="00251094"/>
    <w:rsid w:val="00251263"/>
    <w:rsid w:val="0025168E"/>
    <w:rsid w:val="002516E0"/>
    <w:rsid w:val="00251DF5"/>
    <w:rsid w:val="0025212D"/>
    <w:rsid w:val="002536D6"/>
    <w:rsid w:val="002539A9"/>
    <w:rsid w:val="00254777"/>
    <w:rsid w:val="00254C84"/>
    <w:rsid w:val="002554A9"/>
    <w:rsid w:val="00255F30"/>
    <w:rsid w:val="00256541"/>
    <w:rsid w:val="00256634"/>
    <w:rsid w:val="002567A3"/>
    <w:rsid w:val="002568AF"/>
    <w:rsid w:val="00256F84"/>
    <w:rsid w:val="00256FED"/>
    <w:rsid w:val="0025736D"/>
    <w:rsid w:val="00257C24"/>
    <w:rsid w:val="00257DDA"/>
    <w:rsid w:val="00260533"/>
    <w:rsid w:val="00260D78"/>
    <w:rsid w:val="00260E3F"/>
    <w:rsid w:val="00260EA8"/>
    <w:rsid w:val="0026143D"/>
    <w:rsid w:val="00261465"/>
    <w:rsid w:val="0026165C"/>
    <w:rsid w:val="00261859"/>
    <w:rsid w:val="0026261D"/>
    <w:rsid w:val="00262682"/>
    <w:rsid w:val="00262BE7"/>
    <w:rsid w:val="00262CCA"/>
    <w:rsid w:val="00263507"/>
    <w:rsid w:val="00263FD2"/>
    <w:rsid w:val="00264ED2"/>
    <w:rsid w:val="002651DB"/>
    <w:rsid w:val="00265255"/>
    <w:rsid w:val="002655A3"/>
    <w:rsid w:val="00265A56"/>
    <w:rsid w:val="00265F9A"/>
    <w:rsid w:val="00266816"/>
    <w:rsid w:val="00267823"/>
    <w:rsid w:val="00267858"/>
    <w:rsid w:val="002679EC"/>
    <w:rsid w:val="00267AC8"/>
    <w:rsid w:val="00267D13"/>
    <w:rsid w:val="0027001C"/>
    <w:rsid w:val="002700A7"/>
    <w:rsid w:val="00270185"/>
    <w:rsid w:val="0027074C"/>
    <w:rsid w:val="002707A0"/>
    <w:rsid w:val="00270AA6"/>
    <w:rsid w:val="0027110D"/>
    <w:rsid w:val="0027123F"/>
    <w:rsid w:val="00271B85"/>
    <w:rsid w:val="00271E52"/>
    <w:rsid w:val="00271EB6"/>
    <w:rsid w:val="0027214F"/>
    <w:rsid w:val="002727EA"/>
    <w:rsid w:val="00272BB5"/>
    <w:rsid w:val="00273534"/>
    <w:rsid w:val="00273AA3"/>
    <w:rsid w:val="00273CEA"/>
    <w:rsid w:val="00273EAB"/>
    <w:rsid w:val="002740E8"/>
    <w:rsid w:val="00274947"/>
    <w:rsid w:val="00274998"/>
    <w:rsid w:val="00274A4B"/>
    <w:rsid w:val="00275B01"/>
    <w:rsid w:val="00275B33"/>
    <w:rsid w:val="00275E01"/>
    <w:rsid w:val="00275E97"/>
    <w:rsid w:val="002760A9"/>
    <w:rsid w:val="0027651A"/>
    <w:rsid w:val="002766DC"/>
    <w:rsid w:val="00276A43"/>
    <w:rsid w:val="00276C00"/>
    <w:rsid w:val="00276C76"/>
    <w:rsid w:val="00276E57"/>
    <w:rsid w:val="00277291"/>
    <w:rsid w:val="002779BF"/>
    <w:rsid w:val="00277EA9"/>
    <w:rsid w:val="0028001D"/>
    <w:rsid w:val="00280169"/>
    <w:rsid w:val="00280426"/>
    <w:rsid w:val="00280484"/>
    <w:rsid w:val="002808DE"/>
    <w:rsid w:val="0028092D"/>
    <w:rsid w:val="00281136"/>
    <w:rsid w:val="00281141"/>
    <w:rsid w:val="002812A4"/>
    <w:rsid w:val="00281435"/>
    <w:rsid w:val="00281A37"/>
    <w:rsid w:val="002823F7"/>
    <w:rsid w:val="00282578"/>
    <w:rsid w:val="00282CE6"/>
    <w:rsid w:val="0028315B"/>
    <w:rsid w:val="002832F6"/>
    <w:rsid w:val="002835C5"/>
    <w:rsid w:val="0028387F"/>
    <w:rsid w:val="0028424E"/>
    <w:rsid w:val="002842CC"/>
    <w:rsid w:val="002843F3"/>
    <w:rsid w:val="00284A7E"/>
    <w:rsid w:val="00284EAF"/>
    <w:rsid w:val="00285207"/>
    <w:rsid w:val="002852FE"/>
    <w:rsid w:val="0028557E"/>
    <w:rsid w:val="00285A30"/>
    <w:rsid w:val="00285A4E"/>
    <w:rsid w:val="00285F43"/>
    <w:rsid w:val="002866F5"/>
    <w:rsid w:val="00286888"/>
    <w:rsid w:val="0028689B"/>
    <w:rsid w:val="002868FB"/>
    <w:rsid w:val="0028738D"/>
    <w:rsid w:val="002874FA"/>
    <w:rsid w:val="00287F83"/>
    <w:rsid w:val="00290DFE"/>
    <w:rsid w:val="00291564"/>
    <w:rsid w:val="00291FF4"/>
    <w:rsid w:val="002922CC"/>
    <w:rsid w:val="00292586"/>
    <w:rsid w:val="00292A5A"/>
    <w:rsid w:val="00292A67"/>
    <w:rsid w:val="00292D3C"/>
    <w:rsid w:val="00292DE1"/>
    <w:rsid w:val="002939A9"/>
    <w:rsid w:val="00293DA9"/>
    <w:rsid w:val="00293F35"/>
    <w:rsid w:val="002942CD"/>
    <w:rsid w:val="0029441B"/>
    <w:rsid w:val="00294597"/>
    <w:rsid w:val="00294B09"/>
    <w:rsid w:val="00294B86"/>
    <w:rsid w:val="00294F86"/>
    <w:rsid w:val="0029557B"/>
    <w:rsid w:val="00295985"/>
    <w:rsid w:val="00295D7F"/>
    <w:rsid w:val="00295ED9"/>
    <w:rsid w:val="00296149"/>
    <w:rsid w:val="0029649F"/>
    <w:rsid w:val="002968E9"/>
    <w:rsid w:val="002969DC"/>
    <w:rsid w:val="00297325"/>
    <w:rsid w:val="002A045A"/>
    <w:rsid w:val="002A0AD3"/>
    <w:rsid w:val="002A1243"/>
    <w:rsid w:val="002A1255"/>
    <w:rsid w:val="002A158E"/>
    <w:rsid w:val="002A2154"/>
    <w:rsid w:val="002A265B"/>
    <w:rsid w:val="002A3548"/>
    <w:rsid w:val="002A380B"/>
    <w:rsid w:val="002A3C8B"/>
    <w:rsid w:val="002A3CC3"/>
    <w:rsid w:val="002A3DDA"/>
    <w:rsid w:val="002A3FA9"/>
    <w:rsid w:val="002A43F0"/>
    <w:rsid w:val="002A44DD"/>
    <w:rsid w:val="002A44E4"/>
    <w:rsid w:val="002A4645"/>
    <w:rsid w:val="002A548D"/>
    <w:rsid w:val="002A5D92"/>
    <w:rsid w:val="002A65B5"/>
    <w:rsid w:val="002A6D2A"/>
    <w:rsid w:val="002A6E11"/>
    <w:rsid w:val="002A73F2"/>
    <w:rsid w:val="002A778F"/>
    <w:rsid w:val="002B000D"/>
    <w:rsid w:val="002B032F"/>
    <w:rsid w:val="002B0BEA"/>
    <w:rsid w:val="002B115E"/>
    <w:rsid w:val="002B141D"/>
    <w:rsid w:val="002B1500"/>
    <w:rsid w:val="002B1636"/>
    <w:rsid w:val="002B16B3"/>
    <w:rsid w:val="002B179F"/>
    <w:rsid w:val="002B19F6"/>
    <w:rsid w:val="002B1C61"/>
    <w:rsid w:val="002B1E07"/>
    <w:rsid w:val="002B219B"/>
    <w:rsid w:val="002B26F3"/>
    <w:rsid w:val="002B2A45"/>
    <w:rsid w:val="002B308C"/>
    <w:rsid w:val="002B3138"/>
    <w:rsid w:val="002B34FE"/>
    <w:rsid w:val="002B3DCB"/>
    <w:rsid w:val="002B3FBB"/>
    <w:rsid w:val="002B4A22"/>
    <w:rsid w:val="002B5061"/>
    <w:rsid w:val="002B5966"/>
    <w:rsid w:val="002B634D"/>
    <w:rsid w:val="002B659D"/>
    <w:rsid w:val="002B698F"/>
    <w:rsid w:val="002B729A"/>
    <w:rsid w:val="002B7BD1"/>
    <w:rsid w:val="002B7DB7"/>
    <w:rsid w:val="002C0201"/>
    <w:rsid w:val="002C0547"/>
    <w:rsid w:val="002C08B7"/>
    <w:rsid w:val="002C0A24"/>
    <w:rsid w:val="002C1B54"/>
    <w:rsid w:val="002C22E9"/>
    <w:rsid w:val="002C2F7D"/>
    <w:rsid w:val="002C35DC"/>
    <w:rsid w:val="002C3751"/>
    <w:rsid w:val="002C3D3E"/>
    <w:rsid w:val="002C4084"/>
    <w:rsid w:val="002C4138"/>
    <w:rsid w:val="002C427B"/>
    <w:rsid w:val="002C4691"/>
    <w:rsid w:val="002C4962"/>
    <w:rsid w:val="002C4B72"/>
    <w:rsid w:val="002C4E51"/>
    <w:rsid w:val="002C5651"/>
    <w:rsid w:val="002C56FC"/>
    <w:rsid w:val="002C6584"/>
    <w:rsid w:val="002C65B4"/>
    <w:rsid w:val="002C6AB5"/>
    <w:rsid w:val="002C6F5F"/>
    <w:rsid w:val="002C70F7"/>
    <w:rsid w:val="002C7187"/>
    <w:rsid w:val="002C73B5"/>
    <w:rsid w:val="002C755D"/>
    <w:rsid w:val="002C766B"/>
    <w:rsid w:val="002C76C9"/>
    <w:rsid w:val="002C79EF"/>
    <w:rsid w:val="002C7EE8"/>
    <w:rsid w:val="002D02E9"/>
    <w:rsid w:val="002D078A"/>
    <w:rsid w:val="002D0A15"/>
    <w:rsid w:val="002D1065"/>
    <w:rsid w:val="002D156C"/>
    <w:rsid w:val="002D17E5"/>
    <w:rsid w:val="002D1886"/>
    <w:rsid w:val="002D19B0"/>
    <w:rsid w:val="002D1B67"/>
    <w:rsid w:val="002D1C25"/>
    <w:rsid w:val="002D1DED"/>
    <w:rsid w:val="002D2007"/>
    <w:rsid w:val="002D2282"/>
    <w:rsid w:val="002D2612"/>
    <w:rsid w:val="002D2D3D"/>
    <w:rsid w:val="002D2DC1"/>
    <w:rsid w:val="002D3133"/>
    <w:rsid w:val="002D334A"/>
    <w:rsid w:val="002D3F4E"/>
    <w:rsid w:val="002D42C0"/>
    <w:rsid w:val="002D46B7"/>
    <w:rsid w:val="002D4827"/>
    <w:rsid w:val="002D487F"/>
    <w:rsid w:val="002D4A86"/>
    <w:rsid w:val="002D4EC5"/>
    <w:rsid w:val="002D586D"/>
    <w:rsid w:val="002D5C1B"/>
    <w:rsid w:val="002D5D3B"/>
    <w:rsid w:val="002D6229"/>
    <w:rsid w:val="002D69F8"/>
    <w:rsid w:val="002D6ACB"/>
    <w:rsid w:val="002D6D16"/>
    <w:rsid w:val="002D7629"/>
    <w:rsid w:val="002D780C"/>
    <w:rsid w:val="002D7B1A"/>
    <w:rsid w:val="002D7BF9"/>
    <w:rsid w:val="002D7CB1"/>
    <w:rsid w:val="002D7EB6"/>
    <w:rsid w:val="002E014F"/>
    <w:rsid w:val="002E0239"/>
    <w:rsid w:val="002E0C43"/>
    <w:rsid w:val="002E0D2E"/>
    <w:rsid w:val="002E0EE7"/>
    <w:rsid w:val="002E0F2C"/>
    <w:rsid w:val="002E0FD1"/>
    <w:rsid w:val="002E1177"/>
    <w:rsid w:val="002E1FDB"/>
    <w:rsid w:val="002E282D"/>
    <w:rsid w:val="002E316E"/>
    <w:rsid w:val="002E36C6"/>
    <w:rsid w:val="002E3BFF"/>
    <w:rsid w:val="002E4311"/>
    <w:rsid w:val="002E4CDB"/>
    <w:rsid w:val="002E4E3D"/>
    <w:rsid w:val="002E55EF"/>
    <w:rsid w:val="002E5FA1"/>
    <w:rsid w:val="002E63FA"/>
    <w:rsid w:val="002E6EC9"/>
    <w:rsid w:val="002E7175"/>
    <w:rsid w:val="002E772A"/>
    <w:rsid w:val="002E788B"/>
    <w:rsid w:val="002F02BE"/>
    <w:rsid w:val="002F03AD"/>
    <w:rsid w:val="002F0A21"/>
    <w:rsid w:val="002F0C82"/>
    <w:rsid w:val="002F0FD2"/>
    <w:rsid w:val="002F1294"/>
    <w:rsid w:val="002F1A74"/>
    <w:rsid w:val="002F2312"/>
    <w:rsid w:val="002F3158"/>
    <w:rsid w:val="002F32B6"/>
    <w:rsid w:val="002F340F"/>
    <w:rsid w:val="002F36A9"/>
    <w:rsid w:val="002F3A4D"/>
    <w:rsid w:val="002F4284"/>
    <w:rsid w:val="002F4471"/>
    <w:rsid w:val="002F4A61"/>
    <w:rsid w:val="002F5131"/>
    <w:rsid w:val="002F57A4"/>
    <w:rsid w:val="002F5BD1"/>
    <w:rsid w:val="002F5CEC"/>
    <w:rsid w:val="002F6098"/>
    <w:rsid w:val="002F60EF"/>
    <w:rsid w:val="002F61F1"/>
    <w:rsid w:val="002F64FF"/>
    <w:rsid w:val="002F670B"/>
    <w:rsid w:val="002F6DE4"/>
    <w:rsid w:val="002F728A"/>
    <w:rsid w:val="002F7C65"/>
    <w:rsid w:val="002F7DD9"/>
    <w:rsid w:val="003005AD"/>
    <w:rsid w:val="00300E83"/>
    <w:rsid w:val="00301340"/>
    <w:rsid w:val="00301630"/>
    <w:rsid w:val="00301717"/>
    <w:rsid w:val="003017C8"/>
    <w:rsid w:val="00301974"/>
    <w:rsid w:val="00301FCC"/>
    <w:rsid w:val="0030223F"/>
    <w:rsid w:val="00302976"/>
    <w:rsid w:val="00302DD5"/>
    <w:rsid w:val="00302E7D"/>
    <w:rsid w:val="00302EBF"/>
    <w:rsid w:val="003034DD"/>
    <w:rsid w:val="003034FE"/>
    <w:rsid w:val="003035A2"/>
    <w:rsid w:val="00303915"/>
    <w:rsid w:val="00303C30"/>
    <w:rsid w:val="00303D4E"/>
    <w:rsid w:val="0030428F"/>
    <w:rsid w:val="003045AA"/>
    <w:rsid w:val="00304820"/>
    <w:rsid w:val="00304870"/>
    <w:rsid w:val="00304CDF"/>
    <w:rsid w:val="00304DA7"/>
    <w:rsid w:val="00304F82"/>
    <w:rsid w:val="0030545C"/>
    <w:rsid w:val="00305E3A"/>
    <w:rsid w:val="003063AF"/>
    <w:rsid w:val="0030667F"/>
    <w:rsid w:val="003066C6"/>
    <w:rsid w:val="00306FEC"/>
    <w:rsid w:val="0030751A"/>
    <w:rsid w:val="00310191"/>
    <w:rsid w:val="00310201"/>
    <w:rsid w:val="00310F16"/>
    <w:rsid w:val="0031111C"/>
    <w:rsid w:val="003118F1"/>
    <w:rsid w:val="00311FD2"/>
    <w:rsid w:val="00312003"/>
    <w:rsid w:val="003129A0"/>
    <w:rsid w:val="00313919"/>
    <w:rsid w:val="00313C6E"/>
    <w:rsid w:val="00313F2F"/>
    <w:rsid w:val="00314A87"/>
    <w:rsid w:val="00314B06"/>
    <w:rsid w:val="00314C6E"/>
    <w:rsid w:val="0031508F"/>
    <w:rsid w:val="00315758"/>
    <w:rsid w:val="00315D3D"/>
    <w:rsid w:val="003169CA"/>
    <w:rsid w:val="00317169"/>
    <w:rsid w:val="00317D7A"/>
    <w:rsid w:val="00317E1F"/>
    <w:rsid w:val="00317F36"/>
    <w:rsid w:val="003201C3"/>
    <w:rsid w:val="003201F2"/>
    <w:rsid w:val="003204D0"/>
    <w:rsid w:val="00320507"/>
    <w:rsid w:val="0032082E"/>
    <w:rsid w:val="00320B96"/>
    <w:rsid w:val="00320D81"/>
    <w:rsid w:val="00320F19"/>
    <w:rsid w:val="003219CB"/>
    <w:rsid w:val="00321AF5"/>
    <w:rsid w:val="00321BF6"/>
    <w:rsid w:val="00321F1B"/>
    <w:rsid w:val="0032205C"/>
    <w:rsid w:val="0032260E"/>
    <w:rsid w:val="00322884"/>
    <w:rsid w:val="00322BE1"/>
    <w:rsid w:val="00322E42"/>
    <w:rsid w:val="003233C4"/>
    <w:rsid w:val="003234DF"/>
    <w:rsid w:val="003234E1"/>
    <w:rsid w:val="00323C02"/>
    <w:rsid w:val="00324133"/>
    <w:rsid w:val="00324A8F"/>
    <w:rsid w:val="00325254"/>
    <w:rsid w:val="0032556C"/>
    <w:rsid w:val="0032575A"/>
    <w:rsid w:val="00325FC6"/>
    <w:rsid w:val="003261F8"/>
    <w:rsid w:val="0032644D"/>
    <w:rsid w:val="0032654C"/>
    <w:rsid w:val="00326A91"/>
    <w:rsid w:val="00327C12"/>
    <w:rsid w:val="00327D6C"/>
    <w:rsid w:val="00327EEE"/>
    <w:rsid w:val="003302E1"/>
    <w:rsid w:val="003303D5"/>
    <w:rsid w:val="00330A04"/>
    <w:rsid w:val="00330B0A"/>
    <w:rsid w:val="00330E77"/>
    <w:rsid w:val="00330FAE"/>
    <w:rsid w:val="0033180F"/>
    <w:rsid w:val="00332076"/>
    <w:rsid w:val="00332367"/>
    <w:rsid w:val="0033261A"/>
    <w:rsid w:val="00332D22"/>
    <w:rsid w:val="00333419"/>
    <w:rsid w:val="00333799"/>
    <w:rsid w:val="003341F5"/>
    <w:rsid w:val="00334238"/>
    <w:rsid w:val="003344FD"/>
    <w:rsid w:val="00334554"/>
    <w:rsid w:val="0033486D"/>
    <w:rsid w:val="00334D7A"/>
    <w:rsid w:val="00335854"/>
    <w:rsid w:val="00335FBE"/>
    <w:rsid w:val="00336132"/>
    <w:rsid w:val="00336E66"/>
    <w:rsid w:val="003370D8"/>
    <w:rsid w:val="00337428"/>
    <w:rsid w:val="00337545"/>
    <w:rsid w:val="0033766A"/>
    <w:rsid w:val="00337D32"/>
    <w:rsid w:val="00337FB4"/>
    <w:rsid w:val="0034081F"/>
    <w:rsid w:val="0034138B"/>
    <w:rsid w:val="003415E9"/>
    <w:rsid w:val="00341979"/>
    <w:rsid w:val="003419AB"/>
    <w:rsid w:val="00341E71"/>
    <w:rsid w:val="00342EA9"/>
    <w:rsid w:val="0034314D"/>
    <w:rsid w:val="0034368A"/>
    <w:rsid w:val="003447DC"/>
    <w:rsid w:val="00344988"/>
    <w:rsid w:val="00344DA1"/>
    <w:rsid w:val="00345396"/>
    <w:rsid w:val="003457BF"/>
    <w:rsid w:val="003460D6"/>
    <w:rsid w:val="003469E7"/>
    <w:rsid w:val="00346D7D"/>
    <w:rsid w:val="003475EC"/>
    <w:rsid w:val="003501C2"/>
    <w:rsid w:val="00350342"/>
    <w:rsid w:val="0035040F"/>
    <w:rsid w:val="00350567"/>
    <w:rsid w:val="003505F9"/>
    <w:rsid w:val="00350A37"/>
    <w:rsid w:val="00350B58"/>
    <w:rsid w:val="00350C5B"/>
    <w:rsid w:val="00350C5E"/>
    <w:rsid w:val="00350E1A"/>
    <w:rsid w:val="003510A6"/>
    <w:rsid w:val="003510DA"/>
    <w:rsid w:val="00351702"/>
    <w:rsid w:val="00351776"/>
    <w:rsid w:val="00351957"/>
    <w:rsid w:val="00351993"/>
    <w:rsid w:val="00351E59"/>
    <w:rsid w:val="00352315"/>
    <w:rsid w:val="00352A1C"/>
    <w:rsid w:val="003538AE"/>
    <w:rsid w:val="003538DA"/>
    <w:rsid w:val="00353BAC"/>
    <w:rsid w:val="0035400F"/>
    <w:rsid w:val="003541FD"/>
    <w:rsid w:val="0035446C"/>
    <w:rsid w:val="00354501"/>
    <w:rsid w:val="00354737"/>
    <w:rsid w:val="00355632"/>
    <w:rsid w:val="003561AA"/>
    <w:rsid w:val="00356768"/>
    <w:rsid w:val="00356BC5"/>
    <w:rsid w:val="00356D11"/>
    <w:rsid w:val="00357147"/>
    <w:rsid w:val="0035719B"/>
    <w:rsid w:val="003577ED"/>
    <w:rsid w:val="00357C59"/>
    <w:rsid w:val="00360610"/>
    <w:rsid w:val="00360635"/>
    <w:rsid w:val="00360D9E"/>
    <w:rsid w:val="00361296"/>
    <w:rsid w:val="00361B29"/>
    <w:rsid w:val="00361F47"/>
    <w:rsid w:val="003628B0"/>
    <w:rsid w:val="00362A20"/>
    <w:rsid w:val="00362E08"/>
    <w:rsid w:val="003638E9"/>
    <w:rsid w:val="00363B42"/>
    <w:rsid w:val="00363CFC"/>
    <w:rsid w:val="00364184"/>
    <w:rsid w:val="0036459C"/>
    <w:rsid w:val="00364C27"/>
    <w:rsid w:val="00364CA2"/>
    <w:rsid w:val="003662B1"/>
    <w:rsid w:val="00366A3E"/>
    <w:rsid w:val="0036717B"/>
    <w:rsid w:val="003679C4"/>
    <w:rsid w:val="003679E6"/>
    <w:rsid w:val="00367BE9"/>
    <w:rsid w:val="00367EFD"/>
    <w:rsid w:val="0037046B"/>
    <w:rsid w:val="00370997"/>
    <w:rsid w:val="00370ACE"/>
    <w:rsid w:val="003711B5"/>
    <w:rsid w:val="00371542"/>
    <w:rsid w:val="0037154B"/>
    <w:rsid w:val="00371922"/>
    <w:rsid w:val="00371B6D"/>
    <w:rsid w:val="00371F00"/>
    <w:rsid w:val="00371F63"/>
    <w:rsid w:val="00371FE4"/>
    <w:rsid w:val="003722AF"/>
    <w:rsid w:val="00372B85"/>
    <w:rsid w:val="003730A0"/>
    <w:rsid w:val="003733AC"/>
    <w:rsid w:val="0037385F"/>
    <w:rsid w:val="00373CC5"/>
    <w:rsid w:val="00373F1B"/>
    <w:rsid w:val="003743A2"/>
    <w:rsid w:val="003748D4"/>
    <w:rsid w:val="00375D5C"/>
    <w:rsid w:val="0037637F"/>
    <w:rsid w:val="00376410"/>
    <w:rsid w:val="0037715B"/>
    <w:rsid w:val="003775EF"/>
    <w:rsid w:val="0037786B"/>
    <w:rsid w:val="00380358"/>
    <w:rsid w:val="00380AAD"/>
    <w:rsid w:val="00381010"/>
    <w:rsid w:val="00381243"/>
    <w:rsid w:val="0038133E"/>
    <w:rsid w:val="00382121"/>
    <w:rsid w:val="00382B41"/>
    <w:rsid w:val="00383F77"/>
    <w:rsid w:val="003844F1"/>
    <w:rsid w:val="003845DD"/>
    <w:rsid w:val="00384690"/>
    <w:rsid w:val="00385169"/>
    <w:rsid w:val="003851B4"/>
    <w:rsid w:val="0038565B"/>
    <w:rsid w:val="00385BBE"/>
    <w:rsid w:val="003862C7"/>
    <w:rsid w:val="0038646A"/>
    <w:rsid w:val="00386919"/>
    <w:rsid w:val="00386A56"/>
    <w:rsid w:val="00386C3E"/>
    <w:rsid w:val="0038721C"/>
    <w:rsid w:val="00387A45"/>
    <w:rsid w:val="00387CA5"/>
    <w:rsid w:val="00387CB0"/>
    <w:rsid w:val="00387E66"/>
    <w:rsid w:val="00390D66"/>
    <w:rsid w:val="00390F35"/>
    <w:rsid w:val="00390FCC"/>
    <w:rsid w:val="00391DF3"/>
    <w:rsid w:val="003926C9"/>
    <w:rsid w:val="003927F2"/>
    <w:rsid w:val="00392C83"/>
    <w:rsid w:val="00392E1D"/>
    <w:rsid w:val="00392E25"/>
    <w:rsid w:val="0039321D"/>
    <w:rsid w:val="003935DC"/>
    <w:rsid w:val="00393971"/>
    <w:rsid w:val="003939CD"/>
    <w:rsid w:val="00393FC9"/>
    <w:rsid w:val="003943AF"/>
    <w:rsid w:val="00394A0C"/>
    <w:rsid w:val="003952DC"/>
    <w:rsid w:val="003954A4"/>
    <w:rsid w:val="00395976"/>
    <w:rsid w:val="00395EA0"/>
    <w:rsid w:val="00395F8F"/>
    <w:rsid w:val="003963C3"/>
    <w:rsid w:val="00396A7A"/>
    <w:rsid w:val="00396B2D"/>
    <w:rsid w:val="00396BEF"/>
    <w:rsid w:val="00396C2A"/>
    <w:rsid w:val="00396D3A"/>
    <w:rsid w:val="00396E02"/>
    <w:rsid w:val="00397A99"/>
    <w:rsid w:val="00397B21"/>
    <w:rsid w:val="00397FE3"/>
    <w:rsid w:val="00397FF8"/>
    <w:rsid w:val="003A0D85"/>
    <w:rsid w:val="003A0E58"/>
    <w:rsid w:val="003A0E64"/>
    <w:rsid w:val="003A0F24"/>
    <w:rsid w:val="003A10E9"/>
    <w:rsid w:val="003A1B89"/>
    <w:rsid w:val="003A1C44"/>
    <w:rsid w:val="003A1E8F"/>
    <w:rsid w:val="003A2A47"/>
    <w:rsid w:val="003A315F"/>
    <w:rsid w:val="003A3593"/>
    <w:rsid w:val="003A3989"/>
    <w:rsid w:val="003A3B29"/>
    <w:rsid w:val="003A3DB6"/>
    <w:rsid w:val="003A3F73"/>
    <w:rsid w:val="003A4510"/>
    <w:rsid w:val="003A4908"/>
    <w:rsid w:val="003A4A9D"/>
    <w:rsid w:val="003A4DC8"/>
    <w:rsid w:val="003A5E6A"/>
    <w:rsid w:val="003A6A12"/>
    <w:rsid w:val="003A7550"/>
    <w:rsid w:val="003B02D7"/>
    <w:rsid w:val="003B0437"/>
    <w:rsid w:val="003B09A6"/>
    <w:rsid w:val="003B0C57"/>
    <w:rsid w:val="003B0DB6"/>
    <w:rsid w:val="003B0E2D"/>
    <w:rsid w:val="003B122D"/>
    <w:rsid w:val="003B1526"/>
    <w:rsid w:val="003B1B06"/>
    <w:rsid w:val="003B20DF"/>
    <w:rsid w:val="003B2747"/>
    <w:rsid w:val="003B296A"/>
    <w:rsid w:val="003B2A1D"/>
    <w:rsid w:val="003B2C6D"/>
    <w:rsid w:val="003B2CB7"/>
    <w:rsid w:val="003B34A4"/>
    <w:rsid w:val="003B353A"/>
    <w:rsid w:val="003B37A6"/>
    <w:rsid w:val="003B40D0"/>
    <w:rsid w:val="003B41E3"/>
    <w:rsid w:val="003B467A"/>
    <w:rsid w:val="003B4CE2"/>
    <w:rsid w:val="003B4EEE"/>
    <w:rsid w:val="003B5156"/>
    <w:rsid w:val="003B5DC3"/>
    <w:rsid w:val="003B65E8"/>
    <w:rsid w:val="003B6F13"/>
    <w:rsid w:val="003B6FCB"/>
    <w:rsid w:val="003B75A7"/>
    <w:rsid w:val="003B75F6"/>
    <w:rsid w:val="003B7871"/>
    <w:rsid w:val="003C047F"/>
    <w:rsid w:val="003C0528"/>
    <w:rsid w:val="003C0A54"/>
    <w:rsid w:val="003C0E1B"/>
    <w:rsid w:val="003C12A0"/>
    <w:rsid w:val="003C1943"/>
    <w:rsid w:val="003C1D9D"/>
    <w:rsid w:val="003C2068"/>
    <w:rsid w:val="003C215C"/>
    <w:rsid w:val="003C24CC"/>
    <w:rsid w:val="003C3041"/>
    <w:rsid w:val="003C34B5"/>
    <w:rsid w:val="003C34EC"/>
    <w:rsid w:val="003C4440"/>
    <w:rsid w:val="003C4721"/>
    <w:rsid w:val="003C590D"/>
    <w:rsid w:val="003C5929"/>
    <w:rsid w:val="003C6DF8"/>
    <w:rsid w:val="003C6E1A"/>
    <w:rsid w:val="003C6ED4"/>
    <w:rsid w:val="003C792C"/>
    <w:rsid w:val="003C793B"/>
    <w:rsid w:val="003D04BE"/>
    <w:rsid w:val="003D059F"/>
    <w:rsid w:val="003D0617"/>
    <w:rsid w:val="003D081E"/>
    <w:rsid w:val="003D0BF8"/>
    <w:rsid w:val="003D10E9"/>
    <w:rsid w:val="003D119A"/>
    <w:rsid w:val="003D12DF"/>
    <w:rsid w:val="003D17C9"/>
    <w:rsid w:val="003D184A"/>
    <w:rsid w:val="003D196A"/>
    <w:rsid w:val="003D2A4C"/>
    <w:rsid w:val="003D327B"/>
    <w:rsid w:val="003D3647"/>
    <w:rsid w:val="003D37C3"/>
    <w:rsid w:val="003D40DC"/>
    <w:rsid w:val="003D4119"/>
    <w:rsid w:val="003D4356"/>
    <w:rsid w:val="003D4FEE"/>
    <w:rsid w:val="003D5088"/>
    <w:rsid w:val="003D580D"/>
    <w:rsid w:val="003D6AD8"/>
    <w:rsid w:val="003D7133"/>
    <w:rsid w:val="003D7619"/>
    <w:rsid w:val="003D78FC"/>
    <w:rsid w:val="003D790D"/>
    <w:rsid w:val="003D7931"/>
    <w:rsid w:val="003E21AF"/>
    <w:rsid w:val="003E2645"/>
    <w:rsid w:val="003E2894"/>
    <w:rsid w:val="003E3C39"/>
    <w:rsid w:val="003E424C"/>
    <w:rsid w:val="003E43ED"/>
    <w:rsid w:val="003E4461"/>
    <w:rsid w:val="003E452D"/>
    <w:rsid w:val="003E456E"/>
    <w:rsid w:val="003E4A37"/>
    <w:rsid w:val="003E5046"/>
    <w:rsid w:val="003E5146"/>
    <w:rsid w:val="003E5819"/>
    <w:rsid w:val="003E58EE"/>
    <w:rsid w:val="003E5900"/>
    <w:rsid w:val="003E59D0"/>
    <w:rsid w:val="003E5EFF"/>
    <w:rsid w:val="003E664F"/>
    <w:rsid w:val="003E68E8"/>
    <w:rsid w:val="003E6A8C"/>
    <w:rsid w:val="003E6D0E"/>
    <w:rsid w:val="003E7061"/>
    <w:rsid w:val="003E72EC"/>
    <w:rsid w:val="003E733B"/>
    <w:rsid w:val="003E7639"/>
    <w:rsid w:val="003E76C7"/>
    <w:rsid w:val="003F01CF"/>
    <w:rsid w:val="003F0703"/>
    <w:rsid w:val="003F089B"/>
    <w:rsid w:val="003F0D3D"/>
    <w:rsid w:val="003F0D79"/>
    <w:rsid w:val="003F14A2"/>
    <w:rsid w:val="003F221F"/>
    <w:rsid w:val="003F2B11"/>
    <w:rsid w:val="003F2ECD"/>
    <w:rsid w:val="003F34A4"/>
    <w:rsid w:val="003F385B"/>
    <w:rsid w:val="003F3F63"/>
    <w:rsid w:val="003F44B1"/>
    <w:rsid w:val="003F4B03"/>
    <w:rsid w:val="003F4C66"/>
    <w:rsid w:val="003F500F"/>
    <w:rsid w:val="003F51E4"/>
    <w:rsid w:val="003F55DB"/>
    <w:rsid w:val="003F570B"/>
    <w:rsid w:val="003F5C60"/>
    <w:rsid w:val="003F5EE0"/>
    <w:rsid w:val="003F5F62"/>
    <w:rsid w:val="003F6138"/>
    <w:rsid w:val="003F63FC"/>
    <w:rsid w:val="003F653C"/>
    <w:rsid w:val="003F69E8"/>
    <w:rsid w:val="003F7217"/>
    <w:rsid w:val="003F74C1"/>
    <w:rsid w:val="003F77B3"/>
    <w:rsid w:val="003F789C"/>
    <w:rsid w:val="003F7D24"/>
    <w:rsid w:val="00400090"/>
    <w:rsid w:val="00400858"/>
    <w:rsid w:val="00400A8E"/>
    <w:rsid w:val="00400D76"/>
    <w:rsid w:val="00401277"/>
    <w:rsid w:val="004012B4"/>
    <w:rsid w:val="004012F3"/>
    <w:rsid w:val="0040141F"/>
    <w:rsid w:val="0040155F"/>
    <w:rsid w:val="004015B1"/>
    <w:rsid w:val="004023B7"/>
    <w:rsid w:val="0040268C"/>
    <w:rsid w:val="00403263"/>
    <w:rsid w:val="00403467"/>
    <w:rsid w:val="00403657"/>
    <w:rsid w:val="00403793"/>
    <w:rsid w:val="00404317"/>
    <w:rsid w:val="0040475E"/>
    <w:rsid w:val="00404AA6"/>
    <w:rsid w:val="00404C8E"/>
    <w:rsid w:val="004054F4"/>
    <w:rsid w:val="00405787"/>
    <w:rsid w:val="00407058"/>
    <w:rsid w:val="00407082"/>
    <w:rsid w:val="0040781B"/>
    <w:rsid w:val="00407B5E"/>
    <w:rsid w:val="0041039E"/>
    <w:rsid w:val="0041061C"/>
    <w:rsid w:val="00410BB3"/>
    <w:rsid w:val="0041103A"/>
    <w:rsid w:val="0041111A"/>
    <w:rsid w:val="00411639"/>
    <w:rsid w:val="00411A0A"/>
    <w:rsid w:val="00412250"/>
    <w:rsid w:val="0041256C"/>
    <w:rsid w:val="004128C2"/>
    <w:rsid w:val="00412CA6"/>
    <w:rsid w:val="00412DAF"/>
    <w:rsid w:val="00413436"/>
    <w:rsid w:val="00413C6C"/>
    <w:rsid w:val="00414BAE"/>
    <w:rsid w:val="00414DB0"/>
    <w:rsid w:val="0041553F"/>
    <w:rsid w:val="0041562D"/>
    <w:rsid w:val="00415D2C"/>
    <w:rsid w:val="00415D4A"/>
    <w:rsid w:val="004161DA"/>
    <w:rsid w:val="00416631"/>
    <w:rsid w:val="004166D2"/>
    <w:rsid w:val="00416DD6"/>
    <w:rsid w:val="004175AD"/>
    <w:rsid w:val="004175B7"/>
    <w:rsid w:val="004179E3"/>
    <w:rsid w:val="00417DF5"/>
    <w:rsid w:val="0042001A"/>
    <w:rsid w:val="0042027F"/>
    <w:rsid w:val="00420610"/>
    <w:rsid w:val="00420BAB"/>
    <w:rsid w:val="00420F81"/>
    <w:rsid w:val="00421498"/>
    <w:rsid w:val="004217ED"/>
    <w:rsid w:val="00421809"/>
    <w:rsid w:val="00421C2E"/>
    <w:rsid w:val="00422233"/>
    <w:rsid w:val="0042292B"/>
    <w:rsid w:val="004230CF"/>
    <w:rsid w:val="00423603"/>
    <w:rsid w:val="0042384E"/>
    <w:rsid w:val="00423B61"/>
    <w:rsid w:val="004252A9"/>
    <w:rsid w:val="004259CC"/>
    <w:rsid w:val="00425ABB"/>
    <w:rsid w:val="00425B15"/>
    <w:rsid w:val="004267B0"/>
    <w:rsid w:val="00426AD7"/>
    <w:rsid w:val="0042737A"/>
    <w:rsid w:val="004275AB"/>
    <w:rsid w:val="00427783"/>
    <w:rsid w:val="004278CF"/>
    <w:rsid w:val="00427994"/>
    <w:rsid w:val="004302E3"/>
    <w:rsid w:val="0043058B"/>
    <w:rsid w:val="00430767"/>
    <w:rsid w:val="004307C9"/>
    <w:rsid w:val="00430892"/>
    <w:rsid w:val="00431592"/>
    <w:rsid w:val="00431A4D"/>
    <w:rsid w:val="00432251"/>
    <w:rsid w:val="00432414"/>
    <w:rsid w:val="00432448"/>
    <w:rsid w:val="004328D7"/>
    <w:rsid w:val="00432BC3"/>
    <w:rsid w:val="00433011"/>
    <w:rsid w:val="00433621"/>
    <w:rsid w:val="004339DB"/>
    <w:rsid w:val="00433DCD"/>
    <w:rsid w:val="00433F89"/>
    <w:rsid w:val="00434479"/>
    <w:rsid w:val="00434624"/>
    <w:rsid w:val="00434D14"/>
    <w:rsid w:val="00434EEC"/>
    <w:rsid w:val="0043612C"/>
    <w:rsid w:val="0043680A"/>
    <w:rsid w:val="00436EA5"/>
    <w:rsid w:val="004376D3"/>
    <w:rsid w:val="00437AFB"/>
    <w:rsid w:val="00437C30"/>
    <w:rsid w:val="00437F7D"/>
    <w:rsid w:val="00440DA3"/>
    <w:rsid w:val="00440E40"/>
    <w:rsid w:val="0044116F"/>
    <w:rsid w:val="00441F4F"/>
    <w:rsid w:val="00442355"/>
    <w:rsid w:val="004424AB"/>
    <w:rsid w:val="004425A3"/>
    <w:rsid w:val="00442669"/>
    <w:rsid w:val="00442C6A"/>
    <w:rsid w:val="00442D99"/>
    <w:rsid w:val="004435AB"/>
    <w:rsid w:val="00443692"/>
    <w:rsid w:val="004447DB"/>
    <w:rsid w:val="00444DF1"/>
    <w:rsid w:val="004453B7"/>
    <w:rsid w:val="00445916"/>
    <w:rsid w:val="00445CDC"/>
    <w:rsid w:val="00445D64"/>
    <w:rsid w:val="00445E35"/>
    <w:rsid w:val="00445E77"/>
    <w:rsid w:val="00445F55"/>
    <w:rsid w:val="00446211"/>
    <w:rsid w:val="004466A1"/>
    <w:rsid w:val="00446F2A"/>
    <w:rsid w:val="0044772C"/>
    <w:rsid w:val="0044772E"/>
    <w:rsid w:val="004479FF"/>
    <w:rsid w:val="00447FD7"/>
    <w:rsid w:val="004501BC"/>
    <w:rsid w:val="00450396"/>
    <w:rsid w:val="00450665"/>
    <w:rsid w:val="0045071B"/>
    <w:rsid w:val="00450956"/>
    <w:rsid w:val="00450D37"/>
    <w:rsid w:val="004516DE"/>
    <w:rsid w:val="0045272F"/>
    <w:rsid w:val="0045289E"/>
    <w:rsid w:val="00452C37"/>
    <w:rsid w:val="004532CE"/>
    <w:rsid w:val="00453BE5"/>
    <w:rsid w:val="00453C4C"/>
    <w:rsid w:val="00453E07"/>
    <w:rsid w:val="00453F5F"/>
    <w:rsid w:val="00454357"/>
    <w:rsid w:val="00454673"/>
    <w:rsid w:val="004546A9"/>
    <w:rsid w:val="00454902"/>
    <w:rsid w:val="00454B4F"/>
    <w:rsid w:val="00455197"/>
    <w:rsid w:val="00455374"/>
    <w:rsid w:val="00455A0F"/>
    <w:rsid w:val="00456EA2"/>
    <w:rsid w:val="00456F16"/>
    <w:rsid w:val="00457A67"/>
    <w:rsid w:val="00457BDA"/>
    <w:rsid w:val="0046013D"/>
    <w:rsid w:val="0046017F"/>
    <w:rsid w:val="00460195"/>
    <w:rsid w:val="004606DA"/>
    <w:rsid w:val="004614FE"/>
    <w:rsid w:val="00461A52"/>
    <w:rsid w:val="00461C62"/>
    <w:rsid w:val="0046206C"/>
    <w:rsid w:val="0046222A"/>
    <w:rsid w:val="00462463"/>
    <w:rsid w:val="004629D6"/>
    <w:rsid w:val="00462F69"/>
    <w:rsid w:val="00463492"/>
    <w:rsid w:val="00463544"/>
    <w:rsid w:val="00463F3E"/>
    <w:rsid w:val="004641A3"/>
    <w:rsid w:val="00464DF5"/>
    <w:rsid w:val="0046528F"/>
    <w:rsid w:val="00465975"/>
    <w:rsid w:val="00465A8C"/>
    <w:rsid w:val="00466370"/>
    <w:rsid w:val="0046686C"/>
    <w:rsid w:val="004672FE"/>
    <w:rsid w:val="00467CB7"/>
    <w:rsid w:val="00467D8F"/>
    <w:rsid w:val="0047051F"/>
    <w:rsid w:val="0047069D"/>
    <w:rsid w:val="0047090C"/>
    <w:rsid w:val="00470981"/>
    <w:rsid w:val="00471091"/>
    <w:rsid w:val="004712BB"/>
    <w:rsid w:val="004715A4"/>
    <w:rsid w:val="004717E7"/>
    <w:rsid w:val="00471920"/>
    <w:rsid w:val="004720DC"/>
    <w:rsid w:val="004727B6"/>
    <w:rsid w:val="004742AA"/>
    <w:rsid w:val="0047464D"/>
    <w:rsid w:val="00474983"/>
    <w:rsid w:val="00474F17"/>
    <w:rsid w:val="00475DDF"/>
    <w:rsid w:val="004765CC"/>
    <w:rsid w:val="004769BB"/>
    <w:rsid w:val="00476B2A"/>
    <w:rsid w:val="004770D5"/>
    <w:rsid w:val="00477537"/>
    <w:rsid w:val="00477ED6"/>
    <w:rsid w:val="004801CE"/>
    <w:rsid w:val="00480B52"/>
    <w:rsid w:val="0048167D"/>
    <w:rsid w:val="00481ED5"/>
    <w:rsid w:val="0048241C"/>
    <w:rsid w:val="004837B1"/>
    <w:rsid w:val="004837BB"/>
    <w:rsid w:val="004838A8"/>
    <w:rsid w:val="004838CB"/>
    <w:rsid w:val="00483E23"/>
    <w:rsid w:val="00484A46"/>
    <w:rsid w:val="00484CA3"/>
    <w:rsid w:val="00484EB1"/>
    <w:rsid w:val="004852DE"/>
    <w:rsid w:val="004854E9"/>
    <w:rsid w:val="004856B3"/>
    <w:rsid w:val="004858A6"/>
    <w:rsid w:val="00485A42"/>
    <w:rsid w:val="00485AA4"/>
    <w:rsid w:val="00485D1E"/>
    <w:rsid w:val="00485F16"/>
    <w:rsid w:val="00485F60"/>
    <w:rsid w:val="004861AF"/>
    <w:rsid w:val="00486761"/>
    <w:rsid w:val="00487619"/>
    <w:rsid w:val="00490C8B"/>
    <w:rsid w:val="00490E35"/>
    <w:rsid w:val="004912E8"/>
    <w:rsid w:val="004916D9"/>
    <w:rsid w:val="00491758"/>
    <w:rsid w:val="00491874"/>
    <w:rsid w:val="0049199B"/>
    <w:rsid w:val="004919A4"/>
    <w:rsid w:val="00491C13"/>
    <w:rsid w:val="00491CA5"/>
    <w:rsid w:val="00491EDF"/>
    <w:rsid w:val="00492124"/>
    <w:rsid w:val="00492283"/>
    <w:rsid w:val="00492293"/>
    <w:rsid w:val="00492652"/>
    <w:rsid w:val="00492B1D"/>
    <w:rsid w:val="00492BA3"/>
    <w:rsid w:val="00492D89"/>
    <w:rsid w:val="00492F9A"/>
    <w:rsid w:val="0049390D"/>
    <w:rsid w:val="00493A6C"/>
    <w:rsid w:val="00493BB7"/>
    <w:rsid w:val="004940E1"/>
    <w:rsid w:val="004943B5"/>
    <w:rsid w:val="00495486"/>
    <w:rsid w:val="004955F1"/>
    <w:rsid w:val="004956AC"/>
    <w:rsid w:val="00496250"/>
    <w:rsid w:val="00496A1A"/>
    <w:rsid w:val="00496C93"/>
    <w:rsid w:val="00496DEF"/>
    <w:rsid w:val="0049745F"/>
    <w:rsid w:val="004976C1"/>
    <w:rsid w:val="00497889"/>
    <w:rsid w:val="00497B5F"/>
    <w:rsid w:val="00497DF1"/>
    <w:rsid w:val="004A00EE"/>
    <w:rsid w:val="004A0998"/>
    <w:rsid w:val="004A0AEB"/>
    <w:rsid w:val="004A10DB"/>
    <w:rsid w:val="004A12BF"/>
    <w:rsid w:val="004A1F6C"/>
    <w:rsid w:val="004A29A5"/>
    <w:rsid w:val="004A2CFD"/>
    <w:rsid w:val="004A462C"/>
    <w:rsid w:val="004A4976"/>
    <w:rsid w:val="004A4E2B"/>
    <w:rsid w:val="004A4F64"/>
    <w:rsid w:val="004A534D"/>
    <w:rsid w:val="004A5497"/>
    <w:rsid w:val="004A5591"/>
    <w:rsid w:val="004A5788"/>
    <w:rsid w:val="004A5ACB"/>
    <w:rsid w:val="004A5CCB"/>
    <w:rsid w:val="004A60AA"/>
    <w:rsid w:val="004A6721"/>
    <w:rsid w:val="004A6F00"/>
    <w:rsid w:val="004A7815"/>
    <w:rsid w:val="004A7E8C"/>
    <w:rsid w:val="004B00F1"/>
    <w:rsid w:val="004B032E"/>
    <w:rsid w:val="004B04FE"/>
    <w:rsid w:val="004B092A"/>
    <w:rsid w:val="004B0AE3"/>
    <w:rsid w:val="004B0AFE"/>
    <w:rsid w:val="004B0F09"/>
    <w:rsid w:val="004B14DA"/>
    <w:rsid w:val="004B1530"/>
    <w:rsid w:val="004B2002"/>
    <w:rsid w:val="004B209A"/>
    <w:rsid w:val="004B26EB"/>
    <w:rsid w:val="004B2855"/>
    <w:rsid w:val="004B2AA6"/>
    <w:rsid w:val="004B31D3"/>
    <w:rsid w:val="004B366B"/>
    <w:rsid w:val="004B3AA7"/>
    <w:rsid w:val="004B3CF7"/>
    <w:rsid w:val="004B41DF"/>
    <w:rsid w:val="004B42BE"/>
    <w:rsid w:val="004B45C6"/>
    <w:rsid w:val="004B4AAE"/>
    <w:rsid w:val="004B4E6F"/>
    <w:rsid w:val="004B524F"/>
    <w:rsid w:val="004B527B"/>
    <w:rsid w:val="004B55E5"/>
    <w:rsid w:val="004B5F41"/>
    <w:rsid w:val="004B5F93"/>
    <w:rsid w:val="004B6134"/>
    <w:rsid w:val="004B6553"/>
    <w:rsid w:val="004C012E"/>
    <w:rsid w:val="004C0DA8"/>
    <w:rsid w:val="004C131C"/>
    <w:rsid w:val="004C1DAF"/>
    <w:rsid w:val="004C1F71"/>
    <w:rsid w:val="004C216C"/>
    <w:rsid w:val="004C24AC"/>
    <w:rsid w:val="004C26BB"/>
    <w:rsid w:val="004C2762"/>
    <w:rsid w:val="004C2B35"/>
    <w:rsid w:val="004C2E56"/>
    <w:rsid w:val="004C324F"/>
    <w:rsid w:val="004C33C5"/>
    <w:rsid w:val="004C3988"/>
    <w:rsid w:val="004C480F"/>
    <w:rsid w:val="004C4A65"/>
    <w:rsid w:val="004C522D"/>
    <w:rsid w:val="004C5451"/>
    <w:rsid w:val="004C59E2"/>
    <w:rsid w:val="004C5DE3"/>
    <w:rsid w:val="004C5DFF"/>
    <w:rsid w:val="004C5E5F"/>
    <w:rsid w:val="004C5F0D"/>
    <w:rsid w:val="004C6047"/>
    <w:rsid w:val="004C6054"/>
    <w:rsid w:val="004C6F1B"/>
    <w:rsid w:val="004C710B"/>
    <w:rsid w:val="004D0025"/>
    <w:rsid w:val="004D0300"/>
    <w:rsid w:val="004D08F1"/>
    <w:rsid w:val="004D0B0A"/>
    <w:rsid w:val="004D0E5C"/>
    <w:rsid w:val="004D1017"/>
    <w:rsid w:val="004D1056"/>
    <w:rsid w:val="004D1134"/>
    <w:rsid w:val="004D131E"/>
    <w:rsid w:val="004D13E5"/>
    <w:rsid w:val="004D2887"/>
    <w:rsid w:val="004D2CF1"/>
    <w:rsid w:val="004D33D5"/>
    <w:rsid w:val="004D3AE3"/>
    <w:rsid w:val="004D4C4F"/>
    <w:rsid w:val="004D4E90"/>
    <w:rsid w:val="004D5406"/>
    <w:rsid w:val="004D5582"/>
    <w:rsid w:val="004D59C3"/>
    <w:rsid w:val="004D5A76"/>
    <w:rsid w:val="004D5AF6"/>
    <w:rsid w:val="004D5C22"/>
    <w:rsid w:val="004D5E0E"/>
    <w:rsid w:val="004D6D42"/>
    <w:rsid w:val="004D6F40"/>
    <w:rsid w:val="004D70EC"/>
    <w:rsid w:val="004E0020"/>
    <w:rsid w:val="004E062E"/>
    <w:rsid w:val="004E07DB"/>
    <w:rsid w:val="004E173E"/>
    <w:rsid w:val="004E207D"/>
    <w:rsid w:val="004E20BF"/>
    <w:rsid w:val="004E2847"/>
    <w:rsid w:val="004E2ED3"/>
    <w:rsid w:val="004E30F5"/>
    <w:rsid w:val="004E3244"/>
    <w:rsid w:val="004E3866"/>
    <w:rsid w:val="004E3F1D"/>
    <w:rsid w:val="004E416D"/>
    <w:rsid w:val="004E49B9"/>
    <w:rsid w:val="004E4CC1"/>
    <w:rsid w:val="004E4E18"/>
    <w:rsid w:val="004E5288"/>
    <w:rsid w:val="004E6090"/>
    <w:rsid w:val="004E64DE"/>
    <w:rsid w:val="004E67C6"/>
    <w:rsid w:val="004E6BDC"/>
    <w:rsid w:val="004F0205"/>
    <w:rsid w:val="004F0548"/>
    <w:rsid w:val="004F061C"/>
    <w:rsid w:val="004F079F"/>
    <w:rsid w:val="004F0914"/>
    <w:rsid w:val="004F14B0"/>
    <w:rsid w:val="004F212F"/>
    <w:rsid w:val="004F24BE"/>
    <w:rsid w:val="004F2C21"/>
    <w:rsid w:val="004F3555"/>
    <w:rsid w:val="004F3929"/>
    <w:rsid w:val="004F3B29"/>
    <w:rsid w:val="004F46F0"/>
    <w:rsid w:val="004F47DD"/>
    <w:rsid w:val="004F4DB4"/>
    <w:rsid w:val="004F5091"/>
    <w:rsid w:val="004F5C3C"/>
    <w:rsid w:val="004F5E63"/>
    <w:rsid w:val="004F6396"/>
    <w:rsid w:val="004F7149"/>
    <w:rsid w:val="004F71A3"/>
    <w:rsid w:val="004F7895"/>
    <w:rsid w:val="00500A0D"/>
    <w:rsid w:val="00500E31"/>
    <w:rsid w:val="00500F40"/>
    <w:rsid w:val="00501C8B"/>
    <w:rsid w:val="00502812"/>
    <w:rsid w:val="00502B94"/>
    <w:rsid w:val="00503A91"/>
    <w:rsid w:val="00503D1F"/>
    <w:rsid w:val="00503FCC"/>
    <w:rsid w:val="005041ED"/>
    <w:rsid w:val="00504A8F"/>
    <w:rsid w:val="005055DE"/>
    <w:rsid w:val="005057DB"/>
    <w:rsid w:val="0050581D"/>
    <w:rsid w:val="005058A1"/>
    <w:rsid w:val="00505E0C"/>
    <w:rsid w:val="00506F83"/>
    <w:rsid w:val="00506FD2"/>
    <w:rsid w:val="00507066"/>
    <w:rsid w:val="00507200"/>
    <w:rsid w:val="0050722A"/>
    <w:rsid w:val="0050732D"/>
    <w:rsid w:val="00507679"/>
    <w:rsid w:val="00507BE5"/>
    <w:rsid w:val="00507E48"/>
    <w:rsid w:val="0051003B"/>
    <w:rsid w:val="00510975"/>
    <w:rsid w:val="00510E9F"/>
    <w:rsid w:val="005112F3"/>
    <w:rsid w:val="00512269"/>
    <w:rsid w:val="00512630"/>
    <w:rsid w:val="00512E81"/>
    <w:rsid w:val="00512F9A"/>
    <w:rsid w:val="0051341F"/>
    <w:rsid w:val="005138F2"/>
    <w:rsid w:val="00514667"/>
    <w:rsid w:val="00514AAA"/>
    <w:rsid w:val="00514B1C"/>
    <w:rsid w:val="00514C3D"/>
    <w:rsid w:val="00514F61"/>
    <w:rsid w:val="00515CA3"/>
    <w:rsid w:val="00515D20"/>
    <w:rsid w:val="0051690E"/>
    <w:rsid w:val="00516C7F"/>
    <w:rsid w:val="00516D4B"/>
    <w:rsid w:val="00517AB1"/>
    <w:rsid w:val="00517F3A"/>
    <w:rsid w:val="00520671"/>
    <w:rsid w:val="00520870"/>
    <w:rsid w:val="0052094F"/>
    <w:rsid w:val="00520CCB"/>
    <w:rsid w:val="005210DB"/>
    <w:rsid w:val="005210FC"/>
    <w:rsid w:val="0052116D"/>
    <w:rsid w:val="005211BA"/>
    <w:rsid w:val="00521468"/>
    <w:rsid w:val="0052167F"/>
    <w:rsid w:val="00521B3F"/>
    <w:rsid w:val="00521B4F"/>
    <w:rsid w:val="00521B55"/>
    <w:rsid w:val="005229AB"/>
    <w:rsid w:val="00523202"/>
    <w:rsid w:val="005233E6"/>
    <w:rsid w:val="005240AB"/>
    <w:rsid w:val="005243E2"/>
    <w:rsid w:val="005244A3"/>
    <w:rsid w:val="00524592"/>
    <w:rsid w:val="005247BC"/>
    <w:rsid w:val="00524D73"/>
    <w:rsid w:val="0052509C"/>
    <w:rsid w:val="00525964"/>
    <w:rsid w:val="00525FDE"/>
    <w:rsid w:val="005260DD"/>
    <w:rsid w:val="00526540"/>
    <w:rsid w:val="005267D8"/>
    <w:rsid w:val="00526C6C"/>
    <w:rsid w:val="0052709E"/>
    <w:rsid w:val="005273EB"/>
    <w:rsid w:val="00527EA7"/>
    <w:rsid w:val="005303F7"/>
    <w:rsid w:val="005307A2"/>
    <w:rsid w:val="005307FC"/>
    <w:rsid w:val="00530803"/>
    <w:rsid w:val="0053095B"/>
    <w:rsid w:val="00530B60"/>
    <w:rsid w:val="00530B77"/>
    <w:rsid w:val="005313BF"/>
    <w:rsid w:val="0053152E"/>
    <w:rsid w:val="0053168D"/>
    <w:rsid w:val="00531694"/>
    <w:rsid w:val="00531769"/>
    <w:rsid w:val="00531AB0"/>
    <w:rsid w:val="00531E9E"/>
    <w:rsid w:val="005325FA"/>
    <w:rsid w:val="0053316B"/>
    <w:rsid w:val="0053351F"/>
    <w:rsid w:val="00533761"/>
    <w:rsid w:val="00533D32"/>
    <w:rsid w:val="00533E1F"/>
    <w:rsid w:val="00533F7F"/>
    <w:rsid w:val="00533F88"/>
    <w:rsid w:val="0053413E"/>
    <w:rsid w:val="00535453"/>
    <w:rsid w:val="00535A31"/>
    <w:rsid w:val="00535D80"/>
    <w:rsid w:val="00537040"/>
    <w:rsid w:val="00540284"/>
    <w:rsid w:val="0054036A"/>
    <w:rsid w:val="00540BCB"/>
    <w:rsid w:val="0054123A"/>
    <w:rsid w:val="00541263"/>
    <w:rsid w:val="00541364"/>
    <w:rsid w:val="005433FB"/>
    <w:rsid w:val="0054341C"/>
    <w:rsid w:val="005437E1"/>
    <w:rsid w:val="005437F9"/>
    <w:rsid w:val="0054461E"/>
    <w:rsid w:val="005449A7"/>
    <w:rsid w:val="00544D11"/>
    <w:rsid w:val="00545131"/>
    <w:rsid w:val="00545BC0"/>
    <w:rsid w:val="0054686E"/>
    <w:rsid w:val="00546944"/>
    <w:rsid w:val="00547340"/>
    <w:rsid w:val="00547552"/>
    <w:rsid w:val="00547829"/>
    <w:rsid w:val="005478A3"/>
    <w:rsid w:val="00547BF3"/>
    <w:rsid w:val="00547F1E"/>
    <w:rsid w:val="005505AD"/>
    <w:rsid w:val="0055088B"/>
    <w:rsid w:val="00550BEC"/>
    <w:rsid w:val="00550E02"/>
    <w:rsid w:val="00550E26"/>
    <w:rsid w:val="00551595"/>
    <w:rsid w:val="00551950"/>
    <w:rsid w:val="00551B43"/>
    <w:rsid w:val="00551D65"/>
    <w:rsid w:val="00552BEF"/>
    <w:rsid w:val="005536F1"/>
    <w:rsid w:val="005538E8"/>
    <w:rsid w:val="005539A7"/>
    <w:rsid w:val="0055481C"/>
    <w:rsid w:val="00554D45"/>
    <w:rsid w:val="00555671"/>
    <w:rsid w:val="00555BD0"/>
    <w:rsid w:val="00555C15"/>
    <w:rsid w:val="00556087"/>
    <w:rsid w:val="005565EB"/>
    <w:rsid w:val="00556DC4"/>
    <w:rsid w:val="00557165"/>
    <w:rsid w:val="00557581"/>
    <w:rsid w:val="005577FA"/>
    <w:rsid w:val="00557CA7"/>
    <w:rsid w:val="00560058"/>
    <w:rsid w:val="005602EA"/>
    <w:rsid w:val="00560409"/>
    <w:rsid w:val="005604E7"/>
    <w:rsid w:val="00560823"/>
    <w:rsid w:val="0056093B"/>
    <w:rsid w:val="00560AF0"/>
    <w:rsid w:val="00560DB9"/>
    <w:rsid w:val="00561103"/>
    <w:rsid w:val="005613DF"/>
    <w:rsid w:val="00561730"/>
    <w:rsid w:val="00561B36"/>
    <w:rsid w:val="005634DD"/>
    <w:rsid w:val="00563885"/>
    <w:rsid w:val="005638FE"/>
    <w:rsid w:val="00563D17"/>
    <w:rsid w:val="00563F98"/>
    <w:rsid w:val="00564339"/>
    <w:rsid w:val="005649D6"/>
    <w:rsid w:val="00564D2B"/>
    <w:rsid w:val="00564DDC"/>
    <w:rsid w:val="005653E7"/>
    <w:rsid w:val="005656A0"/>
    <w:rsid w:val="00565E10"/>
    <w:rsid w:val="005666F1"/>
    <w:rsid w:val="005666F5"/>
    <w:rsid w:val="005669A7"/>
    <w:rsid w:val="00566C1F"/>
    <w:rsid w:val="005671F9"/>
    <w:rsid w:val="0056773B"/>
    <w:rsid w:val="00567DEB"/>
    <w:rsid w:val="00570749"/>
    <w:rsid w:val="00570A21"/>
    <w:rsid w:val="005714A0"/>
    <w:rsid w:val="00571503"/>
    <w:rsid w:val="00571873"/>
    <w:rsid w:val="00571C5B"/>
    <w:rsid w:val="00571E40"/>
    <w:rsid w:val="0057206C"/>
    <w:rsid w:val="00572332"/>
    <w:rsid w:val="0057295F"/>
    <w:rsid w:val="00573BE3"/>
    <w:rsid w:val="00574875"/>
    <w:rsid w:val="00574BDF"/>
    <w:rsid w:val="00574EBC"/>
    <w:rsid w:val="0057502B"/>
    <w:rsid w:val="00575139"/>
    <w:rsid w:val="00575662"/>
    <w:rsid w:val="005756BF"/>
    <w:rsid w:val="00575E68"/>
    <w:rsid w:val="005764A9"/>
    <w:rsid w:val="005765B8"/>
    <w:rsid w:val="00576699"/>
    <w:rsid w:val="00577563"/>
    <w:rsid w:val="005776B1"/>
    <w:rsid w:val="00577C22"/>
    <w:rsid w:val="00577E74"/>
    <w:rsid w:val="00580027"/>
    <w:rsid w:val="005800BC"/>
    <w:rsid w:val="005807E4"/>
    <w:rsid w:val="0058081B"/>
    <w:rsid w:val="00580EFF"/>
    <w:rsid w:val="00581027"/>
    <w:rsid w:val="00581142"/>
    <w:rsid w:val="005817C4"/>
    <w:rsid w:val="0058192E"/>
    <w:rsid w:val="00582341"/>
    <w:rsid w:val="005828C6"/>
    <w:rsid w:val="00582A8C"/>
    <w:rsid w:val="00583793"/>
    <w:rsid w:val="00583B93"/>
    <w:rsid w:val="00584029"/>
    <w:rsid w:val="0058408F"/>
    <w:rsid w:val="0058423D"/>
    <w:rsid w:val="0058448E"/>
    <w:rsid w:val="005847BD"/>
    <w:rsid w:val="0058499C"/>
    <w:rsid w:val="005856BB"/>
    <w:rsid w:val="00585D15"/>
    <w:rsid w:val="0058655A"/>
    <w:rsid w:val="00586660"/>
    <w:rsid w:val="0058681A"/>
    <w:rsid w:val="005871D5"/>
    <w:rsid w:val="00587C3B"/>
    <w:rsid w:val="00587CFA"/>
    <w:rsid w:val="00587E86"/>
    <w:rsid w:val="005900FC"/>
    <w:rsid w:val="0059064F"/>
    <w:rsid w:val="0059187A"/>
    <w:rsid w:val="00591BDC"/>
    <w:rsid w:val="00592002"/>
    <w:rsid w:val="0059208B"/>
    <w:rsid w:val="00593A9A"/>
    <w:rsid w:val="00593B98"/>
    <w:rsid w:val="005948A8"/>
    <w:rsid w:val="0059492C"/>
    <w:rsid w:val="005954CD"/>
    <w:rsid w:val="005954FE"/>
    <w:rsid w:val="005964BB"/>
    <w:rsid w:val="00596AFC"/>
    <w:rsid w:val="00596B66"/>
    <w:rsid w:val="00596DE4"/>
    <w:rsid w:val="00597B2A"/>
    <w:rsid w:val="00597CC6"/>
    <w:rsid w:val="00597CE0"/>
    <w:rsid w:val="00597EF6"/>
    <w:rsid w:val="005A0325"/>
    <w:rsid w:val="005A03D2"/>
    <w:rsid w:val="005A0C6C"/>
    <w:rsid w:val="005A0C9E"/>
    <w:rsid w:val="005A160A"/>
    <w:rsid w:val="005A167C"/>
    <w:rsid w:val="005A1EC5"/>
    <w:rsid w:val="005A22DC"/>
    <w:rsid w:val="005A241C"/>
    <w:rsid w:val="005A32D8"/>
    <w:rsid w:val="005A3460"/>
    <w:rsid w:val="005A34B3"/>
    <w:rsid w:val="005A388A"/>
    <w:rsid w:val="005A3B6C"/>
    <w:rsid w:val="005A3E63"/>
    <w:rsid w:val="005A3F6B"/>
    <w:rsid w:val="005A3FAA"/>
    <w:rsid w:val="005A4B2D"/>
    <w:rsid w:val="005A5237"/>
    <w:rsid w:val="005A52AA"/>
    <w:rsid w:val="005A59A5"/>
    <w:rsid w:val="005A673F"/>
    <w:rsid w:val="005A69F0"/>
    <w:rsid w:val="005A6B6F"/>
    <w:rsid w:val="005A7214"/>
    <w:rsid w:val="005A726A"/>
    <w:rsid w:val="005A75F3"/>
    <w:rsid w:val="005A7DE9"/>
    <w:rsid w:val="005B01D4"/>
    <w:rsid w:val="005B0654"/>
    <w:rsid w:val="005B09B0"/>
    <w:rsid w:val="005B0A76"/>
    <w:rsid w:val="005B0EB1"/>
    <w:rsid w:val="005B1E2C"/>
    <w:rsid w:val="005B1E5B"/>
    <w:rsid w:val="005B2452"/>
    <w:rsid w:val="005B2800"/>
    <w:rsid w:val="005B295A"/>
    <w:rsid w:val="005B2A65"/>
    <w:rsid w:val="005B3427"/>
    <w:rsid w:val="005B37EF"/>
    <w:rsid w:val="005B3880"/>
    <w:rsid w:val="005B3CAE"/>
    <w:rsid w:val="005B3FD1"/>
    <w:rsid w:val="005B43DD"/>
    <w:rsid w:val="005B4A52"/>
    <w:rsid w:val="005B4AAB"/>
    <w:rsid w:val="005B4BD1"/>
    <w:rsid w:val="005B4D3E"/>
    <w:rsid w:val="005B557B"/>
    <w:rsid w:val="005B5A95"/>
    <w:rsid w:val="005B5E3A"/>
    <w:rsid w:val="005B5EE6"/>
    <w:rsid w:val="005B624B"/>
    <w:rsid w:val="005B6AB6"/>
    <w:rsid w:val="005B7078"/>
    <w:rsid w:val="005B70A2"/>
    <w:rsid w:val="005B736A"/>
    <w:rsid w:val="005B743F"/>
    <w:rsid w:val="005B7463"/>
    <w:rsid w:val="005B7973"/>
    <w:rsid w:val="005B7ABA"/>
    <w:rsid w:val="005B7CB3"/>
    <w:rsid w:val="005C055D"/>
    <w:rsid w:val="005C05E5"/>
    <w:rsid w:val="005C0A39"/>
    <w:rsid w:val="005C0CD5"/>
    <w:rsid w:val="005C106F"/>
    <w:rsid w:val="005C1101"/>
    <w:rsid w:val="005C16AB"/>
    <w:rsid w:val="005C266D"/>
    <w:rsid w:val="005C2985"/>
    <w:rsid w:val="005C2C6A"/>
    <w:rsid w:val="005C34B8"/>
    <w:rsid w:val="005C3519"/>
    <w:rsid w:val="005C3BB8"/>
    <w:rsid w:val="005C3E32"/>
    <w:rsid w:val="005C461A"/>
    <w:rsid w:val="005C4D17"/>
    <w:rsid w:val="005C4D83"/>
    <w:rsid w:val="005C5223"/>
    <w:rsid w:val="005C53C0"/>
    <w:rsid w:val="005C588D"/>
    <w:rsid w:val="005C5DB9"/>
    <w:rsid w:val="005C7586"/>
    <w:rsid w:val="005C7741"/>
    <w:rsid w:val="005C7AB6"/>
    <w:rsid w:val="005D096C"/>
    <w:rsid w:val="005D0E16"/>
    <w:rsid w:val="005D1383"/>
    <w:rsid w:val="005D161F"/>
    <w:rsid w:val="005D1D6B"/>
    <w:rsid w:val="005D25CE"/>
    <w:rsid w:val="005D32A9"/>
    <w:rsid w:val="005D34C7"/>
    <w:rsid w:val="005D362E"/>
    <w:rsid w:val="005D3AB1"/>
    <w:rsid w:val="005D3DDF"/>
    <w:rsid w:val="005D4212"/>
    <w:rsid w:val="005D431B"/>
    <w:rsid w:val="005D45F4"/>
    <w:rsid w:val="005D462C"/>
    <w:rsid w:val="005D48B4"/>
    <w:rsid w:val="005D4ED0"/>
    <w:rsid w:val="005D5625"/>
    <w:rsid w:val="005D5A2B"/>
    <w:rsid w:val="005D5F74"/>
    <w:rsid w:val="005D6458"/>
    <w:rsid w:val="005D6B66"/>
    <w:rsid w:val="005D6E85"/>
    <w:rsid w:val="005D71C1"/>
    <w:rsid w:val="005E0273"/>
    <w:rsid w:val="005E03D7"/>
    <w:rsid w:val="005E07B8"/>
    <w:rsid w:val="005E0862"/>
    <w:rsid w:val="005E0884"/>
    <w:rsid w:val="005E09D5"/>
    <w:rsid w:val="005E159C"/>
    <w:rsid w:val="005E1691"/>
    <w:rsid w:val="005E1737"/>
    <w:rsid w:val="005E18BF"/>
    <w:rsid w:val="005E19D7"/>
    <w:rsid w:val="005E226A"/>
    <w:rsid w:val="005E293B"/>
    <w:rsid w:val="005E2EAB"/>
    <w:rsid w:val="005E3090"/>
    <w:rsid w:val="005E3543"/>
    <w:rsid w:val="005E3DE5"/>
    <w:rsid w:val="005E5719"/>
    <w:rsid w:val="005E57A9"/>
    <w:rsid w:val="005E5A4C"/>
    <w:rsid w:val="005E5D7A"/>
    <w:rsid w:val="005E60F5"/>
    <w:rsid w:val="005E6216"/>
    <w:rsid w:val="005E67D2"/>
    <w:rsid w:val="005E6ACD"/>
    <w:rsid w:val="005E6BC3"/>
    <w:rsid w:val="005E6BC4"/>
    <w:rsid w:val="005E7045"/>
    <w:rsid w:val="005E723E"/>
    <w:rsid w:val="005E7924"/>
    <w:rsid w:val="005E7CE7"/>
    <w:rsid w:val="005F03E3"/>
    <w:rsid w:val="005F0649"/>
    <w:rsid w:val="005F1292"/>
    <w:rsid w:val="005F2429"/>
    <w:rsid w:val="005F25C0"/>
    <w:rsid w:val="005F2C42"/>
    <w:rsid w:val="005F3430"/>
    <w:rsid w:val="005F3452"/>
    <w:rsid w:val="005F36CC"/>
    <w:rsid w:val="005F390B"/>
    <w:rsid w:val="005F44D9"/>
    <w:rsid w:val="005F47DE"/>
    <w:rsid w:val="005F48D4"/>
    <w:rsid w:val="005F497C"/>
    <w:rsid w:val="005F549C"/>
    <w:rsid w:val="005F5B62"/>
    <w:rsid w:val="005F5DE6"/>
    <w:rsid w:val="005F6373"/>
    <w:rsid w:val="005F6619"/>
    <w:rsid w:val="005F6975"/>
    <w:rsid w:val="005F71D6"/>
    <w:rsid w:val="005F73F6"/>
    <w:rsid w:val="005F7DA9"/>
    <w:rsid w:val="006002EB"/>
    <w:rsid w:val="00601460"/>
    <w:rsid w:val="006014D5"/>
    <w:rsid w:val="0060171E"/>
    <w:rsid w:val="00601A9E"/>
    <w:rsid w:val="00601EFB"/>
    <w:rsid w:val="0060219B"/>
    <w:rsid w:val="00602842"/>
    <w:rsid w:val="00602FEA"/>
    <w:rsid w:val="006030E1"/>
    <w:rsid w:val="006032AA"/>
    <w:rsid w:val="00603E97"/>
    <w:rsid w:val="00603EBC"/>
    <w:rsid w:val="00603F3C"/>
    <w:rsid w:val="00604292"/>
    <w:rsid w:val="006047C9"/>
    <w:rsid w:val="0060539E"/>
    <w:rsid w:val="006053DF"/>
    <w:rsid w:val="00605623"/>
    <w:rsid w:val="00605CB9"/>
    <w:rsid w:val="00606199"/>
    <w:rsid w:val="00606580"/>
    <w:rsid w:val="0060694E"/>
    <w:rsid w:val="00606FAA"/>
    <w:rsid w:val="006070EE"/>
    <w:rsid w:val="00607233"/>
    <w:rsid w:val="00607A7F"/>
    <w:rsid w:val="00610424"/>
    <w:rsid w:val="00610941"/>
    <w:rsid w:val="00610A65"/>
    <w:rsid w:val="00610D17"/>
    <w:rsid w:val="00610DC2"/>
    <w:rsid w:val="00611770"/>
    <w:rsid w:val="006119EC"/>
    <w:rsid w:val="00611A52"/>
    <w:rsid w:val="0061230C"/>
    <w:rsid w:val="00612888"/>
    <w:rsid w:val="00612A63"/>
    <w:rsid w:val="00612D60"/>
    <w:rsid w:val="00613306"/>
    <w:rsid w:val="006135EB"/>
    <w:rsid w:val="00613B72"/>
    <w:rsid w:val="006143F9"/>
    <w:rsid w:val="006150A2"/>
    <w:rsid w:val="0061522F"/>
    <w:rsid w:val="00615240"/>
    <w:rsid w:val="006155E9"/>
    <w:rsid w:val="006158D5"/>
    <w:rsid w:val="006167EF"/>
    <w:rsid w:val="00617402"/>
    <w:rsid w:val="006175BC"/>
    <w:rsid w:val="00617A31"/>
    <w:rsid w:val="00617A56"/>
    <w:rsid w:val="00617F6E"/>
    <w:rsid w:val="006208D0"/>
    <w:rsid w:val="00620FDF"/>
    <w:rsid w:val="006213BF"/>
    <w:rsid w:val="006215FE"/>
    <w:rsid w:val="00621EBB"/>
    <w:rsid w:val="00621FFA"/>
    <w:rsid w:val="006222DF"/>
    <w:rsid w:val="00622B41"/>
    <w:rsid w:val="00622CD6"/>
    <w:rsid w:val="006230C9"/>
    <w:rsid w:val="0062380D"/>
    <w:rsid w:val="006238A1"/>
    <w:rsid w:val="00623A45"/>
    <w:rsid w:val="00624156"/>
    <w:rsid w:val="00625AFC"/>
    <w:rsid w:val="00625EAF"/>
    <w:rsid w:val="00625F75"/>
    <w:rsid w:val="0062617E"/>
    <w:rsid w:val="0062647C"/>
    <w:rsid w:val="00626577"/>
    <w:rsid w:val="00626C4A"/>
    <w:rsid w:val="00627927"/>
    <w:rsid w:val="00627B2C"/>
    <w:rsid w:val="00627BE9"/>
    <w:rsid w:val="006305A8"/>
    <w:rsid w:val="006309FF"/>
    <w:rsid w:val="00631E6D"/>
    <w:rsid w:val="0063265F"/>
    <w:rsid w:val="006339D1"/>
    <w:rsid w:val="006341CD"/>
    <w:rsid w:val="00634493"/>
    <w:rsid w:val="006344C4"/>
    <w:rsid w:val="0063475A"/>
    <w:rsid w:val="00634DEE"/>
    <w:rsid w:val="00634F60"/>
    <w:rsid w:val="0063528B"/>
    <w:rsid w:val="0063542C"/>
    <w:rsid w:val="00635443"/>
    <w:rsid w:val="0063582F"/>
    <w:rsid w:val="00635B64"/>
    <w:rsid w:val="00635E10"/>
    <w:rsid w:val="00636183"/>
    <w:rsid w:val="00636939"/>
    <w:rsid w:val="00636EFE"/>
    <w:rsid w:val="00637036"/>
    <w:rsid w:val="006372C2"/>
    <w:rsid w:val="0063731F"/>
    <w:rsid w:val="00637852"/>
    <w:rsid w:val="00637A14"/>
    <w:rsid w:val="00637F20"/>
    <w:rsid w:val="00640ED9"/>
    <w:rsid w:val="006414E0"/>
    <w:rsid w:val="0064177A"/>
    <w:rsid w:val="006419F0"/>
    <w:rsid w:val="0064223F"/>
    <w:rsid w:val="00642AFA"/>
    <w:rsid w:val="00642D55"/>
    <w:rsid w:val="00642E23"/>
    <w:rsid w:val="006430FC"/>
    <w:rsid w:val="0064361C"/>
    <w:rsid w:val="0064474A"/>
    <w:rsid w:val="006447B7"/>
    <w:rsid w:val="0064498C"/>
    <w:rsid w:val="00644ADD"/>
    <w:rsid w:val="00644B81"/>
    <w:rsid w:val="00644E20"/>
    <w:rsid w:val="006457D1"/>
    <w:rsid w:val="00647D43"/>
    <w:rsid w:val="00647D7C"/>
    <w:rsid w:val="00647DDB"/>
    <w:rsid w:val="0065086E"/>
    <w:rsid w:val="0065094C"/>
    <w:rsid w:val="00651117"/>
    <w:rsid w:val="00651C45"/>
    <w:rsid w:val="00651D24"/>
    <w:rsid w:val="00651FAE"/>
    <w:rsid w:val="00652BDD"/>
    <w:rsid w:val="00652D7E"/>
    <w:rsid w:val="00652EA3"/>
    <w:rsid w:val="00653334"/>
    <w:rsid w:val="00653377"/>
    <w:rsid w:val="006536C8"/>
    <w:rsid w:val="006539EE"/>
    <w:rsid w:val="00653B5F"/>
    <w:rsid w:val="00653E87"/>
    <w:rsid w:val="0065414B"/>
    <w:rsid w:val="006542D0"/>
    <w:rsid w:val="00654489"/>
    <w:rsid w:val="00654599"/>
    <w:rsid w:val="006546A9"/>
    <w:rsid w:val="0065499A"/>
    <w:rsid w:val="00654F17"/>
    <w:rsid w:val="00655162"/>
    <w:rsid w:val="00655579"/>
    <w:rsid w:val="00655B0F"/>
    <w:rsid w:val="00655C4F"/>
    <w:rsid w:val="00655E47"/>
    <w:rsid w:val="00656002"/>
    <w:rsid w:val="006561C4"/>
    <w:rsid w:val="00656437"/>
    <w:rsid w:val="0065666D"/>
    <w:rsid w:val="006566A7"/>
    <w:rsid w:val="00657091"/>
    <w:rsid w:val="00660105"/>
    <w:rsid w:val="00660568"/>
    <w:rsid w:val="006605FB"/>
    <w:rsid w:val="00661F4B"/>
    <w:rsid w:val="0066237D"/>
    <w:rsid w:val="00662D9A"/>
    <w:rsid w:val="00663159"/>
    <w:rsid w:val="006633CB"/>
    <w:rsid w:val="00663413"/>
    <w:rsid w:val="00663472"/>
    <w:rsid w:val="00663CE0"/>
    <w:rsid w:val="0066419E"/>
    <w:rsid w:val="00664736"/>
    <w:rsid w:val="00665267"/>
    <w:rsid w:val="00665EDB"/>
    <w:rsid w:val="00666597"/>
    <w:rsid w:val="00666883"/>
    <w:rsid w:val="00666A24"/>
    <w:rsid w:val="00667DBF"/>
    <w:rsid w:val="00667E75"/>
    <w:rsid w:val="00670094"/>
    <w:rsid w:val="00670449"/>
    <w:rsid w:val="006709A9"/>
    <w:rsid w:val="00670A47"/>
    <w:rsid w:val="00670E30"/>
    <w:rsid w:val="00670E65"/>
    <w:rsid w:val="006711DA"/>
    <w:rsid w:val="00672EBA"/>
    <w:rsid w:val="00672F0B"/>
    <w:rsid w:val="006730A9"/>
    <w:rsid w:val="006733FD"/>
    <w:rsid w:val="00673669"/>
    <w:rsid w:val="00673ECB"/>
    <w:rsid w:val="0067418D"/>
    <w:rsid w:val="006743AD"/>
    <w:rsid w:val="00675128"/>
    <w:rsid w:val="0067539B"/>
    <w:rsid w:val="006762B8"/>
    <w:rsid w:val="00676919"/>
    <w:rsid w:val="00676D76"/>
    <w:rsid w:val="00676DF7"/>
    <w:rsid w:val="006778B4"/>
    <w:rsid w:val="00677AE9"/>
    <w:rsid w:val="00677D01"/>
    <w:rsid w:val="00680BD0"/>
    <w:rsid w:val="00681261"/>
    <w:rsid w:val="00681326"/>
    <w:rsid w:val="00681559"/>
    <w:rsid w:val="0068249F"/>
    <w:rsid w:val="006827E6"/>
    <w:rsid w:val="00682FA8"/>
    <w:rsid w:val="00683D30"/>
    <w:rsid w:val="00683E2B"/>
    <w:rsid w:val="00683F3D"/>
    <w:rsid w:val="00684137"/>
    <w:rsid w:val="0068474E"/>
    <w:rsid w:val="0068662A"/>
    <w:rsid w:val="00686AB1"/>
    <w:rsid w:val="006876D0"/>
    <w:rsid w:val="006878DA"/>
    <w:rsid w:val="00687C90"/>
    <w:rsid w:val="00690082"/>
    <w:rsid w:val="006909EF"/>
    <w:rsid w:val="00691497"/>
    <w:rsid w:val="00692F97"/>
    <w:rsid w:val="00693F1A"/>
    <w:rsid w:val="00694177"/>
    <w:rsid w:val="00694904"/>
    <w:rsid w:val="00694D43"/>
    <w:rsid w:val="00695396"/>
    <w:rsid w:val="006954A5"/>
    <w:rsid w:val="00695589"/>
    <w:rsid w:val="0069595C"/>
    <w:rsid w:val="00696A2E"/>
    <w:rsid w:val="00696C3A"/>
    <w:rsid w:val="00696DEA"/>
    <w:rsid w:val="00697290"/>
    <w:rsid w:val="0069742B"/>
    <w:rsid w:val="0069774B"/>
    <w:rsid w:val="00697773"/>
    <w:rsid w:val="00697DF5"/>
    <w:rsid w:val="006A037D"/>
    <w:rsid w:val="006A049D"/>
    <w:rsid w:val="006A09CE"/>
    <w:rsid w:val="006A0B7C"/>
    <w:rsid w:val="006A0F07"/>
    <w:rsid w:val="006A0F97"/>
    <w:rsid w:val="006A107B"/>
    <w:rsid w:val="006A1343"/>
    <w:rsid w:val="006A18B9"/>
    <w:rsid w:val="006A1ABD"/>
    <w:rsid w:val="006A1EAD"/>
    <w:rsid w:val="006A2659"/>
    <w:rsid w:val="006A298B"/>
    <w:rsid w:val="006A2A57"/>
    <w:rsid w:val="006A2ED0"/>
    <w:rsid w:val="006A2F15"/>
    <w:rsid w:val="006A3028"/>
    <w:rsid w:val="006A3115"/>
    <w:rsid w:val="006A3C77"/>
    <w:rsid w:val="006A3D68"/>
    <w:rsid w:val="006A402D"/>
    <w:rsid w:val="006A4196"/>
    <w:rsid w:val="006A480E"/>
    <w:rsid w:val="006A5133"/>
    <w:rsid w:val="006A6633"/>
    <w:rsid w:val="006A6B74"/>
    <w:rsid w:val="006A6E8B"/>
    <w:rsid w:val="006A77F0"/>
    <w:rsid w:val="006A7A7A"/>
    <w:rsid w:val="006B0C71"/>
    <w:rsid w:val="006B13BD"/>
    <w:rsid w:val="006B14A6"/>
    <w:rsid w:val="006B1531"/>
    <w:rsid w:val="006B1B68"/>
    <w:rsid w:val="006B1C55"/>
    <w:rsid w:val="006B1E56"/>
    <w:rsid w:val="006B21EB"/>
    <w:rsid w:val="006B22A7"/>
    <w:rsid w:val="006B274E"/>
    <w:rsid w:val="006B2788"/>
    <w:rsid w:val="006B2DC6"/>
    <w:rsid w:val="006B3043"/>
    <w:rsid w:val="006B3127"/>
    <w:rsid w:val="006B3CBB"/>
    <w:rsid w:val="006B3DE7"/>
    <w:rsid w:val="006B400D"/>
    <w:rsid w:val="006B4245"/>
    <w:rsid w:val="006B42D6"/>
    <w:rsid w:val="006B471E"/>
    <w:rsid w:val="006B4FA7"/>
    <w:rsid w:val="006B5715"/>
    <w:rsid w:val="006B5A7B"/>
    <w:rsid w:val="006B6079"/>
    <w:rsid w:val="006B6D61"/>
    <w:rsid w:val="006B78DE"/>
    <w:rsid w:val="006C0333"/>
    <w:rsid w:val="006C0BEC"/>
    <w:rsid w:val="006C19FB"/>
    <w:rsid w:val="006C1A37"/>
    <w:rsid w:val="006C1F7E"/>
    <w:rsid w:val="006C21D5"/>
    <w:rsid w:val="006C27BE"/>
    <w:rsid w:val="006C2FC8"/>
    <w:rsid w:val="006C305C"/>
    <w:rsid w:val="006C31A0"/>
    <w:rsid w:val="006C337F"/>
    <w:rsid w:val="006C33A5"/>
    <w:rsid w:val="006C38D8"/>
    <w:rsid w:val="006C3ADC"/>
    <w:rsid w:val="006C41D5"/>
    <w:rsid w:val="006C487B"/>
    <w:rsid w:val="006C4AB1"/>
    <w:rsid w:val="006C4C00"/>
    <w:rsid w:val="006C4E37"/>
    <w:rsid w:val="006C4E70"/>
    <w:rsid w:val="006C579E"/>
    <w:rsid w:val="006C64B0"/>
    <w:rsid w:val="006C672C"/>
    <w:rsid w:val="006C6C36"/>
    <w:rsid w:val="006C6DB2"/>
    <w:rsid w:val="006C778F"/>
    <w:rsid w:val="006D0F0D"/>
    <w:rsid w:val="006D1C84"/>
    <w:rsid w:val="006D22CD"/>
    <w:rsid w:val="006D3400"/>
    <w:rsid w:val="006D368F"/>
    <w:rsid w:val="006D3CAA"/>
    <w:rsid w:val="006D3D29"/>
    <w:rsid w:val="006D4565"/>
    <w:rsid w:val="006D4989"/>
    <w:rsid w:val="006D664E"/>
    <w:rsid w:val="006D6BEF"/>
    <w:rsid w:val="006D6D83"/>
    <w:rsid w:val="006D7FB7"/>
    <w:rsid w:val="006D7FF1"/>
    <w:rsid w:val="006D7FFC"/>
    <w:rsid w:val="006E0406"/>
    <w:rsid w:val="006E050F"/>
    <w:rsid w:val="006E0689"/>
    <w:rsid w:val="006E09BF"/>
    <w:rsid w:val="006E12C1"/>
    <w:rsid w:val="006E1628"/>
    <w:rsid w:val="006E1DE6"/>
    <w:rsid w:val="006E2177"/>
    <w:rsid w:val="006E2297"/>
    <w:rsid w:val="006E22A8"/>
    <w:rsid w:val="006E35DE"/>
    <w:rsid w:val="006E3BF7"/>
    <w:rsid w:val="006E404D"/>
    <w:rsid w:val="006E41A8"/>
    <w:rsid w:val="006E48F3"/>
    <w:rsid w:val="006E4ACB"/>
    <w:rsid w:val="006E5034"/>
    <w:rsid w:val="006E54BA"/>
    <w:rsid w:val="006E5820"/>
    <w:rsid w:val="006E59DF"/>
    <w:rsid w:val="006E5FA8"/>
    <w:rsid w:val="006E6B8D"/>
    <w:rsid w:val="006E6CD9"/>
    <w:rsid w:val="006E6E93"/>
    <w:rsid w:val="006E6FFF"/>
    <w:rsid w:val="006E7267"/>
    <w:rsid w:val="006E72C5"/>
    <w:rsid w:val="006E757C"/>
    <w:rsid w:val="006F052D"/>
    <w:rsid w:val="006F083C"/>
    <w:rsid w:val="006F0D39"/>
    <w:rsid w:val="006F0E2D"/>
    <w:rsid w:val="006F13D2"/>
    <w:rsid w:val="006F15DE"/>
    <w:rsid w:val="006F1D7A"/>
    <w:rsid w:val="006F1EB1"/>
    <w:rsid w:val="006F22F4"/>
    <w:rsid w:val="006F2672"/>
    <w:rsid w:val="006F2A84"/>
    <w:rsid w:val="006F2B46"/>
    <w:rsid w:val="006F2E97"/>
    <w:rsid w:val="006F368F"/>
    <w:rsid w:val="006F390C"/>
    <w:rsid w:val="006F3A20"/>
    <w:rsid w:val="006F3B60"/>
    <w:rsid w:val="006F3BB2"/>
    <w:rsid w:val="006F3EC8"/>
    <w:rsid w:val="006F45A3"/>
    <w:rsid w:val="006F47C3"/>
    <w:rsid w:val="006F48B1"/>
    <w:rsid w:val="006F4D90"/>
    <w:rsid w:val="006F4FDD"/>
    <w:rsid w:val="006F5170"/>
    <w:rsid w:val="006F57EA"/>
    <w:rsid w:val="006F5F1B"/>
    <w:rsid w:val="006F5F50"/>
    <w:rsid w:val="006F6225"/>
    <w:rsid w:val="006F631F"/>
    <w:rsid w:val="006F639A"/>
    <w:rsid w:val="006F6423"/>
    <w:rsid w:val="006F7635"/>
    <w:rsid w:val="006F7967"/>
    <w:rsid w:val="006F7D05"/>
    <w:rsid w:val="006F7E3D"/>
    <w:rsid w:val="007000A8"/>
    <w:rsid w:val="007008A8"/>
    <w:rsid w:val="00700D75"/>
    <w:rsid w:val="00700FE3"/>
    <w:rsid w:val="007013ED"/>
    <w:rsid w:val="00701646"/>
    <w:rsid w:val="00701FAD"/>
    <w:rsid w:val="00702091"/>
    <w:rsid w:val="0070211A"/>
    <w:rsid w:val="007021E1"/>
    <w:rsid w:val="00702F8C"/>
    <w:rsid w:val="00703496"/>
    <w:rsid w:val="007036D5"/>
    <w:rsid w:val="007037C6"/>
    <w:rsid w:val="00703E9E"/>
    <w:rsid w:val="00704330"/>
    <w:rsid w:val="00704604"/>
    <w:rsid w:val="00704E0D"/>
    <w:rsid w:val="00705212"/>
    <w:rsid w:val="0070533D"/>
    <w:rsid w:val="007054E6"/>
    <w:rsid w:val="00705D99"/>
    <w:rsid w:val="0070616A"/>
    <w:rsid w:val="0070626D"/>
    <w:rsid w:val="00706657"/>
    <w:rsid w:val="007077E7"/>
    <w:rsid w:val="007079AE"/>
    <w:rsid w:val="00707A68"/>
    <w:rsid w:val="00707A86"/>
    <w:rsid w:val="00707E38"/>
    <w:rsid w:val="00710C15"/>
    <w:rsid w:val="00710CD2"/>
    <w:rsid w:val="00710E13"/>
    <w:rsid w:val="007112A7"/>
    <w:rsid w:val="00711D64"/>
    <w:rsid w:val="00713116"/>
    <w:rsid w:val="007132E9"/>
    <w:rsid w:val="00713356"/>
    <w:rsid w:val="00713757"/>
    <w:rsid w:val="00713D88"/>
    <w:rsid w:val="007143CA"/>
    <w:rsid w:val="00714569"/>
    <w:rsid w:val="007147EB"/>
    <w:rsid w:val="00715104"/>
    <w:rsid w:val="00715245"/>
    <w:rsid w:val="00715E5E"/>
    <w:rsid w:val="0071632E"/>
    <w:rsid w:val="00716C6A"/>
    <w:rsid w:val="00716D82"/>
    <w:rsid w:val="00716F41"/>
    <w:rsid w:val="00717E73"/>
    <w:rsid w:val="00720A82"/>
    <w:rsid w:val="0072174F"/>
    <w:rsid w:val="00721840"/>
    <w:rsid w:val="007225BF"/>
    <w:rsid w:val="00722C4E"/>
    <w:rsid w:val="007234A4"/>
    <w:rsid w:val="007246EA"/>
    <w:rsid w:val="00724829"/>
    <w:rsid w:val="00724AA1"/>
    <w:rsid w:val="00724AF2"/>
    <w:rsid w:val="00724B59"/>
    <w:rsid w:val="00724F95"/>
    <w:rsid w:val="007254A3"/>
    <w:rsid w:val="00725A50"/>
    <w:rsid w:val="00725E00"/>
    <w:rsid w:val="00726BE3"/>
    <w:rsid w:val="00726CE0"/>
    <w:rsid w:val="00726F39"/>
    <w:rsid w:val="0072706A"/>
    <w:rsid w:val="007274BF"/>
    <w:rsid w:val="007276F4"/>
    <w:rsid w:val="0072777D"/>
    <w:rsid w:val="00727A0E"/>
    <w:rsid w:val="00727B41"/>
    <w:rsid w:val="007308F9"/>
    <w:rsid w:val="00730D81"/>
    <w:rsid w:val="00730E43"/>
    <w:rsid w:val="00730EBC"/>
    <w:rsid w:val="00731694"/>
    <w:rsid w:val="007316EC"/>
    <w:rsid w:val="00731890"/>
    <w:rsid w:val="0073220B"/>
    <w:rsid w:val="00732267"/>
    <w:rsid w:val="007324DF"/>
    <w:rsid w:val="0073267D"/>
    <w:rsid w:val="0073269D"/>
    <w:rsid w:val="00732768"/>
    <w:rsid w:val="007327EE"/>
    <w:rsid w:val="00733D98"/>
    <w:rsid w:val="00733EF5"/>
    <w:rsid w:val="00734184"/>
    <w:rsid w:val="007342DF"/>
    <w:rsid w:val="007343CF"/>
    <w:rsid w:val="00734539"/>
    <w:rsid w:val="00734AE0"/>
    <w:rsid w:val="00734EA9"/>
    <w:rsid w:val="00734FC1"/>
    <w:rsid w:val="0073551B"/>
    <w:rsid w:val="00735554"/>
    <w:rsid w:val="00735CA9"/>
    <w:rsid w:val="007360FC"/>
    <w:rsid w:val="0073618E"/>
    <w:rsid w:val="007363D3"/>
    <w:rsid w:val="007377CD"/>
    <w:rsid w:val="00737AE7"/>
    <w:rsid w:val="00737B00"/>
    <w:rsid w:val="007411D8"/>
    <w:rsid w:val="00741273"/>
    <w:rsid w:val="0074142A"/>
    <w:rsid w:val="00741553"/>
    <w:rsid w:val="00741BD2"/>
    <w:rsid w:val="00741C88"/>
    <w:rsid w:val="007422DD"/>
    <w:rsid w:val="00742B13"/>
    <w:rsid w:val="00742F0B"/>
    <w:rsid w:val="0074344E"/>
    <w:rsid w:val="0074356C"/>
    <w:rsid w:val="00744498"/>
    <w:rsid w:val="00744796"/>
    <w:rsid w:val="007447D0"/>
    <w:rsid w:val="00744B82"/>
    <w:rsid w:val="00744D70"/>
    <w:rsid w:val="0074506D"/>
    <w:rsid w:val="0074537A"/>
    <w:rsid w:val="0074559C"/>
    <w:rsid w:val="00745D32"/>
    <w:rsid w:val="00745F86"/>
    <w:rsid w:val="00746087"/>
    <w:rsid w:val="007464DE"/>
    <w:rsid w:val="00746B14"/>
    <w:rsid w:val="00746D41"/>
    <w:rsid w:val="0074745A"/>
    <w:rsid w:val="00747928"/>
    <w:rsid w:val="00747B39"/>
    <w:rsid w:val="00747DB0"/>
    <w:rsid w:val="00747F63"/>
    <w:rsid w:val="00751BF6"/>
    <w:rsid w:val="00751C57"/>
    <w:rsid w:val="00751D4B"/>
    <w:rsid w:val="00752153"/>
    <w:rsid w:val="007525ED"/>
    <w:rsid w:val="00752E85"/>
    <w:rsid w:val="007534A9"/>
    <w:rsid w:val="00753BF5"/>
    <w:rsid w:val="00754121"/>
    <w:rsid w:val="00754A1E"/>
    <w:rsid w:val="00754BB4"/>
    <w:rsid w:val="00755352"/>
    <w:rsid w:val="00755663"/>
    <w:rsid w:val="0075571F"/>
    <w:rsid w:val="00755935"/>
    <w:rsid w:val="0075597E"/>
    <w:rsid w:val="00755B41"/>
    <w:rsid w:val="00755C82"/>
    <w:rsid w:val="00756482"/>
    <w:rsid w:val="00756721"/>
    <w:rsid w:val="00756735"/>
    <w:rsid w:val="00756E59"/>
    <w:rsid w:val="0075769E"/>
    <w:rsid w:val="007579AD"/>
    <w:rsid w:val="00757A61"/>
    <w:rsid w:val="00757EA5"/>
    <w:rsid w:val="00760670"/>
    <w:rsid w:val="007606C7"/>
    <w:rsid w:val="00760F63"/>
    <w:rsid w:val="00761220"/>
    <w:rsid w:val="00761230"/>
    <w:rsid w:val="007623CE"/>
    <w:rsid w:val="00762459"/>
    <w:rsid w:val="007627CE"/>
    <w:rsid w:val="00762810"/>
    <w:rsid w:val="007644CF"/>
    <w:rsid w:val="007648F3"/>
    <w:rsid w:val="00764CE0"/>
    <w:rsid w:val="00764D67"/>
    <w:rsid w:val="00765514"/>
    <w:rsid w:val="007657E7"/>
    <w:rsid w:val="007661BB"/>
    <w:rsid w:val="00766626"/>
    <w:rsid w:val="00766637"/>
    <w:rsid w:val="00766DFA"/>
    <w:rsid w:val="00767270"/>
    <w:rsid w:val="0076751D"/>
    <w:rsid w:val="00767C22"/>
    <w:rsid w:val="007700FA"/>
    <w:rsid w:val="00770362"/>
    <w:rsid w:val="0077052E"/>
    <w:rsid w:val="00770663"/>
    <w:rsid w:val="00770AD0"/>
    <w:rsid w:val="00771B45"/>
    <w:rsid w:val="00771D54"/>
    <w:rsid w:val="00772674"/>
    <w:rsid w:val="0077268F"/>
    <w:rsid w:val="00772872"/>
    <w:rsid w:val="00772971"/>
    <w:rsid w:val="00772D57"/>
    <w:rsid w:val="007730F5"/>
    <w:rsid w:val="0077320D"/>
    <w:rsid w:val="0077346D"/>
    <w:rsid w:val="00773A31"/>
    <w:rsid w:val="00773A36"/>
    <w:rsid w:val="00773A50"/>
    <w:rsid w:val="00773CA6"/>
    <w:rsid w:val="00773D4E"/>
    <w:rsid w:val="00773DB7"/>
    <w:rsid w:val="00774345"/>
    <w:rsid w:val="00774826"/>
    <w:rsid w:val="00774D2B"/>
    <w:rsid w:val="00775AD5"/>
    <w:rsid w:val="00776152"/>
    <w:rsid w:val="00776D8D"/>
    <w:rsid w:val="00777633"/>
    <w:rsid w:val="00777872"/>
    <w:rsid w:val="00777F1F"/>
    <w:rsid w:val="00780381"/>
    <w:rsid w:val="007803FB"/>
    <w:rsid w:val="0078084D"/>
    <w:rsid w:val="0078092B"/>
    <w:rsid w:val="00780B1F"/>
    <w:rsid w:val="00780E81"/>
    <w:rsid w:val="00780EF2"/>
    <w:rsid w:val="00781104"/>
    <w:rsid w:val="0078228D"/>
    <w:rsid w:val="00783424"/>
    <w:rsid w:val="00783ABE"/>
    <w:rsid w:val="00783EEE"/>
    <w:rsid w:val="00784539"/>
    <w:rsid w:val="0078454E"/>
    <w:rsid w:val="0078474E"/>
    <w:rsid w:val="007848CC"/>
    <w:rsid w:val="00785319"/>
    <w:rsid w:val="0078547C"/>
    <w:rsid w:val="00785524"/>
    <w:rsid w:val="00786012"/>
    <w:rsid w:val="00786298"/>
    <w:rsid w:val="00786342"/>
    <w:rsid w:val="00786CEC"/>
    <w:rsid w:val="007870AA"/>
    <w:rsid w:val="007876BE"/>
    <w:rsid w:val="007878C7"/>
    <w:rsid w:val="007905B8"/>
    <w:rsid w:val="0079127F"/>
    <w:rsid w:val="00791321"/>
    <w:rsid w:val="0079199F"/>
    <w:rsid w:val="00791F38"/>
    <w:rsid w:val="007926E9"/>
    <w:rsid w:val="00793087"/>
    <w:rsid w:val="00793584"/>
    <w:rsid w:val="007936E5"/>
    <w:rsid w:val="00793A81"/>
    <w:rsid w:val="00794720"/>
    <w:rsid w:val="007949FF"/>
    <w:rsid w:val="00794F8A"/>
    <w:rsid w:val="0079598C"/>
    <w:rsid w:val="00795B28"/>
    <w:rsid w:val="00796E6A"/>
    <w:rsid w:val="00796F87"/>
    <w:rsid w:val="0079702A"/>
    <w:rsid w:val="007973B5"/>
    <w:rsid w:val="00797433"/>
    <w:rsid w:val="00797B2C"/>
    <w:rsid w:val="007A0148"/>
    <w:rsid w:val="007A0953"/>
    <w:rsid w:val="007A0AD1"/>
    <w:rsid w:val="007A131A"/>
    <w:rsid w:val="007A19D6"/>
    <w:rsid w:val="007A1E38"/>
    <w:rsid w:val="007A1EDE"/>
    <w:rsid w:val="007A1F1A"/>
    <w:rsid w:val="007A23BB"/>
    <w:rsid w:val="007A285E"/>
    <w:rsid w:val="007A2E71"/>
    <w:rsid w:val="007A3C50"/>
    <w:rsid w:val="007A46F1"/>
    <w:rsid w:val="007A4CB8"/>
    <w:rsid w:val="007A4E88"/>
    <w:rsid w:val="007A5654"/>
    <w:rsid w:val="007A5691"/>
    <w:rsid w:val="007A5BAF"/>
    <w:rsid w:val="007A5BD7"/>
    <w:rsid w:val="007A5CF4"/>
    <w:rsid w:val="007A5F76"/>
    <w:rsid w:val="007A64C6"/>
    <w:rsid w:val="007A6AB6"/>
    <w:rsid w:val="007A6E3A"/>
    <w:rsid w:val="007A7050"/>
    <w:rsid w:val="007A7265"/>
    <w:rsid w:val="007A795E"/>
    <w:rsid w:val="007B0139"/>
    <w:rsid w:val="007B111B"/>
    <w:rsid w:val="007B1244"/>
    <w:rsid w:val="007B1822"/>
    <w:rsid w:val="007B208C"/>
    <w:rsid w:val="007B2347"/>
    <w:rsid w:val="007B248A"/>
    <w:rsid w:val="007B3338"/>
    <w:rsid w:val="007B35ED"/>
    <w:rsid w:val="007B3F90"/>
    <w:rsid w:val="007B42CA"/>
    <w:rsid w:val="007B453E"/>
    <w:rsid w:val="007B48B2"/>
    <w:rsid w:val="007B52C8"/>
    <w:rsid w:val="007B5A9E"/>
    <w:rsid w:val="007B5C65"/>
    <w:rsid w:val="007B5C6F"/>
    <w:rsid w:val="007B5FAF"/>
    <w:rsid w:val="007B61C5"/>
    <w:rsid w:val="007B7511"/>
    <w:rsid w:val="007B7609"/>
    <w:rsid w:val="007B789F"/>
    <w:rsid w:val="007B7B4B"/>
    <w:rsid w:val="007C06B0"/>
    <w:rsid w:val="007C0AF7"/>
    <w:rsid w:val="007C128E"/>
    <w:rsid w:val="007C175B"/>
    <w:rsid w:val="007C1DF5"/>
    <w:rsid w:val="007C1EEA"/>
    <w:rsid w:val="007C1FC0"/>
    <w:rsid w:val="007C221C"/>
    <w:rsid w:val="007C2566"/>
    <w:rsid w:val="007C3435"/>
    <w:rsid w:val="007C36A5"/>
    <w:rsid w:val="007C37CB"/>
    <w:rsid w:val="007C388A"/>
    <w:rsid w:val="007C3E45"/>
    <w:rsid w:val="007C45F0"/>
    <w:rsid w:val="007C46DA"/>
    <w:rsid w:val="007C4AB9"/>
    <w:rsid w:val="007C4AF6"/>
    <w:rsid w:val="007C503C"/>
    <w:rsid w:val="007C511A"/>
    <w:rsid w:val="007C5367"/>
    <w:rsid w:val="007C5525"/>
    <w:rsid w:val="007C5DC1"/>
    <w:rsid w:val="007C5E19"/>
    <w:rsid w:val="007C61F3"/>
    <w:rsid w:val="007C622D"/>
    <w:rsid w:val="007C646F"/>
    <w:rsid w:val="007C6676"/>
    <w:rsid w:val="007C6C4F"/>
    <w:rsid w:val="007C7066"/>
    <w:rsid w:val="007C7235"/>
    <w:rsid w:val="007C76E1"/>
    <w:rsid w:val="007C7AF0"/>
    <w:rsid w:val="007C7AF2"/>
    <w:rsid w:val="007D0CD3"/>
    <w:rsid w:val="007D0D7A"/>
    <w:rsid w:val="007D10B1"/>
    <w:rsid w:val="007D16D7"/>
    <w:rsid w:val="007D1E97"/>
    <w:rsid w:val="007D1EEF"/>
    <w:rsid w:val="007D20D5"/>
    <w:rsid w:val="007D2A7A"/>
    <w:rsid w:val="007D2BA8"/>
    <w:rsid w:val="007D2C23"/>
    <w:rsid w:val="007D3450"/>
    <w:rsid w:val="007D41D7"/>
    <w:rsid w:val="007D449C"/>
    <w:rsid w:val="007D52F1"/>
    <w:rsid w:val="007D60CC"/>
    <w:rsid w:val="007D6C1F"/>
    <w:rsid w:val="007D73E8"/>
    <w:rsid w:val="007D75FB"/>
    <w:rsid w:val="007D7846"/>
    <w:rsid w:val="007E04A4"/>
    <w:rsid w:val="007E06AD"/>
    <w:rsid w:val="007E07BD"/>
    <w:rsid w:val="007E1226"/>
    <w:rsid w:val="007E1F62"/>
    <w:rsid w:val="007E28E7"/>
    <w:rsid w:val="007E3039"/>
    <w:rsid w:val="007E30A2"/>
    <w:rsid w:val="007E30F1"/>
    <w:rsid w:val="007E3167"/>
    <w:rsid w:val="007E3353"/>
    <w:rsid w:val="007E345D"/>
    <w:rsid w:val="007E35A6"/>
    <w:rsid w:val="007E37B6"/>
    <w:rsid w:val="007E4117"/>
    <w:rsid w:val="007E461C"/>
    <w:rsid w:val="007E50A1"/>
    <w:rsid w:val="007E52B9"/>
    <w:rsid w:val="007E53E8"/>
    <w:rsid w:val="007E596E"/>
    <w:rsid w:val="007E5E89"/>
    <w:rsid w:val="007E5E8C"/>
    <w:rsid w:val="007E6091"/>
    <w:rsid w:val="007E66F8"/>
    <w:rsid w:val="007E6EC6"/>
    <w:rsid w:val="007E6F9B"/>
    <w:rsid w:val="007E7894"/>
    <w:rsid w:val="007E7FB9"/>
    <w:rsid w:val="007E7FEF"/>
    <w:rsid w:val="007F0CAA"/>
    <w:rsid w:val="007F17EE"/>
    <w:rsid w:val="007F1979"/>
    <w:rsid w:val="007F1BDA"/>
    <w:rsid w:val="007F1C28"/>
    <w:rsid w:val="007F201E"/>
    <w:rsid w:val="007F22FE"/>
    <w:rsid w:val="007F2379"/>
    <w:rsid w:val="007F2405"/>
    <w:rsid w:val="007F24C8"/>
    <w:rsid w:val="007F2586"/>
    <w:rsid w:val="007F2A2E"/>
    <w:rsid w:val="007F2E16"/>
    <w:rsid w:val="007F371D"/>
    <w:rsid w:val="007F39AB"/>
    <w:rsid w:val="007F3C8D"/>
    <w:rsid w:val="007F4100"/>
    <w:rsid w:val="007F49E1"/>
    <w:rsid w:val="007F4E29"/>
    <w:rsid w:val="007F56A5"/>
    <w:rsid w:val="007F6137"/>
    <w:rsid w:val="007F64E4"/>
    <w:rsid w:val="007F6546"/>
    <w:rsid w:val="007F6776"/>
    <w:rsid w:val="007F6A8C"/>
    <w:rsid w:val="007F6ADD"/>
    <w:rsid w:val="007F6F8A"/>
    <w:rsid w:val="007F71EA"/>
    <w:rsid w:val="007F7AB7"/>
    <w:rsid w:val="007F7CC2"/>
    <w:rsid w:val="008004F3"/>
    <w:rsid w:val="00800C70"/>
    <w:rsid w:val="0080221E"/>
    <w:rsid w:val="008022A2"/>
    <w:rsid w:val="008023F6"/>
    <w:rsid w:val="008024B6"/>
    <w:rsid w:val="008026DA"/>
    <w:rsid w:val="0080281B"/>
    <w:rsid w:val="00802E62"/>
    <w:rsid w:val="00803034"/>
    <w:rsid w:val="00803713"/>
    <w:rsid w:val="00803B48"/>
    <w:rsid w:val="00803B72"/>
    <w:rsid w:val="00803BC8"/>
    <w:rsid w:val="0080408B"/>
    <w:rsid w:val="00804C04"/>
    <w:rsid w:val="008055A2"/>
    <w:rsid w:val="00805E39"/>
    <w:rsid w:val="00805E5B"/>
    <w:rsid w:val="00805EE4"/>
    <w:rsid w:val="00806125"/>
    <w:rsid w:val="00806E4F"/>
    <w:rsid w:val="008077D4"/>
    <w:rsid w:val="008100AF"/>
    <w:rsid w:val="008106B9"/>
    <w:rsid w:val="00810CD7"/>
    <w:rsid w:val="00811928"/>
    <w:rsid w:val="00811B85"/>
    <w:rsid w:val="00811F28"/>
    <w:rsid w:val="0081213D"/>
    <w:rsid w:val="008122A3"/>
    <w:rsid w:val="00812D11"/>
    <w:rsid w:val="00812F83"/>
    <w:rsid w:val="00813753"/>
    <w:rsid w:val="00813AEE"/>
    <w:rsid w:val="00813B3F"/>
    <w:rsid w:val="00813CBB"/>
    <w:rsid w:val="0081460E"/>
    <w:rsid w:val="008146FA"/>
    <w:rsid w:val="00815177"/>
    <w:rsid w:val="008157FB"/>
    <w:rsid w:val="008158E6"/>
    <w:rsid w:val="008160C9"/>
    <w:rsid w:val="00816A28"/>
    <w:rsid w:val="00816B27"/>
    <w:rsid w:val="00816E61"/>
    <w:rsid w:val="008173A6"/>
    <w:rsid w:val="00817CCA"/>
    <w:rsid w:val="00817D16"/>
    <w:rsid w:val="00817D71"/>
    <w:rsid w:val="0082046A"/>
    <w:rsid w:val="00820FC9"/>
    <w:rsid w:val="008216C3"/>
    <w:rsid w:val="008218FE"/>
    <w:rsid w:val="008219A9"/>
    <w:rsid w:val="00821B19"/>
    <w:rsid w:val="00821DEC"/>
    <w:rsid w:val="008225DD"/>
    <w:rsid w:val="00823264"/>
    <w:rsid w:val="00823DA1"/>
    <w:rsid w:val="00824C54"/>
    <w:rsid w:val="00825079"/>
    <w:rsid w:val="0082577C"/>
    <w:rsid w:val="00826476"/>
    <w:rsid w:val="008265C8"/>
    <w:rsid w:val="00826C2C"/>
    <w:rsid w:val="0082704B"/>
    <w:rsid w:val="00827934"/>
    <w:rsid w:val="00827B5B"/>
    <w:rsid w:val="00827C0F"/>
    <w:rsid w:val="00827F42"/>
    <w:rsid w:val="0083068F"/>
    <w:rsid w:val="008306F3"/>
    <w:rsid w:val="00830B47"/>
    <w:rsid w:val="00830E5B"/>
    <w:rsid w:val="00830F8C"/>
    <w:rsid w:val="00831278"/>
    <w:rsid w:val="008313BE"/>
    <w:rsid w:val="008327DF"/>
    <w:rsid w:val="008329EC"/>
    <w:rsid w:val="00832A29"/>
    <w:rsid w:val="00832C54"/>
    <w:rsid w:val="0083310A"/>
    <w:rsid w:val="008339C4"/>
    <w:rsid w:val="00833CF7"/>
    <w:rsid w:val="00834469"/>
    <w:rsid w:val="00834C73"/>
    <w:rsid w:val="008351B8"/>
    <w:rsid w:val="008356C3"/>
    <w:rsid w:val="00835918"/>
    <w:rsid w:val="00835B2D"/>
    <w:rsid w:val="00836557"/>
    <w:rsid w:val="008366F6"/>
    <w:rsid w:val="008367A4"/>
    <w:rsid w:val="00836884"/>
    <w:rsid w:val="00836AE4"/>
    <w:rsid w:val="00836E84"/>
    <w:rsid w:val="00836EE5"/>
    <w:rsid w:val="00837CC3"/>
    <w:rsid w:val="00840783"/>
    <w:rsid w:val="008407B3"/>
    <w:rsid w:val="0084093D"/>
    <w:rsid w:val="00840A9B"/>
    <w:rsid w:val="00840F9E"/>
    <w:rsid w:val="0084113E"/>
    <w:rsid w:val="00841323"/>
    <w:rsid w:val="008419E0"/>
    <w:rsid w:val="00841A12"/>
    <w:rsid w:val="0084269C"/>
    <w:rsid w:val="0084334F"/>
    <w:rsid w:val="00843389"/>
    <w:rsid w:val="008439ED"/>
    <w:rsid w:val="008442B9"/>
    <w:rsid w:val="00844313"/>
    <w:rsid w:val="008445AA"/>
    <w:rsid w:val="008447AD"/>
    <w:rsid w:val="00844A9F"/>
    <w:rsid w:val="00844ADD"/>
    <w:rsid w:val="00844B6E"/>
    <w:rsid w:val="0084522C"/>
    <w:rsid w:val="008452A8"/>
    <w:rsid w:val="008454CB"/>
    <w:rsid w:val="0084573E"/>
    <w:rsid w:val="0084620C"/>
    <w:rsid w:val="00846905"/>
    <w:rsid w:val="00846EE7"/>
    <w:rsid w:val="00847ED3"/>
    <w:rsid w:val="00850155"/>
    <w:rsid w:val="00850435"/>
    <w:rsid w:val="00850D6C"/>
    <w:rsid w:val="00851514"/>
    <w:rsid w:val="00851625"/>
    <w:rsid w:val="008517E9"/>
    <w:rsid w:val="00852092"/>
    <w:rsid w:val="008520B4"/>
    <w:rsid w:val="00852144"/>
    <w:rsid w:val="00852673"/>
    <w:rsid w:val="00852971"/>
    <w:rsid w:val="008529DC"/>
    <w:rsid w:val="00852B1E"/>
    <w:rsid w:val="00853D1B"/>
    <w:rsid w:val="00854439"/>
    <w:rsid w:val="00854518"/>
    <w:rsid w:val="008546EB"/>
    <w:rsid w:val="00855147"/>
    <w:rsid w:val="0085609C"/>
    <w:rsid w:val="0085616E"/>
    <w:rsid w:val="00856850"/>
    <w:rsid w:val="00856C55"/>
    <w:rsid w:val="0085759C"/>
    <w:rsid w:val="00857798"/>
    <w:rsid w:val="008578E3"/>
    <w:rsid w:val="00857909"/>
    <w:rsid w:val="008579E9"/>
    <w:rsid w:val="00860121"/>
    <w:rsid w:val="00861189"/>
    <w:rsid w:val="008611E1"/>
    <w:rsid w:val="00861349"/>
    <w:rsid w:val="00861B8C"/>
    <w:rsid w:val="00862075"/>
    <w:rsid w:val="008620CA"/>
    <w:rsid w:val="008624FC"/>
    <w:rsid w:val="00862845"/>
    <w:rsid w:val="00862C35"/>
    <w:rsid w:val="00862D63"/>
    <w:rsid w:val="008631BE"/>
    <w:rsid w:val="00863208"/>
    <w:rsid w:val="008635CB"/>
    <w:rsid w:val="0086388B"/>
    <w:rsid w:val="00863EAF"/>
    <w:rsid w:val="00863F02"/>
    <w:rsid w:val="0086430C"/>
    <w:rsid w:val="008646FE"/>
    <w:rsid w:val="008647F8"/>
    <w:rsid w:val="0086481C"/>
    <w:rsid w:val="00864FED"/>
    <w:rsid w:val="00865A71"/>
    <w:rsid w:val="00865C25"/>
    <w:rsid w:val="008668DE"/>
    <w:rsid w:val="00866A9D"/>
    <w:rsid w:val="00866FE5"/>
    <w:rsid w:val="00867608"/>
    <w:rsid w:val="00867B69"/>
    <w:rsid w:val="00867D50"/>
    <w:rsid w:val="008705E7"/>
    <w:rsid w:val="00870E25"/>
    <w:rsid w:val="0087111B"/>
    <w:rsid w:val="008712B0"/>
    <w:rsid w:val="0087151F"/>
    <w:rsid w:val="0087221E"/>
    <w:rsid w:val="008722CE"/>
    <w:rsid w:val="008724D1"/>
    <w:rsid w:val="00872628"/>
    <w:rsid w:val="00872967"/>
    <w:rsid w:val="00872B74"/>
    <w:rsid w:val="00872FAE"/>
    <w:rsid w:val="0087383F"/>
    <w:rsid w:val="00873E4A"/>
    <w:rsid w:val="008740B0"/>
    <w:rsid w:val="008746EA"/>
    <w:rsid w:val="00875823"/>
    <w:rsid w:val="00875BA9"/>
    <w:rsid w:val="00876351"/>
    <w:rsid w:val="0087666E"/>
    <w:rsid w:val="00880391"/>
    <w:rsid w:val="00880C62"/>
    <w:rsid w:val="00880DD6"/>
    <w:rsid w:val="00881068"/>
    <w:rsid w:val="00881A74"/>
    <w:rsid w:val="00881B2E"/>
    <w:rsid w:val="00881F5B"/>
    <w:rsid w:val="00882121"/>
    <w:rsid w:val="00882B5D"/>
    <w:rsid w:val="00882DC5"/>
    <w:rsid w:val="00882FA1"/>
    <w:rsid w:val="00883584"/>
    <w:rsid w:val="00883C2A"/>
    <w:rsid w:val="00883EF3"/>
    <w:rsid w:val="00883FCA"/>
    <w:rsid w:val="008842DD"/>
    <w:rsid w:val="00885079"/>
    <w:rsid w:val="0088554C"/>
    <w:rsid w:val="00885C9A"/>
    <w:rsid w:val="0088619C"/>
    <w:rsid w:val="008863F6"/>
    <w:rsid w:val="00886648"/>
    <w:rsid w:val="00886906"/>
    <w:rsid w:val="00886AA0"/>
    <w:rsid w:val="00887845"/>
    <w:rsid w:val="00887B7C"/>
    <w:rsid w:val="00887F6A"/>
    <w:rsid w:val="00890683"/>
    <w:rsid w:val="00890FDB"/>
    <w:rsid w:val="00891157"/>
    <w:rsid w:val="00891AEC"/>
    <w:rsid w:val="00891B0C"/>
    <w:rsid w:val="00891FE2"/>
    <w:rsid w:val="00892253"/>
    <w:rsid w:val="00892369"/>
    <w:rsid w:val="00892939"/>
    <w:rsid w:val="00892E91"/>
    <w:rsid w:val="00892EBD"/>
    <w:rsid w:val="008933AC"/>
    <w:rsid w:val="00893C26"/>
    <w:rsid w:val="00893C88"/>
    <w:rsid w:val="008942C1"/>
    <w:rsid w:val="0089459E"/>
    <w:rsid w:val="008947C4"/>
    <w:rsid w:val="0089496E"/>
    <w:rsid w:val="00894BC4"/>
    <w:rsid w:val="00894F56"/>
    <w:rsid w:val="008959B5"/>
    <w:rsid w:val="008961DE"/>
    <w:rsid w:val="008963F8"/>
    <w:rsid w:val="00896441"/>
    <w:rsid w:val="00896794"/>
    <w:rsid w:val="00896B4D"/>
    <w:rsid w:val="00896D6F"/>
    <w:rsid w:val="00896F1C"/>
    <w:rsid w:val="00897941"/>
    <w:rsid w:val="00897D81"/>
    <w:rsid w:val="00897DA4"/>
    <w:rsid w:val="008A016F"/>
    <w:rsid w:val="008A1AF2"/>
    <w:rsid w:val="008A1EE6"/>
    <w:rsid w:val="008A2C6C"/>
    <w:rsid w:val="008A2D16"/>
    <w:rsid w:val="008A3039"/>
    <w:rsid w:val="008A3A76"/>
    <w:rsid w:val="008A3FE0"/>
    <w:rsid w:val="008A3FE4"/>
    <w:rsid w:val="008A4418"/>
    <w:rsid w:val="008A470C"/>
    <w:rsid w:val="008A4CB9"/>
    <w:rsid w:val="008A4E57"/>
    <w:rsid w:val="008A5436"/>
    <w:rsid w:val="008A5720"/>
    <w:rsid w:val="008A67FA"/>
    <w:rsid w:val="008A6BF5"/>
    <w:rsid w:val="008A6E5B"/>
    <w:rsid w:val="008A7202"/>
    <w:rsid w:val="008A7275"/>
    <w:rsid w:val="008A786E"/>
    <w:rsid w:val="008B0412"/>
    <w:rsid w:val="008B0D6D"/>
    <w:rsid w:val="008B0FA1"/>
    <w:rsid w:val="008B11F2"/>
    <w:rsid w:val="008B123E"/>
    <w:rsid w:val="008B1BA0"/>
    <w:rsid w:val="008B1DD9"/>
    <w:rsid w:val="008B3769"/>
    <w:rsid w:val="008B3F2C"/>
    <w:rsid w:val="008B4186"/>
    <w:rsid w:val="008B418E"/>
    <w:rsid w:val="008B4259"/>
    <w:rsid w:val="008B4377"/>
    <w:rsid w:val="008B43A4"/>
    <w:rsid w:val="008B5132"/>
    <w:rsid w:val="008B5371"/>
    <w:rsid w:val="008B56A0"/>
    <w:rsid w:val="008B6101"/>
    <w:rsid w:val="008B618B"/>
    <w:rsid w:val="008B6597"/>
    <w:rsid w:val="008B71C5"/>
    <w:rsid w:val="008B7B9A"/>
    <w:rsid w:val="008B7BB6"/>
    <w:rsid w:val="008C00A0"/>
    <w:rsid w:val="008C0CE7"/>
    <w:rsid w:val="008C1124"/>
    <w:rsid w:val="008C1BE3"/>
    <w:rsid w:val="008C2162"/>
    <w:rsid w:val="008C2552"/>
    <w:rsid w:val="008C2A71"/>
    <w:rsid w:val="008C2D40"/>
    <w:rsid w:val="008C3693"/>
    <w:rsid w:val="008C3B50"/>
    <w:rsid w:val="008C3FAE"/>
    <w:rsid w:val="008C4BF3"/>
    <w:rsid w:val="008C4E8D"/>
    <w:rsid w:val="008C527D"/>
    <w:rsid w:val="008C6190"/>
    <w:rsid w:val="008C619F"/>
    <w:rsid w:val="008C646D"/>
    <w:rsid w:val="008C672D"/>
    <w:rsid w:val="008C6B33"/>
    <w:rsid w:val="008C70F9"/>
    <w:rsid w:val="008D015F"/>
    <w:rsid w:val="008D0569"/>
    <w:rsid w:val="008D0A81"/>
    <w:rsid w:val="008D0DA3"/>
    <w:rsid w:val="008D0DE3"/>
    <w:rsid w:val="008D1028"/>
    <w:rsid w:val="008D1122"/>
    <w:rsid w:val="008D1435"/>
    <w:rsid w:val="008D180E"/>
    <w:rsid w:val="008D2143"/>
    <w:rsid w:val="008D2560"/>
    <w:rsid w:val="008D2649"/>
    <w:rsid w:val="008D2779"/>
    <w:rsid w:val="008D3B15"/>
    <w:rsid w:val="008D3C6F"/>
    <w:rsid w:val="008D3CCE"/>
    <w:rsid w:val="008D4210"/>
    <w:rsid w:val="008D4A92"/>
    <w:rsid w:val="008D66B8"/>
    <w:rsid w:val="008D67A0"/>
    <w:rsid w:val="008D71E6"/>
    <w:rsid w:val="008E09CE"/>
    <w:rsid w:val="008E0B90"/>
    <w:rsid w:val="008E0FB8"/>
    <w:rsid w:val="008E139F"/>
    <w:rsid w:val="008E15A9"/>
    <w:rsid w:val="008E1638"/>
    <w:rsid w:val="008E164C"/>
    <w:rsid w:val="008E1691"/>
    <w:rsid w:val="008E19AE"/>
    <w:rsid w:val="008E19CC"/>
    <w:rsid w:val="008E1EF8"/>
    <w:rsid w:val="008E2111"/>
    <w:rsid w:val="008E238F"/>
    <w:rsid w:val="008E2E21"/>
    <w:rsid w:val="008E3383"/>
    <w:rsid w:val="008E3AD6"/>
    <w:rsid w:val="008E3AF7"/>
    <w:rsid w:val="008E3D7D"/>
    <w:rsid w:val="008E46B7"/>
    <w:rsid w:val="008E4749"/>
    <w:rsid w:val="008E4A2A"/>
    <w:rsid w:val="008E4E79"/>
    <w:rsid w:val="008E6263"/>
    <w:rsid w:val="008E6299"/>
    <w:rsid w:val="008E6A63"/>
    <w:rsid w:val="008E700A"/>
    <w:rsid w:val="008E76CB"/>
    <w:rsid w:val="008E7874"/>
    <w:rsid w:val="008E7B40"/>
    <w:rsid w:val="008F07FB"/>
    <w:rsid w:val="008F0BFD"/>
    <w:rsid w:val="008F0DF8"/>
    <w:rsid w:val="008F1987"/>
    <w:rsid w:val="008F1B27"/>
    <w:rsid w:val="008F208C"/>
    <w:rsid w:val="008F2344"/>
    <w:rsid w:val="008F267D"/>
    <w:rsid w:val="008F2E24"/>
    <w:rsid w:val="008F3584"/>
    <w:rsid w:val="008F3802"/>
    <w:rsid w:val="008F3D15"/>
    <w:rsid w:val="008F4445"/>
    <w:rsid w:val="008F4762"/>
    <w:rsid w:val="008F4822"/>
    <w:rsid w:val="008F4F70"/>
    <w:rsid w:val="008F6164"/>
    <w:rsid w:val="008F62F6"/>
    <w:rsid w:val="008F632C"/>
    <w:rsid w:val="008F6332"/>
    <w:rsid w:val="008F64D6"/>
    <w:rsid w:val="008F6604"/>
    <w:rsid w:val="008F730C"/>
    <w:rsid w:val="008F76B1"/>
    <w:rsid w:val="00900531"/>
    <w:rsid w:val="00901331"/>
    <w:rsid w:val="009013F9"/>
    <w:rsid w:val="00901A70"/>
    <w:rsid w:val="00901D6E"/>
    <w:rsid w:val="00901EA2"/>
    <w:rsid w:val="0090280C"/>
    <w:rsid w:val="00903024"/>
    <w:rsid w:val="009031FA"/>
    <w:rsid w:val="00903244"/>
    <w:rsid w:val="00903259"/>
    <w:rsid w:val="00903785"/>
    <w:rsid w:val="009039B5"/>
    <w:rsid w:val="00904073"/>
    <w:rsid w:val="00904442"/>
    <w:rsid w:val="00904761"/>
    <w:rsid w:val="009050FA"/>
    <w:rsid w:val="009059B6"/>
    <w:rsid w:val="00905B27"/>
    <w:rsid w:val="00905E89"/>
    <w:rsid w:val="00905E9A"/>
    <w:rsid w:val="0090602D"/>
    <w:rsid w:val="00906167"/>
    <w:rsid w:val="009061A5"/>
    <w:rsid w:val="00906838"/>
    <w:rsid w:val="00906B35"/>
    <w:rsid w:val="00906C83"/>
    <w:rsid w:val="00906E7F"/>
    <w:rsid w:val="00906F31"/>
    <w:rsid w:val="0090741A"/>
    <w:rsid w:val="0090761E"/>
    <w:rsid w:val="009078EE"/>
    <w:rsid w:val="00907BC9"/>
    <w:rsid w:val="009102DF"/>
    <w:rsid w:val="009102F0"/>
    <w:rsid w:val="0091049B"/>
    <w:rsid w:val="009104DF"/>
    <w:rsid w:val="009105E8"/>
    <w:rsid w:val="009108E1"/>
    <w:rsid w:val="00910A5C"/>
    <w:rsid w:val="0091165D"/>
    <w:rsid w:val="009116A6"/>
    <w:rsid w:val="00911757"/>
    <w:rsid w:val="00911A47"/>
    <w:rsid w:val="00911DD0"/>
    <w:rsid w:val="00911F66"/>
    <w:rsid w:val="00911FFF"/>
    <w:rsid w:val="00912084"/>
    <w:rsid w:val="00912218"/>
    <w:rsid w:val="00912359"/>
    <w:rsid w:val="0091266C"/>
    <w:rsid w:val="0091320A"/>
    <w:rsid w:val="009135D5"/>
    <w:rsid w:val="00914FE4"/>
    <w:rsid w:val="00915162"/>
    <w:rsid w:val="0091555A"/>
    <w:rsid w:val="00915C0F"/>
    <w:rsid w:val="009167EA"/>
    <w:rsid w:val="009169D5"/>
    <w:rsid w:val="00916B53"/>
    <w:rsid w:val="0091751B"/>
    <w:rsid w:val="0091781B"/>
    <w:rsid w:val="009178C5"/>
    <w:rsid w:val="00917DA8"/>
    <w:rsid w:val="009204EF"/>
    <w:rsid w:val="009207DD"/>
    <w:rsid w:val="00921219"/>
    <w:rsid w:val="00921675"/>
    <w:rsid w:val="00921F4C"/>
    <w:rsid w:val="0092221E"/>
    <w:rsid w:val="009226E0"/>
    <w:rsid w:val="00922870"/>
    <w:rsid w:val="00922BA9"/>
    <w:rsid w:val="00922C07"/>
    <w:rsid w:val="00922C28"/>
    <w:rsid w:val="00922F38"/>
    <w:rsid w:val="00923338"/>
    <w:rsid w:val="009234C3"/>
    <w:rsid w:val="0092365B"/>
    <w:rsid w:val="0092391E"/>
    <w:rsid w:val="00923B16"/>
    <w:rsid w:val="00923DB3"/>
    <w:rsid w:val="00924309"/>
    <w:rsid w:val="0092470E"/>
    <w:rsid w:val="00924B44"/>
    <w:rsid w:val="00924F5C"/>
    <w:rsid w:val="00924FA5"/>
    <w:rsid w:val="00924FF5"/>
    <w:rsid w:val="0092565E"/>
    <w:rsid w:val="009258F5"/>
    <w:rsid w:val="00925CE9"/>
    <w:rsid w:val="009265E1"/>
    <w:rsid w:val="0092682F"/>
    <w:rsid w:val="00926F1C"/>
    <w:rsid w:val="00926FF9"/>
    <w:rsid w:val="009271C3"/>
    <w:rsid w:val="00927382"/>
    <w:rsid w:val="00927613"/>
    <w:rsid w:val="00927920"/>
    <w:rsid w:val="00927B06"/>
    <w:rsid w:val="00927E88"/>
    <w:rsid w:val="009302C6"/>
    <w:rsid w:val="009304D3"/>
    <w:rsid w:val="009308BB"/>
    <w:rsid w:val="00930A36"/>
    <w:rsid w:val="00930BDF"/>
    <w:rsid w:val="009312E5"/>
    <w:rsid w:val="00931CB8"/>
    <w:rsid w:val="00931D39"/>
    <w:rsid w:val="00932685"/>
    <w:rsid w:val="009327DE"/>
    <w:rsid w:val="00932D51"/>
    <w:rsid w:val="00933078"/>
    <w:rsid w:val="009333A1"/>
    <w:rsid w:val="009336D6"/>
    <w:rsid w:val="00933D9B"/>
    <w:rsid w:val="00933DA4"/>
    <w:rsid w:val="00934728"/>
    <w:rsid w:val="0093474C"/>
    <w:rsid w:val="00934C3D"/>
    <w:rsid w:val="00934E77"/>
    <w:rsid w:val="009352BA"/>
    <w:rsid w:val="009356DD"/>
    <w:rsid w:val="0093576B"/>
    <w:rsid w:val="0093589A"/>
    <w:rsid w:val="00935963"/>
    <w:rsid w:val="00935C0F"/>
    <w:rsid w:val="00935CF2"/>
    <w:rsid w:val="00936314"/>
    <w:rsid w:val="009367A1"/>
    <w:rsid w:val="009371C4"/>
    <w:rsid w:val="00937228"/>
    <w:rsid w:val="0093727F"/>
    <w:rsid w:val="0093782D"/>
    <w:rsid w:val="00937ACC"/>
    <w:rsid w:val="00940197"/>
    <w:rsid w:val="009402C6"/>
    <w:rsid w:val="00940467"/>
    <w:rsid w:val="0094070F"/>
    <w:rsid w:val="00940E50"/>
    <w:rsid w:val="00941079"/>
    <w:rsid w:val="009410A4"/>
    <w:rsid w:val="009410BC"/>
    <w:rsid w:val="00941108"/>
    <w:rsid w:val="00941843"/>
    <w:rsid w:val="009419F3"/>
    <w:rsid w:val="00941B30"/>
    <w:rsid w:val="00941F1E"/>
    <w:rsid w:val="00942747"/>
    <w:rsid w:val="00942D0E"/>
    <w:rsid w:val="00943566"/>
    <w:rsid w:val="0094356D"/>
    <w:rsid w:val="00943C6E"/>
    <w:rsid w:val="00944021"/>
    <w:rsid w:val="0094403E"/>
    <w:rsid w:val="00944600"/>
    <w:rsid w:val="009446EA"/>
    <w:rsid w:val="009446F0"/>
    <w:rsid w:val="00944B92"/>
    <w:rsid w:val="00944FB7"/>
    <w:rsid w:val="00945521"/>
    <w:rsid w:val="00945B8C"/>
    <w:rsid w:val="00946012"/>
    <w:rsid w:val="009465F1"/>
    <w:rsid w:val="00947A12"/>
    <w:rsid w:val="00947AB3"/>
    <w:rsid w:val="00947D97"/>
    <w:rsid w:val="0095011A"/>
    <w:rsid w:val="00950217"/>
    <w:rsid w:val="009507DD"/>
    <w:rsid w:val="00950D08"/>
    <w:rsid w:val="00950E36"/>
    <w:rsid w:val="0095101B"/>
    <w:rsid w:val="009514D4"/>
    <w:rsid w:val="0095191A"/>
    <w:rsid w:val="009519CC"/>
    <w:rsid w:val="00951D76"/>
    <w:rsid w:val="00952537"/>
    <w:rsid w:val="009531AE"/>
    <w:rsid w:val="00954101"/>
    <w:rsid w:val="009541C5"/>
    <w:rsid w:val="009544A4"/>
    <w:rsid w:val="00954825"/>
    <w:rsid w:val="00954BE2"/>
    <w:rsid w:val="00954FD6"/>
    <w:rsid w:val="0095524A"/>
    <w:rsid w:val="0095546D"/>
    <w:rsid w:val="00955514"/>
    <w:rsid w:val="00955E6C"/>
    <w:rsid w:val="00956DC0"/>
    <w:rsid w:val="00957121"/>
    <w:rsid w:val="0095718B"/>
    <w:rsid w:val="009577A5"/>
    <w:rsid w:val="00957F29"/>
    <w:rsid w:val="009602CB"/>
    <w:rsid w:val="00960BA2"/>
    <w:rsid w:val="00961157"/>
    <w:rsid w:val="00961AC0"/>
    <w:rsid w:val="0096208E"/>
    <w:rsid w:val="00962396"/>
    <w:rsid w:val="009625C3"/>
    <w:rsid w:val="009628DE"/>
    <w:rsid w:val="00962AE5"/>
    <w:rsid w:val="009631E4"/>
    <w:rsid w:val="0096353F"/>
    <w:rsid w:val="00963CD2"/>
    <w:rsid w:val="00963E27"/>
    <w:rsid w:val="009643D1"/>
    <w:rsid w:val="00964ABE"/>
    <w:rsid w:val="00964C96"/>
    <w:rsid w:val="00964E29"/>
    <w:rsid w:val="00964EEA"/>
    <w:rsid w:val="009650BC"/>
    <w:rsid w:val="0096598D"/>
    <w:rsid w:val="00965AF9"/>
    <w:rsid w:val="00966450"/>
    <w:rsid w:val="009664BA"/>
    <w:rsid w:val="009665BA"/>
    <w:rsid w:val="00966F32"/>
    <w:rsid w:val="0096722B"/>
    <w:rsid w:val="00967C09"/>
    <w:rsid w:val="0097054A"/>
    <w:rsid w:val="009706B1"/>
    <w:rsid w:val="00970A67"/>
    <w:rsid w:val="00970C54"/>
    <w:rsid w:val="00970FBB"/>
    <w:rsid w:val="00971014"/>
    <w:rsid w:val="00971196"/>
    <w:rsid w:val="00971302"/>
    <w:rsid w:val="009718F1"/>
    <w:rsid w:val="00971A45"/>
    <w:rsid w:val="0097211E"/>
    <w:rsid w:val="009725CB"/>
    <w:rsid w:val="00972B6D"/>
    <w:rsid w:val="00972C05"/>
    <w:rsid w:val="00972DAC"/>
    <w:rsid w:val="009742F2"/>
    <w:rsid w:val="0097537D"/>
    <w:rsid w:val="00975AFE"/>
    <w:rsid w:val="00975DA8"/>
    <w:rsid w:val="00975DAF"/>
    <w:rsid w:val="00975FB4"/>
    <w:rsid w:val="009767EE"/>
    <w:rsid w:val="009772EC"/>
    <w:rsid w:val="009773DD"/>
    <w:rsid w:val="009773F6"/>
    <w:rsid w:val="00977993"/>
    <w:rsid w:val="00977B9D"/>
    <w:rsid w:val="00980115"/>
    <w:rsid w:val="00980916"/>
    <w:rsid w:val="0098095A"/>
    <w:rsid w:val="009809D5"/>
    <w:rsid w:val="0098113C"/>
    <w:rsid w:val="009811F9"/>
    <w:rsid w:val="00981C30"/>
    <w:rsid w:val="00981D31"/>
    <w:rsid w:val="00981E25"/>
    <w:rsid w:val="0098219C"/>
    <w:rsid w:val="00982915"/>
    <w:rsid w:val="009829E2"/>
    <w:rsid w:val="0098329F"/>
    <w:rsid w:val="009832FB"/>
    <w:rsid w:val="00983333"/>
    <w:rsid w:val="0098470C"/>
    <w:rsid w:val="00985565"/>
    <w:rsid w:val="00986145"/>
    <w:rsid w:val="00986298"/>
    <w:rsid w:val="009868A2"/>
    <w:rsid w:val="00986A58"/>
    <w:rsid w:val="00986CBC"/>
    <w:rsid w:val="00986F54"/>
    <w:rsid w:val="009870AE"/>
    <w:rsid w:val="00987209"/>
    <w:rsid w:val="00987324"/>
    <w:rsid w:val="00987415"/>
    <w:rsid w:val="00990342"/>
    <w:rsid w:val="00990424"/>
    <w:rsid w:val="0099064B"/>
    <w:rsid w:val="00990A1F"/>
    <w:rsid w:val="009913E8"/>
    <w:rsid w:val="00992139"/>
    <w:rsid w:val="009927DD"/>
    <w:rsid w:val="00992D6D"/>
    <w:rsid w:val="00992E1E"/>
    <w:rsid w:val="00993083"/>
    <w:rsid w:val="00993463"/>
    <w:rsid w:val="00993B83"/>
    <w:rsid w:val="009941BB"/>
    <w:rsid w:val="00994431"/>
    <w:rsid w:val="00994551"/>
    <w:rsid w:val="0099478B"/>
    <w:rsid w:val="00994C1D"/>
    <w:rsid w:val="00995478"/>
    <w:rsid w:val="009955CD"/>
    <w:rsid w:val="009959EC"/>
    <w:rsid w:val="009964DF"/>
    <w:rsid w:val="00997E54"/>
    <w:rsid w:val="009A0394"/>
    <w:rsid w:val="009A094A"/>
    <w:rsid w:val="009A09AF"/>
    <w:rsid w:val="009A0BAC"/>
    <w:rsid w:val="009A1952"/>
    <w:rsid w:val="009A1B07"/>
    <w:rsid w:val="009A2368"/>
    <w:rsid w:val="009A2392"/>
    <w:rsid w:val="009A34B3"/>
    <w:rsid w:val="009A3560"/>
    <w:rsid w:val="009A3B22"/>
    <w:rsid w:val="009A3F23"/>
    <w:rsid w:val="009A41BA"/>
    <w:rsid w:val="009A4815"/>
    <w:rsid w:val="009A4BC1"/>
    <w:rsid w:val="009A50B0"/>
    <w:rsid w:val="009A5712"/>
    <w:rsid w:val="009A5B54"/>
    <w:rsid w:val="009A5D7E"/>
    <w:rsid w:val="009A6104"/>
    <w:rsid w:val="009A6363"/>
    <w:rsid w:val="009A645D"/>
    <w:rsid w:val="009A6D2D"/>
    <w:rsid w:val="009A795B"/>
    <w:rsid w:val="009A7AF3"/>
    <w:rsid w:val="009A7BD6"/>
    <w:rsid w:val="009A7C61"/>
    <w:rsid w:val="009A7CDA"/>
    <w:rsid w:val="009B02C9"/>
    <w:rsid w:val="009B09D7"/>
    <w:rsid w:val="009B09F7"/>
    <w:rsid w:val="009B1712"/>
    <w:rsid w:val="009B1875"/>
    <w:rsid w:val="009B2296"/>
    <w:rsid w:val="009B2594"/>
    <w:rsid w:val="009B2660"/>
    <w:rsid w:val="009B2A26"/>
    <w:rsid w:val="009B3698"/>
    <w:rsid w:val="009B388F"/>
    <w:rsid w:val="009B3C56"/>
    <w:rsid w:val="009B3E24"/>
    <w:rsid w:val="009B3FB4"/>
    <w:rsid w:val="009B45C9"/>
    <w:rsid w:val="009B4BEE"/>
    <w:rsid w:val="009B4DF0"/>
    <w:rsid w:val="009B60F9"/>
    <w:rsid w:val="009B655B"/>
    <w:rsid w:val="009B6B2C"/>
    <w:rsid w:val="009B6D33"/>
    <w:rsid w:val="009B6FBB"/>
    <w:rsid w:val="009B700C"/>
    <w:rsid w:val="009B73BE"/>
    <w:rsid w:val="009B75A8"/>
    <w:rsid w:val="009B76C4"/>
    <w:rsid w:val="009B79B7"/>
    <w:rsid w:val="009B7B90"/>
    <w:rsid w:val="009B7C93"/>
    <w:rsid w:val="009B7D0E"/>
    <w:rsid w:val="009B7D6D"/>
    <w:rsid w:val="009C040B"/>
    <w:rsid w:val="009C0A9F"/>
    <w:rsid w:val="009C0D07"/>
    <w:rsid w:val="009C1154"/>
    <w:rsid w:val="009C1805"/>
    <w:rsid w:val="009C1AE7"/>
    <w:rsid w:val="009C1D4D"/>
    <w:rsid w:val="009C2567"/>
    <w:rsid w:val="009C273B"/>
    <w:rsid w:val="009C2C2C"/>
    <w:rsid w:val="009C31CB"/>
    <w:rsid w:val="009C36D2"/>
    <w:rsid w:val="009C3B5C"/>
    <w:rsid w:val="009C4268"/>
    <w:rsid w:val="009C4358"/>
    <w:rsid w:val="009C470C"/>
    <w:rsid w:val="009C4915"/>
    <w:rsid w:val="009C4B25"/>
    <w:rsid w:val="009C50E5"/>
    <w:rsid w:val="009C5986"/>
    <w:rsid w:val="009C5F64"/>
    <w:rsid w:val="009C6D90"/>
    <w:rsid w:val="009C6F1D"/>
    <w:rsid w:val="009C7066"/>
    <w:rsid w:val="009C774E"/>
    <w:rsid w:val="009C77E3"/>
    <w:rsid w:val="009C7949"/>
    <w:rsid w:val="009D0849"/>
    <w:rsid w:val="009D1252"/>
    <w:rsid w:val="009D16B3"/>
    <w:rsid w:val="009D27A7"/>
    <w:rsid w:val="009D297F"/>
    <w:rsid w:val="009D2DBF"/>
    <w:rsid w:val="009D3336"/>
    <w:rsid w:val="009D33F1"/>
    <w:rsid w:val="009D37BD"/>
    <w:rsid w:val="009D3A8E"/>
    <w:rsid w:val="009D3B4D"/>
    <w:rsid w:val="009D3E7F"/>
    <w:rsid w:val="009D3FC9"/>
    <w:rsid w:val="009D4622"/>
    <w:rsid w:val="009D4B46"/>
    <w:rsid w:val="009D4C12"/>
    <w:rsid w:val="009D53AD"/>
    <w:rsid w:val="009D5434"/>
    <w:rsid w:val="009D5D3F"/>
    <w:rsid w:val="009D5E38"/>
    <w:rsid w:val="009D644E"/>
    <w:rsid w:val="009D733A"/>
    <w:rsid w:val="009E0703"/>
    <w:rsid w:val="009E09B3"/>
    <w:rsid w:val="009E0E14"/>
    <w:rsid w:val="009E160D"/>
    <w:rsid w:val="009E20DC"/>
    <w:rsid w:val="009E2A5B"/>
    <w:rsid w:val="009E2E15"/>
    <w:rsid w:val="009E3BA7"/>
    <w:rsid w:val="009E3CE8"/>
    <w:rsid w:val="009E40D3"/>
    <w:rsid w:val="009E4408"/>
    <w:rsid w:val="009E45E2"/>
    <w:rsid w:val="009E4CCF"/>
    <w:rsid w:val="009E4E24"/>
    <w:rsid w:val="009E58C7"/>
    <w:rsid w:val="009E5D83"/>
    <w:rsid w:val="009E60F8"/>
    <w:rsid w:val="009E64A6"/>
    <w:rsid w:val="009E64B0"/>
    <w:rsid w:val="009E68C9"/>
    <w:rsid w:val="009E6BDA"/>
    <w:rsid w:val="009E7A7E"/>
    <w:rsid w:val="009E7E81"/>
    <w:rsid w:val="009F0563"/>
    <w:rsid w:val="009F05C3"/>
    <w:rsid w:val="009F1044"/>
    <w:rsid w:val="009F10E3"/>
    <w:rsid w:val="009F11D7"/>
    <w:rsid w:val="009F1215"/>
    <w:rsid w:val="009F2C10"/>
    <w:rsid w:val="009F365D"/>
    <w:rsid w:val="009F3CF8"/>
    <w:rsid w:val="009F3D17"/>
    <w:rsid w:val="009F3E38"/>
    <w:rsid w:val="009F4239"/>
    <w:rsid w:val="009F42B9"/>
    <w:rsid w:val="009F49AB"/>
    <w:rsid w:val="009F4D86"/>
    <w:rsid w:val="009F4F74"/>
    <w:rsid w:val="009F502D"/>
    <w:rsid w:val="009F53ED"/>
    <w:rsid w:val="009F5A19"/>
    <w:rsid w:val="009F5D95"/>
    <w:rsid w:val="009F5F51"/>
    <w:rsid w:val="009F635C"/>
    <w:rsid w:val="009F6868"/>
    <w:rsid w:val="009F6965"/>
    <w:rsid w:val="009F6E3D"/>
    <w:rsid w:val="009F7E22"/>
    <w:rsid w:val="00A00EAC"/>
    <w:rsid w:val="00A01583"/>
    <w:rsid w:val="00A01964"/>
    <w:rsid w:val="00A01D9E"/>
    <w:rsid w:val="00A01DEA"/>
    <w:rsid w:val="00A02526"/>
    <w:rsid w:val="00A0279B"/>
    <w:rsid w:val="00A02C22"/>
    <w:rsid w:val="00A02F82"/>
    <w:rsid w:val="00A030BB"/>
    <w:rsid w:val="00A03267"/>
    <w:rsid w:val="00A03618"/>
    <w:rsid w:val="00A037D7"/>
    <w:rsid w:val="00A037D8"/>
    <w:rsid w:val="00A03ADE"/>
    <w:rsid w:val="00A03D81"/>
    <w:rsid w:val="00A03E13"/>
    <w:rsid w:val="00A03FAD"/>
    <w:rsid w:val="00A03FED"/>
    <w:rsid w:val="00A04095"/>
    <w:rsid w:val="00A0460B"/>
    <w:rsid w:val="00A04A25"/>
    <w:rsid w:val="00A04B09"/>
    <w:rsid w:val="00A04B3B"/>
    <w:rsid w:val="00A04D7C"/>
    <w:rsid w:val="00A04DE7"/>
    <w:rsid w:val="00A04F6D"/>
    <w:rsid w:val="00A052AC"/>
    <w:rsid w:val="00A06BA8"/>
    <w:rsid w:val="00A07647"/>
    <w:rsid w:val="00A077B2"/>
    <w:rsid w:val="00A07987"/>
    <w:rsid w:val="00A0798C"/>
    <w:rsid w:val="00A07B3F"/>
    <w:rsid w:val="00A101DD"/>
    <w:rsid w:val="00A10276"/>
    <w:rsid w:val="00A10730"/>
    <w:rsid w:val="00A10904"/>
    <w:rsid w:val="00A112F5"/>
    <w:rsid w:val="00A113DE"/>
    <w:rsid w:val="00A11874"/>
    <w:rsid w:val="00A11DF2"/>
    <w:rsid w:val="00A1259A"/>
    <w:rsid w:val="00A125B5"/>
    <w:rsid w:val="00A12A53"/>
    <w:rsid w:val="00A12D58"/>
    <w:rsid w:val="00A13488"/>
    <w:rsid w:val="00A1378D"/>
    <w:rsid w:val="00A1444C"/>
    <w:rsid w:val="00A1452F"/>
    <w:rsid w:val="00A14A77"/>
    <w:rsid w:val="00A14D0B"/>
    <w:rsid w:val="00A14E45"/>
    <w:rsid w:val="00A158A2"/>
    <w:rsid w:val="00A15B68"/>
    <w:rsid w:val="00A15CF4"/>
    <w:rsid w:val="00A1653F"/>
    <w:rsid w:val="00A171DA"/>
    <w:rsid w:val="00A17280"/>
    <w:rsid w:val="00A17506"/>
    <w:rsid w:val="00A1752B"/>
    <w:rsid w:val="00A20319"/>
    <w:rsid w:val="00A207DE"/>
    <w:rsid w:val="00A20CCD"/>
    <w:rsid w:val="00A20D3C"/>
    <w:rsid w:val="00A20D5F"/>
    <w:rsid w:val="00A20FF7"/>
    <w:rsid w:val="00A214EE"/>
    <w:rsid w:val="00A23130"/>
    <w:rsid w:val="00A23156"/>
    <w:rsid w:val="00A23787"/>
    <w:rsid w:val="00A23C03"/>
    <w:rsid w:val="00A24503"/>
    <w:rsid w:val="00A24745"/>
    <w:rsid w:val="00A26062"/>
    <w:rsid w:val="00A264C9"/>
    <w:rsid w:val="00A26563"/>
    <w:rsid w:val="00A26C3C"/>
    <w:rsid w:val="00A272B4"/>
    <w:rsid w:val="00A27B9F"/>
    <w:rsid w:val="00A302CE"/>
    <w:rsid w:val="00A30389"/>
    <w:rsid w:val="00A303E6"/>
    <w:rsid w:val="00A305CB"/>
    <w:rsid w:val="00A30872"/>
    <w:rsid w:val="00A31688"/>
    <w:rsid w:val="00A318E6"/>
    <w:rsid w:val="00A31BB8"/>
    <w:rsid w:val="00A3241F"/>
    <w:rsid w:val="00A32429"/>
    <w:rsid w:val="00A326F8"/>
    <w:rsid w:val="00A3292E"/>
    <w:rsid w:val="00A32E2A"/>
    <w:rsid w:val="00A330C6"/>
    <w:rsid w:val="00A331EA"/>
    <w:rsid w:val="00A3378A"/>
    <w:rsid w:val="00A338E0"/>
    <w:rsid w:val="00A33DBB"/>
    <w:rsid w:val="00A341F4"/>
    <w:rsid w:val="00A349EA"/>
    <w:rsid w:val="00A35AD3"/>
    <w:rsid w:val="00A35DDF"/>
    <w:rsid w:val="00A35E0F"/>
    <w:rsid w:val="00A3605D"/>
    <w:rsid w:val="00A36CFA"/>
    <w:rsid w:val="00A36D54"/>
    <w:rsid w:val="00A371A0"/>
    <w:rsid w:val="00A3752F"/>
    <w:rsid w:val="00A405BE"/>
    <w:rsid w:val="00A40676"/>
    <w:rsid w:val="00A4093E"/>
    <w:rsid w:val="00A4133E"/>
    <w:rsid w:val="00A41447"/>
    <w:rsid w:val="00A421FF"/>
    <w:rsid w:val="00A42E16"/>
    <w:rsid w:val="00A42FB5"/>
    <w:rsid w:val="00A430B1"/>
    <w:rsid w:val="00A43179"/>
    <w:rsid w:val="00A43608"/>
    <w:rsid w:val="00A43FBE"/>
    <w:rsid w:val="00A44371"/>
    <w:rsid w:val="00A452D3"/>
    <w:rsid w:val="00A45C05"/>
    <w:rsid w:val="00A4609B"/>
    <w:rsid w:val="00A46539"/>
    <w:rsid w:val="00A46903"/>
    <w:rsid w:val="00A46E9F"/>
    <w:rsid w:val="00A46FE3"/>
    <w:rsid w:val="00A47476"/>
    <w:rsid w:val="00A47876"/>
    <w:rsid w:val="00A479FC"/>
    <w:rsid w:val="00A502D6"/>
    <w:rsid w:val="00A508CD"/>
    <w:rsid w:val="00A50D82"/>
    <w:rsid w:val="00A50DDA"/>
    <w:rsid w:val="00A511E6"/>
    <w:rsid w:val="00A512BA"/>
    <w:rsid w:val="00A51545"/>
    <w:rsid w:val="00A51B2E"/>
    <w:rsid w:val="00A52590"/>
    <w:rsid w:val="00A52A9C"/>
    <w:rsid w:val="00A52B86"/>
    <w:rsid w:val="00A52E2D"/>
    <w:rsid w:val="00A53A7A"/>
    <w:rsid w:val="00A53D47"/>
    <w:rsid w:val="00A53E72"/>
    <w:rsid w:val="00A53F1A"/>
    <w:rsid w:val="00A53F37"/>
    <w:rsid w:val="00A5430A"/>
    <w:rsid w:val="00A54969"/>
    <w:rsid w:val="00A54DC1"/>
    <w:rsid w:val="00A54F15"/>
    <w:rsid w:val="00A5546A"/>
    <w:rsid w:val="00A55D17"/>
    <w:rsid w:val="00A55DA4"/>
    <w:rsid w:val="00A56056"/>
    <w:rsid w:val="00A565B7"/>
    <w:rsid w:val="00A56EB7"/>
    <w:rsid w:val="00A570BA"/>
    <w:rsid w:val="00A57B00"/>
    <w:rsid w:val="00A615BF"/>
    <w:rsid w:val="00A620B5"/>
    <w:rsid w:val="00A62281"/>
    <w:rsid w:val="00A6241B"/>
    <w:rsid w:val="00A624CB"/>
    <w:rsid w:val="00A633EA"/>
    <w:rsid w:val="00A635FD"/>
    <w:rsid w:val="00A641FE"/>
    <w:rsid w:val="00A64217"/>
    <w:rsid w:val="00A64A56"/>
    <w:rsid w:val="00A64E0A"/>
    <w:rsid w:val="00A6513F"/>
    <w:rsid w:val="00A655C5"/>
    <w:rsid w:val="00A65B5A"/>
    <w:rsid w:val="00A65B80"/>
    <w:rsid w:val="00A6688C"/>
    <w:rsid w:val="00A66A51"/>
    <w:rsid w:val="00A66CB6"/>
    <w:rsid w:val="00A6754A"/>
    <w:rsid w:val="00A676DB"/>
    <w:rsid w:val="00A67B6B"/>
    <w:rsid w:val="00A67CC8"/>
    <w:rsid w:val="00A67D47"/>
    <w:rsid w:val="00A67E47"/>
    <w:rsid w:val="00A67F00"/>
    <w:rsid w:val="00A700FC"/>
    <w:rsid w:val="00A706D6"/>
    <w:rsid w:val="00A7079A"/>
    <w:rsid w:val="00A709E1"/>
    <w:rsid w:val="00A70D3D"/>
    <w:rsid w:val="00A7121F"/>
    <w:rsid w:val="00A71C87"/>
    <w:rsid w:val="00A725AA"/>
    <w:rsid w:val="00A72B92"/>
    <w:rsid w:val="00A7317A"/>
    <w:rsid w:val="00A73820"/>
    <w:rsid w:val="00A738DC"/>
    <w:rsid w:val="00A74115"/>
    <w:rsid w:val="00A742A6"/>
    <w:rsid w:val="00A7444B"/>
    <w:rsid w:val="00A75686"/>
    <w:rsid w:val="00A75839"/>
    <w:rsid w:val="00A75C9A"/>
    <w:rsid w:val="00A765FB"/>
    <w:rsid w:val="00A76E6E"/>
    <w:rsid w:val="00A76FA4"/>
    <w:rsid w:val="00A775F0"/>
    <w:rsid w:val="00A7784B"/>
    <w:rsid w:val="00A80391"/>
    <w:rsid w:val="00A80629"/>
    <w:rsid w:val="00A80DB7"/>
    <w:rsid w:val="00A80E45"/>
    <w:rsid w:val="00A81091"/>
    <w:rsid w:val="00A81120"/>
    <w:rsid w:val="00A8224F"/>
    <w:rsid w:val="00A82AFC"/>
    <w:rsid w:val="00A82B07"/>
    <w:rsid w:val="00A82B4E"/>
    <w:rsid w:val="00A82BBE"/>
    <w:rsid w:val="00A8376E"/>
    <w:rsid w:val="00A83AC7"/>
    <w:rsid w:val="00A83C5D"/>
    <w:rsid w:val="00A8453F"/>
    <w:rsid w:val="00A8491C"/>
    <w:rsid w:val="00A84E1A"/>
    <w:rsid w:val="00A8520B"/>
    <w:rsid w:val="00A8521F"/>
    <w:rsid w:val="00A85B07"/>
    <w:rsid w:val="00A862E7"/>
    <w:rsid w:val="00A8646E"/>
    <w:rsid w:val="00A87508"/>
    <w:rsid w:val="00A87586"/>
    <w:rsid w:val="00A876DA"/>
    <w:rsid w:val="00A906FB"/>
    <w:rsid w:val="00A90AF9"/>
    <w:rsid w:val="00A90D6D"/>
    <w:rsid w:val="00A911C0"/>
    <w:rsid w:val="00A91CD9"/>
    <w:rsid w:val="00A920D6"/>
    <w:rsid w:val="00A920EC"/>
    <w:rsid w:val="00A921F9"/>
    <w:rsid w:val="00A92D65"/>
    <w:rsid w:val="00A9388F"/>
    <w:rsid w:val="00A93C97"/>
    <w:rsid w:val="00A943AA"/>
    <w:rsid w:val="00A9473E"/>
    <w:rsid w:val="00A947D6"/>
    <w:rsid w:val="00A95300"/>
    <w:rsid w:val="00A95D42"/>
    <w:rsid w:val="00A968F1"/>
    <w:rsid w:val="00A96A73"/>
    <w:rsid w:val="00A96BC1"/>
    <w:rsid w:val="00A9719F"/>
    <w:rsid w:val="00A9733A"/>
    <w:rsid w:val="00A974EE"/>
    <w:rsid w:val="00A9759F"/>
    <w:rsid w:val="00A97A25"/>
    <w:rsid w:val="00AA0370"/>
    <w:rsid w:val="00AA05E2"/>
    <w:rsid w:val="00AA0BE8"/>
    <w:rsid w:val="00AA0C77"/>
    <w:rsid w:val="00AA16D8"/>
    <w:rsid w:val="00AA17E4"/>
    <w:rsid w:val="00AA17EE"/>
    <w:rsid w:val="00AA1970"/>
    <w:rsid w:val="00AA1BFA"/>
    <w:rsid w:val="00AA1C0B"/>
    <w:rsid w:val="00AA202A"/>
    <w:rsid w:val="00AA242C"/>
    <w:rsid w:val="00AA2ED2"/>
    <w:rsid w:val="00AA2ED7"/>
    <w:rsid w:val="00AA3A7E"/>
    <w:rsid w:val="00AA3D5F"/>
    <w:rsid w:val="00AA4349"/>
    <w:rsid w:val="00AA44F3"/>
    <w:rsid w:val="00AA4567"/>
    <w:rsid w:val="00AA48D0"/>
    <w:rsid w:val="00AA4B09"/>
    <w:rsid w:val="00AA4DA7"/>
    <w:rsid w:val="00AA4EFC"/>
    <w:rsid w:val="00AA5B3D"/>
    <w:rsid w:val="00AA5C48"/>
    <w:rsid w:val="00AA6013"/>
    <w:rsid w:val="00AA7156"/>
    <w:rsid w:val="00AA71A7"/>
    <w:rsid w:val="00AA741E"/>
    <w:rsid w:val="00AA7457"/>
    <w:rsid w:val="00AA787C"/>
    <w:rsid w:val="00AA7AC1"/>
    <w:rsid w:val="00AA7C47"/>
    <w:rsid w:val="00AA7F37"/>
    <w:rsid w:val="00AB0654"/>
    <w:rsid w:val="00AB1881"/>
    <w:rsid w:val="00AB1CC4"/>
    <w:rsid w:val="00AB1EB0"/>
    <w:rsid w:val="00AB1F6B"/>
    <w:rsid w:val="00AB2030"/>
    <w:rsid w:val="00AB262E"/>
    <w:rsid w:val="00AB3C3D"/>
    <w:rsid w:val="00AB3F80"/>
    <w:rsid w:val="00AB52DC"/>
    <w:rsid w:val="00AB5B00"/>
    <w:rsid w:val="00AB5D81"/>
    <w:rsid w:val="00AB6776"/>
    <w:rsid w:val="00AC06F3"/>
    <w:rsid w:val="00AC07AF"/>
    <w:rsid w:val="00AC1326"/>
    <w:rsid w:val="00AC1613"/>
    <w:rsid w:val="00AC1D16"/>
    <w:rsid w:val="00AC2109"/>
    <w:rsid w:val="00AC2154"/>
    <w:rsid w:val="00AC22CD"/>
    <w:rsid w:val="00AC22E0"/>
    <w:rsid w:val="00AC2312"/>
    <w:rsid w:val="00AC282C"/>
    <w:rsid w:val="00AC32B7"/>
    <w:rsid w:val="00AC33BC"/>
    <w:rsid w:val="00AC3450"/>
    <w:rsid w:val="00AC3665"/>
    <w:rsid w:val="00AC3862"/>
    <w:rsid w:val="00AC3F24"/>
    <w:rsid w:val="00AC413B"/>
    <w:rsid w:val="00AC4738"/>
    <w:rsid w:val="00AC497E"/>
    <w:rsid w:val="00AC4B2F"/>
    <w:rsid w:val="00AC5DCE"/>
    <w:rsid w:val="00AC5F69"/>
    <w:rsid w:val="00AC69CF"/>
    <w:rsid w:val="00AC6E6D"/>
    <w:rsid w:val="00AC7415"/>
    <w:rsid w:val="00AC7538"/>
    <w:rsid w:val="00AC7ECF"/>
    <w:rsid w:val="00AC7EE7"/>
    <w:rsid w:val="00AC7F6D"/>
    <w:rsid w:val="00AD058E"/>
    <w:rsid w:val="00AD080E"/>
    <w:rsid w:val="00AD095D"/>
    <w:rsid w:val="00AD0B7E"/>
    <w:rsid w:val="00AD13D0"/>
    <w:rsid w:val="00AD1492"/>
    <w:rsid w:val="00AD1719"/>
    <w:rsid w:val="00AD17DA"/>
    <w:rsid w:val="00AD1A2F"/>
    <w:rsid w:val="00AD2908"/>
    <w:rsid w:val="00AD3E52"/>
    <w:rsid w:val="00AD4A89"/>
    <w:rsid w:val="00AD4FE3"/>
    <w:rsid w:val="00AD5260"/>
    <w:rsid w:val="00AD7A48"/>
    <w:rsid w:val="00AE0B94"/>
    <w:rsid w:val="00AE1083"/>
    <w:rsid w:val="00AE12A6"/>
    <w:rsid w:val="00AE1F6E"/>
    <w:rsid w:val="00AE2386"/>
    <w:rsid w:val="00AE2AC7"/>
    <w:rsid w:val="00AE2FE9"/>
    <w:rsid w:val="00AE3E0F"/>
    <w:rsid w:val="00AE42C4"/>
    <w:rsid w:val="00AE440D"/>
    <w:rsid w:val="00AE51F8"/>
    <w:rsid w:val="00AE55B3"/>
    <w:rsid w:val="00AE576C"/>
    <w:rsid w:val="00AE59DE"/>
    <w:rsid w:val="00AE664F"/>
    <w:rsid w:val="00AE6A60"/>
    <w:rsid w:val="00AE6AA0"/>
    <w:rsid w:val="00AE6DFD"/>
    <w:rsid w:val="00AE7786"/>
    <w:rsid w:val="00AE7911"/>
    <w:rsid w:val="00AE7A01"/>
    <w:rsid w:val="00AE7A28"/>
    <w:rsid w:val="00AF0D4B"/>
    <w:rsid w:val="00AF102C"/>
    <w:rsid w:val="00AF13F2"/>
    <w:rsid w:val="00AF1859"/>
    <w:rsid w:val="00AF1940"/>
    <w:rsid w:val="00AF1948"/>
    <w:rsid w:val="00AF2017"/>
    <w:rsid w:val="00AF21C2"/>
    <w:rsid w:val="00AF271F"/>
    <w:rsid w:val="00AF2D19"/>
    <w:rsid w:val="00AF3A4B"/>
    <w:rsid w:val="00AF3C13"/>
    <w:rsid w:val="00AF3CE9"/>
    <w:rsid w:val="00AF3DD0"/>
    <w:rsid w:val="00AF4D5A"/>
    <w:rsid w:val="00AF4EB9"/>
    <w:rsid w:val="00AF5125"/>
    <w:rsid w:val="00AF5161"/>
    <w:rsid w:val="00AF552B"/>
    <w:rsid w:val="00AF5B1A"/>
    <w:rsid w:val="00AF5ED2"/>
    <w:rsid w:val="00AF6019"/>
    <w:rsid w:val="00AF68FB"/>
    <w:rsid w:val="00AF6DE8"/>
    <w:rsid w:val="00AF761E"/>
    <w:rsid w:val="00B00795"/>
    <w:rsid w:val="00B00CEB"/>
    <w:rsid w:val="00B00EE1"/>
    <w:rsid w:val="00B00FC4"/>
    <w:rsid w:val="00B0103C"/>
    <w:rsid w:val="00B013BE"/>
    <w:rsid w:val="00B0171F"/>
    <w:rsid w:val="00B01B0D"/>
    <w:rsid w:val="00B02312"/>
    <w:rsid w:val="00B0282B"/>
    <w:rsid w:val="00B02EBA"/>
    <w:rsid w:val="00B03044"/>
    <w:rsid w:val="00B0308D"/>
    <w:rsid w:val="00B0335C"/>
    <w:rsid w:val="00B03BD1"/>
    <w:rsid w:val="00B03FF2"/>
    <w:rsid w:val="00B045C9"/>
    <w:rsid w:val="00B04664"/>
    <w:rsid w:val="00B046EA"/>
    <w:rsid w:val="00B04ADA"/>
    <w:rsid w:val="00B05F6F"/>
    <w:rsid w:val="00B06167"/>
    <w:rsid w:val="00B0620F"/>
    <w:rsid w:val="00B06561"/>
    <w:rsid w:val="00B065EE"/>
    <w:rsid w:val="00B0681A"/>
    <w:rsid w:val="00B06AEC"/>
    <w:rsid w:val="00B06E4A"/>
    <w:rsid w:val="00B06F1F"/>
    <w:rsid w:val="00B071E0"/>
    <w:rsid w:val="00B07B9B"/>
    <w:rsid w:val="00B112F9"/>
    <w:rsid w:val="00B11F29"/>
    <w:rsid w:val="00B1204A"/>
    <w:rsid w:val="00B12166"/>
    <w:rsid w:val="00B12206"/>
    <w:rsid w:val="00B12895"/>
    <w:rsid w:val="00B1296F"/>
    <w:rsid w:val="00B13A8C"/>
    <w:rsid w:val="00B13F2B"/>
    <w:rsid w:val="00B14084"/>
    <w:rsid w:val="00B140F9"/>
    <w:rsid w:val="00B14517"/>
    <w:rsid w:val="00B148A9"/>
    <w:rsid w:val="00B149E6"/>
    <w:rsid w:val="00B14A1F"/>
    <w:rsid w:val="00B14D89"/>
    <w:rsid w:val="00B151FA"/>
    <w:rsid w:val="00B15A56"/>
    <w:rsid w:val="00B16692"/>
    <w:rsid w:val="00B173D6"/>
    <w:rsid w:val="00B174A7"/>
    <w:rsid w:val="00B20378"/>
    <w:rsid w:val="00B2065C"/>
    <w:rsid w:val="00B20D16"/>
    <w:rsid w:val="00B210D4"/>
    <w:rsid w:val="00B2133B"/>
    <w:rsid w:val="00B21533"/>
    <w:rsid w:val="00B21B6C"/>
    <w:rsid w:val="00B21D3F"/>
    <w:rsid w:val="00B21ED6"/>
    <w:rsid w:val="00B227B1"/>
    <w:rsid w:val="00B22C6F"/>
    <w:rsid w:val="00B22CD6"/>
    <w:rsid w:val="00B23037"/>
    <w:rsid w:val="00B2395D"/>
    <w:rsid w:val="00B24E00"/>
    <w:rsid w:val="00B2567E"/>
    <w:rsid w:val="00B25788"/>
    <w:rsid w:val="00B25A19"/>
    <w:rsid w:val="00B25B1F"/>
    <w:rsid w:val="00B25BEB"/>
    <w:rsid w:val="00B25E9B"/>
    <w:rsid w:val="00B2610D"/>
    <w:rsid w:val="00B26603"/>
    <w:rsid w:val="00B26D06"/>
    <w:rsid w:val="00B271AF"/>
    <w:rsid w:val="00B27DF6"/>
    <w:rsid w:val="00B302DB"/>
    <w:rsid w:val="00B303B0"/>
    <w:rsid w:val="00B31302"/>
    <w:rsid w:val="00B314A6"/>
    <w:rsid w:val="00B31B4B"/>
    <w:rsid w:val="00B32088"/>
    <w:rsid w:val="00B3230F"/>
    <w:rsid w:val="00B331BC"/>
    <w:rsid w:val="00B33322"/>
    <w:rsid w:val="00B33699"/>
    <w:rsid w:val="00B33C84"/>
    <w:rsid w:val="00B33D66"/>
    <w:rsid w:val="00B3478E"/>
    <w:rsid w:val="00B34AA9"/>
    <w:rsid w:val="00B3503A"/>
    <w:rsid w:val="00B35601"/>
    <w:rsid w:val="00B35DE8"/>
    <w:rsid w:val="00B3614B"/>
    <w:rsid w:val="00B362D1"/>
    <w:rsid w:val="00B3673A"/>
    <w:rsid w:val="00B36C40"/>
    <w:rsid w:val="00B36C81"/>
    <w:rsid w:val="00B36E83"/>
    <w:rsid w:val="00B376E8"/>
    <w:rsid w:val="00B37FB0"/>
    <w:rsid w:val="00B402BA"/>
    <w:rsid w:val="00B4042A"/>
    <w:rsid w:val="00B40584"/>
    <w:rsid w:val="00B407F7"/>
    <w:rsid w:val="00B41014"/>
    <w:rsid w:val="00B415FE"/>
    <w:rsid w:val="00B41A17"/>
    <w:rsid w:val="00B41D4B"/>
    <w:rsid w:val="00B42061"/>
    <w:rsid w:val="00B425B8"/>
    <w:rsid w:val="00B4353D"/>
    <w:rsid w:val="00B4366C"/>
    <w:rsid w:val="00B44296"/>
    <w:rsid w:val="00B4489E"/>
    <w:rsid w:val="00B44B29"/>
    <w:rsid w:val="00B451FB"/>
    <w:rsid w:val="00B4778A"/>
    <w:rsid w:val="00B479B3"/>
    <w:rsid w:val="00B47F38"/>
    <w:rsid w:val="00B5000C"/>
    <w:rsid w:val="00B5032F"/>
    <w:rsid w:val="00B5051F"/>
    <w:rsid w:val="00B50F9F"/>
    <w:rsid w:val="00B50FD1"/>
    <w:rsid w:val="00B51149"/>
    <w:rsid w:val="00B51460"/>
    <w:rsid w:val="00B51A4F"/>
    <w:rsid w:val="00B52349"/>
    <w:rsid w:val="00B52785"/>
    <w:rsid w:val="00B527E1"/>
    <w:rsid w:val="00B528F5"/>
    <w:rsid w:val="00B52BE4"/>
    <w:rsid w:val="00B52CBF"/>
    <w:rsid w:val="00B53368"/>
    <w:rsid w:val="00B5354F"/>
    <w:rsid w:val="00B5372D"/>
    <w:rsid w:val="00B5388B"/>
    <w:rsid w:val="00B54162"/>
    <w:rsid w:val="00B54D75"/>
    <w:rsid w:val="00B5549B"/>
    <w:rsid w:val="00B55701"/>
    <w:rsid w:val="00B55736"/>
    <w:rsid w:val="00B55738"/>
    <w:rsid w:val="00B55D1B"/>
    <w:rsid w:val="00B572E1"/>
    <w:rsid w:val="00B57368"/>
    <w:rsid w:val="00B574D0"/>
    <w:rsid w:val="00B57904"/>
    <w:rsid w:val="00B57D22"/>
    <w:rsid w:val="00B606F9"/>
    <w:rsid w:val="00B60DDA"/>
    <w:rsid w:val="00B61C04"/>
    <w:rsid w:val="00B62151"/>
    <w:rsid w:val="00B62341"/>
    <w:rsid w:val="00B625CB"/>
    <w:rsid w:val="00B6268F"/>
    <w:rsid w:val="00B63031"/>
    <w:rsid w:val="00B63239"/>
    <w:rsid w:val="00B6333F"/>
    <w:rsid w:val="00B63577"/>
    <w:rsid w:val="00B63715"/>
    <w:rsid w:val="00B63D07"/>
    <w:rsid w:val="00B63DFB"/>
    <w:rsid w:val="00B643DB"/>
    <w:rsid w:val="00B64CD5"/>
    <w:rsid w:val="00B64DC0"/>
    <w:rsid w:val="00B64F08"/>
    <w:rsid w:val="00B6576B"/>
    <w:rsid w:val="00B66B1A"/>
    <w:rsid w:val="00B66DED"/>
    <w:rsid w:val="00B66E0B"/>
    <w:rsid w:val="00B673BD"/>
    <w:rsid w:val="00B67F8F"/>
    <w:rsid w:val="00B707C7"/>
    <w:rsid w:val="00B708FA"/>
    <w:rsid w:val="00B70A75"/>
    <w:rsid w:val="00B70D2E"/>
    <w:rsid w:val="00B70EB6"/>
    <w:rsid w:val="00B711D0"/>
    <w:rsid w:val="00B72FF8"/>
    <w:rsid w:val="00B73267"/>
    <w:rsid w:val="00B73543"/>
    <w:rsid w:val="00B73C08"/>
    <w:rsid w:val="00B73D9B"/>
    <w:rsid w:val="00B74DE4"/>
    <w:rsid w:val="00B75016"/>
    <w:rsid w:val="00B7520E"/>
    <w:rsid w:val="00B754EB"/>
    <w:rsid w:val="00B75836"/>
    <w:rsid w:val="00B75C0B"/>
    <w:rsid w:val="00B75D77"/>
    <w:rsid w:val="00B75F06"/>
    <w:rsid w:val="00B75F97"/>
    <w:rsid w:val="00B76166"/>
    <w:rsid w:val="00B764D0"/>
    <w:rsid w:val="00B76632"/>
    <w:rsid w:val="00B767BA"/>
    <w:rsid w:val="00B76AD2"/>
    <w:rsid w:val="00B771B4"/>
    <w:rsid w:val="00B801CF"/>
    <w:rsid w:val="00B80AE5"/>
    <w:rsid w:val="00B81115"/>
    <w:rsid w:val="00B815BD"/>
    <w:rsid w:val="00B81A64"/>
    <w:rsid w:val="00B82173"/>
    <w:rsid w:val="00B82719"/>
    <w:rsid w:val="00B828C3"/>
    <w:rsid w:val="00B82AF9"/>
    <w:rsid w:val="00B82D9D"/>
    <w:rsid w:val="00B82F74"/>
    <w:rsid w:val="00B831BB"/>
    <w:rsid w:val="00B833E6"/>
    <w:rsid w:val="00B83B7C"/>
    <w:rsid w:val="00B8546B"/>
    <w:rsid w:val="00B857F0"/>
    <w:rsid w:val="00B85B3D"/>
    <w:rsid w:val="00B86379"/>
    <w:rsid w:val="00B86578"/>
    <w:rsid w:val="00B869F4"/>
    <w:rsid w:val="00B86A6F"/>
    <w:rsid w:val="00B86BEA"/>
    <w:rsid w:val="00B875CA"/>
    <w:rsid w:val="00B87CF5"/>
    <w:rsid w:val="00B87D57"/>
    <w:rsid w:val="00B87E4A"/>
    <w:rsid w:val="00B90135"/>
    <w:rsid w:val="00B90433"/>
    <w:rsid w:val="00B90C75"/>
    <w:rsid w:val="00B91064"/>
    <w:rsid w:val="00B912CC"/>
    <w:rsid w:val="00B91BC5"/>
    <w:rsid w:val="00B93161"/>
    <w:rsid w:val="00B934BA"/>
    <w:rsid w:val="00B93FB3"/>
    <w:rsid w:val="00B94317"/>
    <w:rsid w:val="00B9499F"/>
    <w:rsid w:val="00B94D1B"/>
    <w:rsid w:val="00B95234"/>
    <w:rsid w:val="00B95C2C"/>
    <w:rsid w:val="00B9622B"/>
    <w:rsid w:val="00B96574"/>
    <w:rsid w:val="00B972C5"/>
    <w:rsid w:val="00B97476"/>
    <w:rsid w:val="00B97607"/>
    <w:rsid w:val="00B97F8B"/>
    <w:rsid w:val="00B97FFE"/>
    <w:rsid w:val="00BA0634"/>
    <w:rsid w:val="00BA0C2C"/>
    <w:rsid w:val="00BA0DA3"/>
    <w:rsid w:val="00BA0F00"/>
    <w:rsid w:val="00BA1472"/>
    <w:rsid w:val="00BA1607"/>
    <w:rsid w:val="00BA189F"/>
    <w:rsid w:val="00BA1A1D"/>
    <w:rsid w:val="00BA2195"/>
    <w:rsid w:val="00BA235F"/>
    <w:rsid w:val="00BA23F1"/>
    <w:rsid w:val="00BA2EB0"/>
    <w:rsid w:val="00BA3098"/>
    <w:rsid w:val="00BA333B"/>
    <w:rsid w:val="00BA35A6"/>
    <w:rsid w:val="00BA380A"/>
    <w:rsid w:val="00BA3CEC"/>
    <w:rsid w:val="00BA4B42"/>
    <w:rsid w:val="00BA4B8A"/>
    <w:rsid w:val="00BA5172"/>
    <w:rsid w:val="00BA5A64"/>
    <w:rsid w:val="00BA5EE8"/>
    <w:rsid w:val="00BA64BC"/>
    <w:rsid w:val="00BA6590"/>
    <w:rsid w:val="00BA6688"/>
    <w:rsid w:val="00BA68C8"/>
    <w:rsid w:val="00BA6C57"/>
    <w:rsid w:val="00BA6CA9"/>
    <w:rsid w:val="00BA6D44"/>
    <w:rsid w:val="00BA7044"/>
    <w:rsid w:val="00BA7AD3"/>
    <w:rsid w:val="00BA7BC1"/>
    <w:rsid w:val="00BA7FAD"/>
    <w:rsid w:val="00BB04D4"/>
    <w:rsid w:val="00BB07E1"/>
    <w:rsid w:val="00BB10BE"/>
    <w:rsid w:val="00BB1104"/>
    <w:rsid w:val="00BB1413"/>
    <w:rsid w:val="00BB18A6"/>
    <w:rsid w:val="00BB2180"/>
    <w:rsid w:val="00BB234E"/>
    <w:rsid w:val="00BB26A5"/>
    <w:rsid w:val="00BB2EF2"/>
    <w:rsid w:val="00BB2F34"/>
    <w:rsid w:val="00BB3044"/>
    <w:rsid w:val="00BB331C"/>
    <w:rsid w:val="00BB3796"/>
    <w:rsid w:val="00BB39B5"/>
    <w:rsid w:val="00BB3A5A"/>
    <w:rsid w:val="00BB3CA2"/>
    <w:rsid w:val="00BB4250"/>
    <w:rsid w:val="00BB42DA"/>
    <w:rsid w:val="00BB4736"/>
    <w:rsid w:val="00BB487E"/>
    <w:rsid w:val="00BB5A93"/>
    <w:rsid w:val="00BB5CD4"/>
    <w:rsid w:val="00BB65C7"/>
    <w:rsid w:val="00BB6695"/>
    <w:rsid w:val="00BB693E"/>
    <w:rsid w:val="00BB6C6E"/>
    <w:rsid w:val="00BB775B"/>
    <w:rsid w:val="00BB7A54"/>
    <w:rsid w:val="00BB7D11"/>
    <w:rsid w:val="00BB7D3E"/>
    <w:rsid w:val="00BB7EFA"/>
    <w:rsid w:val="00BC0821"/>
    <w:rsid w:val="00BC14C5"/>
    <w:rsid w:val="00BC158D"/>
    <w:rsid w:val="00BC1741"/>
    <w:rsid w:val="00BC1C28"/>
    <w:rsid w:val="00BC20B3"/>
    <w:rsid w:val="00BC237F"/>
    <w:rsid w:val="00BC2733"/>
    <w:rsid w:val="00BC2B77"/>
    <w:rsid w:val="00BC2C2A"/>
    <w:rsid w:val="00BC2CD4"/>
    <w:rsid w:val="00BC3622"/>
    <w:rsid w:val="00BC364F"/>
    <w:rsid w:val="00BC3BB6"/>
    <w:rsid w:val="00BC3EB6"/>
    <w:rsid w:val="00BC43FC"/>
    <w:rsid w:val="00BC45B2"/>
    <w:rsid w:val="00BC4C37"/>
    <w:rsid w:val="00BC4D5D"/>
    <w:rsid w:val="00BC5A49"/>
    <w:rsid w:val="00BC622E"/>
    <w:rsid w:val="00BC6276"/>
    <w:rsid w:val="00BC62E2"/>
    <w:rsid w:val="00BC66ED"/>
    <w:rsid w:val="00BC6DD8"/>
    <w:rsid w:val="00BC71D9"/>
    <w:rsid w:val="00BC72CF"/>
    <w:rsid w:val="00BC785E"/>
    <w:rsid w:val="00BC79DD"/>
    <w:rsid w:val="00BC7D68"/>
    <w:rsid w:val="00BC7E77"/>
    <w:rsid w:val="00BC7FA1"/>
    <w:rsid w:val="00BD0627"/>
    <w:rsid w:val="00BD08AF"/>
    <w:rsid w:val="00BD0F2B"/>
    <w:rsid w:val="00BD0F8B"/>
    <w:rsid w:val="00BD2B6E"/>
    <w:rsid w:val="00BD3806"/>
    <w:rsid w:val="00BD3CC2"/>
    <w:rsid w:val="00BD41B0"/>
    <w:rsid w:val="00BD424B"/>
    <w:rsid w:val="00BD44BE"/>
    <w:rsid w:val="00BD46DC"/>
    <w:rsid w:val="00BD46ED"/>
    <w:rsid w:val="00BD4703"/>
    <w:rsid w:val="00BD4EBB"/>
    <w:rsid w:val="00BD54F8"/>
    <w:rsid w:val="00BD5B27"/>
    <w:rsid w:val="00BD5BB4"/>
    <w:rsid w:val="00BD5D5E"/>
    <w:rsid w:val="00BD60B9"/>
    <w:rsid w:val="00BD61BA"/>
    <w:rsid w:val="00BD6524"/>
    <w:rsid w:val="00BD66CB"/>
    <w:rsid w:val="00BD688C"/>
    <w:rsid w:val="00BD6BBD"/>
    <w:rsid w:val="00BD7579"/>
    <w:rsid w:val="00BD7BF1"/>
    <w:rsid w:val="00BE043F"/>
    <w:rsid w:val="00BE1659"/>
    <w:rsid w:val="00BE1693"/>
    <w:rsid w:val="00BE1730"/>
    <w:rsid w:val="00BE1B02"/>
    <w:rsid w:val="00BE1DA7"/>
    <w:rsid w:val="00BE1DCA"/>
    <w:rsid w:val="00BE1DD1"/>
    <w:rsid w:val="00BE2035"/>
    <w:rsid w:val="00BE2D80"/>
    <w:rsid w:val="00BE2DA3"/>
    <w:rsid w:val="00BE3175"/>
    <w:rsid w:val="00BE32C0"/>
    <w:rsid w:val="00BE3682"/>
    <w:rsid w:val="00BE3BF7"/>
    <w:rsid w:val="00BE4604"/>
    <w:rsid w:val="00BE48DF"/>
    <w:rsid w:val="00BE5613"/>
    <w:rsid w:val="00BE5801"/>
    <w:rsid w:val="00BE5842"/>
    <w:rsid w:val="00BE5970"/>
    <w:rsid w:val="00BE5C8A"/>
    <w:rsid w:val="00BE6845"/>
    <w:rsid w:val="00BE68DA"/>
    <w:rsid w:val="00BE6F90"/>
    <w:rsid w:val="00BE7048"/>
    <w:rsid w:val="00BE7775"/>
    <w:rsid w:val="00BF0CE5"/>
    <w:rsid w:val="00BF1263"/>
    <w:rsid w:val="00BF14CF"/>
    <w:rsid w:val="00BF173A"/>
    <w:rsid w:val="00BF1CBA"/>
    <w:rsid w:val="00BF2476"/>
    <w:rsid w:val="00BF28F6"/>
    <w:rsid w:val="00BF30C6"/>
    <w:rsid w:val="00BF36AE"/>
    <w:rsid w:val="00BF378A"/>
    <w:rsid w:val="00BF3B8A"/>
    <w:rsid w:val="00BF4271"/>
    <w:rsid w:val="00BF457A"/>
    <w:rsid w:val="00BF4B86"/>
    <w:rsid w:val="00BF509F"/>
    <w:rsid w:val="00BF63AD"/>
    <w:rsid w:val="00BF65C1"/>
    <w:rsid w:val="00BF68C2"/>
    <w:rsid w:val="00BF6955"/>
    <w:rsid w:val="00BF69C5"/>
    <w:rsid w:val="00BF6E27"/>
    <w:rsid w:val="00BF71A7"/>
    <w:rsid w:val="00BF7400"/>
    <w:rsid w:val="00BF7448"/>
    <w:rsid w:val="00BF79DF"/>
    <w:rsid w:val="00BF7A00"/>
    <w:rsid w:val="00BF7A89"/>
    <w:rsid w:val="00BF7BC0"/>
    <w:rsid w:val="00BF7BDD"/>
    <w:rsid w:val="00BF7F5D"/>
    <w:rsid w:val="00C00199"/>
    <w:rsid w:val="00C001D4"/>
    <w:rsid w:val="00C0036E"/>
    <w:rsid w:val="00C007DC"/>
    <w:rsid w:val="00C00912"/>
    <w:rsid w:val="00C00A29"/>
    <w:rsid w:val="00C00A4F"/>
    <w:rsid w:val="00C010C3"/>
    <w:rsid w:val="00C0110A"/>
    <w:rsid w:val="00C0140D"/>
    <w:rsid w:val="00C0179E"/>
    <w:rsid w:val="00C019C2"/>
    <w:rsid w:val="00C024AD"/>
    <w:rsid w:val="00C028E6"/>
    <w:rsid w:val="00C02EBD"/>
    <w:rsid w:val="00C031C4"/>
    <w:rsid w:val="00C03366"/>
    <w:rsid w:val="00C038C4"/>
    <w:rsid w:val="00C045E5"/>
    <w:rsid w:val="00C04CFA"/>
    <w:rsid w:val="00C051F6"/>
    <w:rsid w:val="00C05224"/>
    <w:rsid w:val="00C053F2"/>
    <w:rsid w:val="00C05916"/>
    <w:rsid w:val="00C059C5"/>
    <w:rsid w:val="00C062BD"/>
    <w:rsid w:val="00C06DE9"/>
    <w:rsid w:val="00C07272"/>
    <w:rsid w:val="00C07AB0"/>
    <w:rsid w:val="00C07BB7"/>
    <w:rsid w:val="00C07FBD"/>
    <w:rsid w:val="00C105AB"/>
    <w:rsid w:val="00C10831"/>
    <w:rsid w:val="00C10FC6"/>
    <w:rsid w:val="00C1234E"/>
    <w:rsid w:val="00C12582"/>
    <w:rsid w:val="00C12ADF"/>
    <w:rsid w:val="00C12E1D"/>
    <w:rsid w:val="00C1304E"/>
    <w:rsid w:val="00C13B63"/>
    <w:rsid w:val="00C14380"/>
    <w:rsid w:val="00C1440A"/>
    <w:rsid w:val="00C145CB"/>
    <w:rsid w:val="00C14BF8"/>
    <w:rsid w:val="00C1546E"/>
    <w:rsid w:val="00C159EB"/>
    <w:rsid w:val="00C15E59"/>
    <w:rsid w:val="00C15E72"/>
    <w:rsid w:val="00C16247"/>
    <w:rsid w:val="00C16BDE"/>
    <w:rsid w:val="00C16C46"/>
    <w:rsid w:val="00C17350"/>
    <w:rsid w:val="00C17594"/>
    <w:rsid w:val="00C17916"/>
    <w:rsid w:val="00C17C35"/>
    <w:rsid w:val="00C20258"/>
    <w:rsid w:val="00C20356"/>
    <w:rsid w:val="00C204BB"/>
    <w:rsid w:val="00C20646"/>
    <w:rsid w:val="00C20E25"/>
    <w:rsid w:val="00C2189A"/>
    <w:rsid w:val="00C21EED"/>
    <w:rsid w:val="00C22185"/>
    <w:rsid w:val="00C230A1"/>
    <w:rsid w:val="00C2338C"/>
    <w:rsid w:val="00C23999"/>
    <w:rsid w:val="00C23EFC"/>
    <w:rsid w:val="00C24726"/>
    <w:rsid w:val="00C24FF2"/>
    <w:rsid w:val="00C251FF"/>
    <w:rsid w:val="00C2625E"/>
    <w:rsid w:val="00C2656A"/>
    <w:rsid w:val="00C26927"/>
    <w:rsid w:val="00C27121"/>
    <w:rsid w:val="00C275AD"/>
    <w:rsid w:val="00C2789E"/>
    <w:rsid w:val="00C27BEE"/>
    <w:rsid w:val="00C27E7B"/>
    <w:rsid w:val="00C302E9"/>
    <w:rsid w:val="00C30AD5"/>
    <w:rsid w:val="00C30EBD"/>
    <w:rsid w:val="00C31D20"/>
    <w:rsid w:val="00C31F94"/>
    <w:rsid w:val="00C3205E"/>
    <w:rsid w:val="00C321D5"/>
    <w:rsid w:val="00C325D4"/>
    <w:rsid w:val="00C32845"/>
    <w:rsid w:val="00C33394"/>
    <w:rsid w:val="00C33397"/>
    <w:rsid w:val="00C3364D"/>
    <w:rsid w:val="00C336DC"/>
    <w:rsid w:val="00C339DA"/>
    <w:rsid w:val="00C33A0A"/>
    <w:rsid w:val="00C33B0C"/>
    <w:rsid w:val="00C34278"/>
    <w:rsid w:val="00C34985"/>
    <w:rsid w:val="00C34AE0"/>
    <w:rsid w:val="00C35321"/>
    <w:rsid w:val="00C358BB"/>
    <w:rsid w:val="00C361CF"/>
    <w:rsid w:val="00C404F9"/>
    <w:rsid w:val="00C40955"/>
    <w:rsid w:val="00C40A17"/>
    <w:rsid w:val="00C40CAD"/>
    <w:rsid w:val="00C40EDE"/>
    <w:rsid w:val="00C41198"/>
    <w:rsid w:val="00C41966"/>
    <w:rsid w:val="00C41E2B"/>
    <w:rsid w:val="00C41E5C"/>
    <w:rsid w:val="00C41EA6"/>
    <w:rsid w:val="00C41F1F"/>
    <w:rsid w:val="00C42AD2"/>
    <w:rsid w:val="00C42ADC"/>
    <w:rsid w:val="00C42FE2"/>
    <w:rsid w:val="00C4315D"/>
    <w:rsid w:val="00C431E6"/>
    <w:rsid w:val="00C44303"/>
    <w:rsid w:val="00C44855"/>
    <w:rsid w:val="00C44D1A"/>
    <w:rsid w:val="00C44DBF"/>
    <w:rsid w:val="00C44E8A"/>
    <w:rsid w:val="00C4523D"/>
    <w:rsid w:val="00C45D1B"/>
    <w:rsid w:val="00C46510"/>
    <w:rsid w:val="00C465FC"/>
    <w:rsid w:val="00C4689F"/>
    <w:rsid w:val="00C46E7E"/>
    <w:rsid w:val="00C474C7"/>
    <w:rsid w:val="00C47503"/>
    <w:rsid w:val="00C47B8F"/>
    <w:rsid w:val="00C47BF1"/>
    <w:rsid w:val="00C47C4E"/>
    <w:rsid w:val="00C47E8C"/>
    <w:rsid w:val="00C50126"/>
    <w:rsid w:val="00C50396"/>
    <w:rsid w:val="00C506DB"/>
    <w:rsid w:val="00C509F0"/>
    <w:rsid w:val="00C51698"/>
    <w:rsid w:val="00C5183A"/>
    <w:rsid w:val="00C51DFA"/>
    <w:rsid w:val="00C520BE"/>
    <w:rsid w:val="00C52BF8"/>
    <w:rsid w:val="00C53282"/>
    <w:rsid w:val="00C53D3C"/>
    <w:rsid w:val="00C53F4E"/>
    <w:rsid w:val="00C5409B"/>
    <w:rsid w:val="00C54482"/>
    <w:rsid w:val="00C544EA"/>
    <w:rsid w:val="00C54819"/>
    <w:rsid w:val="00C5486A"/>
    <w:rsid w:val="00C54AB2"/>
    <w:rsid w:val="00C54EEE"/>
    <w:rsid w:val="00C56195"/>
    <w:rsid w:val="00C5622E"/>
    <w:rsid w:val="00C56DAA"/>
    <w:rsid w:val="00C57B60"/>
    <w:rsid w:val="00C60253"/>
    <w:rsid w:val="00C6040D"/>
    <w:rsid w:val="00C6043C"/>
    <w:rsid w:val="00C60C78"/>
    <w:rsid w:val="00C60F78"/>
    <w:rsid w:val="00C61436"/>
    <w:rsid w:val="00C6185F"/>
    <w:rsid w:val="00C622C6"/>
    <w:rsid w:val="00C623CB"/>
    <w:rsid w:val="00C625ED"/>
    <w:rsid w:val="00C63198"/>
    <w:rsid w:val="00C64650"/>
    <w:rsid w:val="00C64ADE"/>
    <w:rsid w:val="00C65348"/>
    <w:rsid w:val="00C65613"/>
    <w:rsid w:val="00C65789"/>
    <w:rsid w:val="00C657D2"/>
    <w:rsid w:val="00C65A96"/>
    <w:rsid w:val="00C6615C"/>
    <w:rsid w:val="00C66B9F"/>
    <w:rsid w:val="00C66E87"/>
    <w:rsid w:val="00C6717E"/>
    <w:rsid w:val="00C67D5B"/>
    <w:rsid w:val="00C67EEE"/>
    <w:rsid w:val="00C7021D"/>
    <w:rsid w:val="00C70463"/>
    <w:rsid w:val="00C70717"/>
    <w:rsid w:val="00C70B8F"/>
    <w:rsid w:val="00C70DD6"/>
    <w:rsid w:val="00C715B4"/>
    <w:rsid w:val="00C718E9"/>
    <w:rsid w:val="00C71F36"/>
    <w:rsid w:val="00C71FF6"/>
    <w:rsid w:val="00C7250B"/>
    <w:rsid w:val="00C731DD"/>
    <w:rsid w:val="00C73580"/>
    <w:rsid w:val="00C73D4C"/>
    <w:rsid w:val="00C742F3"/>
    <w:rsid w:val="00C74950"/>
    <w:rsid w:val="00C756A0"/>
    <w:rsid w:val="00C75A2F"/>
    <w:rsid w:val="00C76433"/>
    <w:rsid w:val="00C766F5"/>
    <w:rsid w:val="00C7679E"/>
    <w:rsid w:val="00C76C07"/>
    <w:rsid w:val="00C76C64"/>
    <w:rsid w:val="00C772F7"/>
    <w:rsid w:val="00C779C4"/>
    <w:rsid w:val="00C77DE1"/>
    <w:rsid w:val="00C801FE"/>
    <w:rsid w:val="00C80733"/>
    <w:rsid w:val="00C815DF"/>
    <w:rsid w:val="00C81CC0"/>
    <w:rsid w:val="00C821E9"/>
    <w:rsid w:val="00C82AA0"/>
    <w:rsid w:val="00C82FA1"/>
    <w:rsid w:val="00C83B96"/>
    <w:rsid w:val="00C83BB0"/>
    <w:rsid w:val="00C83C73"/>
    <w:rsid w:val="00C83FB3"/>
    <w:rsid w:val="00C83FD1"/>
    <w:rsid w:val="00C84228"/>
    <w:rsid w:val="00C8437B"/>
    <w:rsid w:val="00C84AF5"/>
    <w:rsid w:val="00C84BDE"/>
    <w:rsid w:val="00C85095"/>
    <w:rsid w:val="00C85520"/>
    <w:rsid w:val="00C85EB7"/>
    <w:rsid w:val="00C8677A"/>
    <w:rsid w:val="00C86841"/>
    <w:rsid w:val="00C869BB"/>
    <w:rsid w:val="00C86E58"/>
    <w:rsid w:val="00C87020"/>
    <w:rsid w:val="00C871FB"/>
    <w:rsid w:val="00C8730A"/>
    <w:rsid w:val="00C878E7"/>
    <w:rsid w:val="00C87FD4"/>
    <w:rsid w:val="00C9019A"/>
    <w:rsid w:val="00C901EF"/>
    <w:rsid w:val="00C90561"/>
    <w:rsid w:val="00C9078A"/>
    <w:rsid w:val="00C909EB"/>
    <w:rsid w:val="00C90AA9"/>
    <w:rsid w:val="00C9124C"/>
    <w:rsid w:val="00C91A4A"/>
    <w:rsid w:val="00C91DE5"/>
    <w:rsid w:val="00C9208F"/>
    <w:rsid w:val="00C92186"/>
    <w:rsid w:val="00C9282B"/>
    <w:rsid w:val="00C93351"/>
    <w:rsid w:val="00C93883"/>
    <w:rsid w:val="00C93967"/>
    <w:rsid w:val="00C93BC4"/>
    <w:rsid w:val="00C941B2"/>
    <w:rsid w:val="00C941BE"/>
    <w:rsid w:val="00C945CC"/>
    <w:rsid w:val="00C945FD"/>
    <w:rsid w:val="00C9552B"/>
    <w:rsid w:val="00C95652"/>
    <w:rsid w:val="00C95EC9"/>
    <w:rsid w:val="00C95F62"/>
    <w:rsid w:val="00C96CFB"/>
    <w:rsid w:val="00C96D3A"/>
    <w:rsid w:val="00C97B3D"/>
    <w:rsid w:val="00CA0164"/>
    <w:rsid w:val="00CA0992"/>
    <w:rsid w:val="00CA0B60"/>
    <w:rsid w:val="00CA1482"/>
    <w:rsid w:val="00CA14F0"/>
    <w:rsid w:val="00CA1522"/>
    <w:rsid w:val="00CA19D8"/>
    <w:rsid w:val="00CA2873"/>
    <w:rsid w:val="00CA3A78"/>
    <w:rsid w:val="00CA4248"/>
    <w:rsid w:val="00CA44E4"/>
    <w:rsid w:val="00CA45C9"/>
    <w:rsid w:val="00CA4879"/>
    <w:rsid w:val="00CA4AA2"/>
    <w:rsid w:val="00CA4B6E"/>
    <w:rsid w:val="00CA51D5"/>
    <w:rsid w:val="00CA5379"/>
    <w:rsid w:val="00CA5437"/>
    <w:rsid w:val="00CA593D"/>
    <w:rsid w:val="00CA5CC3"/>
    <w:rsid w:val="00CA5F08"/>
    <w:rsid w:val="00CA6087"/>
    <w:rsid w:val="00CA6E8A"/>
    <w:rsid w:val="00CA756F"/>
    <w:rsid w:val="00CA768C"/>
    <w:rsid w:val="00CA79CE"/>
    <w:rsid w:val="00CA7E57"/>
    <w:rsid w:val="00CB012E"/>
    <w:rsid w:val="00CB03CA"/>
    <w:rsid w:val="00CB0D04"/>
    <w:rsid w:val="00CB10E8"/>
    <w:rsid w:val="00CB12D7"/>
    <w:rsid w:val="00CB16A6"/>
    <w:rsid w:val="00CB17F3"/>
    <w:rsid w:val="00CB21DD"/>
    <w:rsid w:val="00CB2A2C"/>
    <w:rsid w:val="00CB2F06"/>
    <w:rsid w:val="00CB2F55"/>
    <w:rsid w:val="00CB3446"/>
    <w:rsid w:val="00CB3493"/>
    <w:rsid w:val="00CB3539"/>
    <w:rsid w:val="00CB3C08"/>
    <w:rsid w:val="00CB4A7F"/>
    <w:rsid w:val="00CB4AC0"/>
    <w:rsid w:val="00CB4AED"/>
    <w:rsid w:val="00CB50A6"/>
    <w:rsid w:val="00CB5372"/>
    <w:rsid w:val="00CB5CFA"/>
    <w:rsid w:val="00CB6B87"/>
    <w:rsid w:val="00CB6DD1"/>
    <w:rsid w:val="00CB7333"/>
    <w:rsid w:val="00CB794E"/>
    <w:rsid w:val="00CB7A34"/>
    <w:rsid w:val="00CB7AA5"/>
    <w:rsid w:val="00CC0FE3"/>
    <w:rsid w:val="00CC1496"/>
    <w:rsid w:val="00CC1618"/>
    <w:rsid w:val="00CC22D6"/>
    <w:rsid w:val="00CC3656"/>
    <w:rsid w:val="00CC3EEB"/>
    <w:rsid w:val="00CC42FA"/>
    <w:rsid w:val="00CC4334"/>
    <w:rsid w:val="00CC433B"/>
    <w:rsid w:val="00CC46AE"/>
    <w:rsid w:val="00CC46F3"/>
    <w:rsid w:val="00CC4A74"/>
    <w:rsid w:val="00CC56EA"/>
    <w:rsid w:val="00CC5A13"/>
    <w:rsid w:val="00CC61B8"/>
    <w:rsid w:val="00CC6926"/>
    <w:rsid w:val="00CC6DDE"/>
    <w:rsid w:val="00CC72DE"/>
    <w:rsid w:val="00CC7739"/>
    <w:rsid w:val="00CC7A07"/>
    <w:rsid w:val="00CC7D97"/>
    <w:rsid w:val="00CD08C8"/>
    <w:rsid w:val="00CD0BF6"/>
    <w:rsid w:val="00CD0C75"/>
    <w:rsid w:val="00CD0F2E"/>
    <w:rsid w:val="00CD1348"/>
    <w:rsid w:val="00CD140E"/>
    <w:rsid w:val="00CD1437"/>
    <w:rsid w:val="00CD192D"/>
    <w:rsid w:val="00CD2846"/>
    <w:rsid w:val="00CD28B3"/>
    <w:rsid w:val="00CD2A16"/>
    <w:rsid w:val="00CD3C05"/>
    <w:rsid w:val="00CD41E5"/>
    <w:rsid w:val="00CD433D"/>
    <w:rsid w:val="00CD4748"/>
    <w:rsid w:val="00CD4B6A"/>
    <w:rsid w:val="00CD56D8"/>
    <w:rsid w:val="00CD5752"/>
    <w:rsid w:val="00CD68B1"/>
    <w:rsid w:val="00CD6DD4"/>
    <w:rsid w:val="00CD6EC9"/>
    <w:rsid w:val="00CD6EED"/>
    <w:rsid w:val="00CD7CAA"/>
    <w:rsid w:val="00CE00F4"/>
    <w:rsid w:val="00CE04EC"/>
    <w:rsid w:val="00CE0615"/>
    <w:rsid w:val="00CE0EA9"/>
    <w:rsid w:val="00CE15BD"/>
    <w:rsid w:val="00CE1910"/>
    <w:rsid w:val="00CE1A42"/>
    <w:rsid w:val="00CE1EDF"/>
    <w:rsid w:val="00CE24D0"/>
    <w:rsid w:val="00CE27E0"/>
    <w:rsid w:val="00CE2A8D"/>
    <w:rsid w:val="00CE2D08"/>
    <w:rsid w:val="00CE2E91"/>
    <w:rsid w:val="00CE30C0"/>
    <w:rsid w:val="00CE3ACE"/>
    <w:rsid w:val="00CE4318"/>
    <w:rsid w:val="00CE4509"/>
    <w:rsid w:val="00CE5BDE"/>
    <w:rsid w:val="00CE5CE3"/>
    <w:rsid w:val="00CE5FDA"/>
    <w:rsid w:val="00CE64F6"/>
    <w:rsid w:val="00CE651E"/>
    <w:rsid w:val="00CE6A9F"/>
    <w:rsid w:val="00CE6ADA"/>
    <w:rsid w:val="00CE6C9D"/>
    <w:rsid w:val="00CE7542"/>
    <w:rsid w:val="00CE75F0"/>
    <w:rsid w:val="00CE790C"/>
    <w:rsid w:val="00CE7A09"/>
    <w:rsid w:val="00CE7EC6"/>
    <w:rsid w:val="00CE7F3F"/>
    <w:rsid w:val="00CE7F6A"/>
    <w:rsid w:val="00CF0B3B"/>
    <w:rsid w:val="00CF0F34"/>
    <w:rsid w:val="00CF1007"/>
    <w:rsid w:val="00CF2009"/>
    <w:rsid w:val="00CF287E"/>
    <w:rsid w:val="00CF3142"/>
    <w:rsid w:val="00CF3196"/>
    <w:rsid w:val="00CF335D"/>
    <w:rsid w:val="00CF359E"/>
    <w:rsid w:val="00CF3606"/>
    <w:rsid w:val="00CF3DBC"/>
    <w:rsid w:val="00CF41EF"/>
    <w:rsid w:val="00CF4B51"/>
    <w:rsid w:val="00CF4C45"/>
    <w:rsid w:val="00CF548D"/>
    <w:rsid w:val="00CF5EBD"/>
    <w:rsid w:val="00CF5F27"/>
    <w:rsid w:val="00CF62CC"/>
    <w:rsid w:val="00CF6834"/>
    <w:rsid w:val="00CF6BD3"/>
    <w:rsid w:val="00CF749F"/>
    <w:rsid w:val="00D00606"/>
    <w:rsid w:val="00D00847"/>
    <w:rsid w:val="00D00A90"/>
    <w:rsid w:val="00D00E99"/>
    <w:rsid w:val="00D020BF"/>
    <w:rsid w:val="00D021AE"/>
    <w:rsid w:val="00D02319"/>
    <w:rsid w:val="00D034D8"/>
    <w:rsid w:val="00D0395C"/>
    <w:rsid w:val="00D04296"/>
    <w:rsid w:val="00D04CDC"/>
    <w:rsid w:val="00D04D45"/>
    <w:rsid w:val="00D04DBE"/>
    <w:rsid w:val="00D05BD1"/>
    <w:rsid w:val="00D05D57"/>
    <w:rsid w:val="00D0613F"/>
    <w:rsid w:val="00D06228"/>
    <w:rsid w:val="00D06A51"/>
    <w:rsid w:val="00D07545"/>
    <w:rsid w:val="00D1095F"/>
    <w:rsid w:val="00D10AA7"/>
    <w:rsid w:val="00D111C9"/>
    <w:rsid w:val="00D11C9A"/>
    <w:rsid w:val="00D11E78"/>
    <w:rsid w:val="00D1253A"/>
    <w:rsid w:val="00D12970"/>
    <w:rsid w:val="00D12BF8"/>
    <w:rsid w:val="00D1306B"/>
    <w:rsid w:val="00D134C4"/>
    <w:rsid w:val="00D13550"/>
    <w:rsid w:val="00D14756"/>
    <w:rsid w:val="00D1477A"/>
    <w:rsid w:val="00D14B48"/>
    <w:rsid w:val="00D150BF"/>
    <w:rsid w:val="00D15A77"/>
    <w:rsid w:val="00D15C31"/>
    <w:rsid w:val="00D1633A"/>
    <w:rsid w:val="00D163F9"/>
    <w:rsid w:val="00D16671"/>
    <w:rsid w:val="00D167B2"/>
    <w:rsid w:val="00D17F3E"/>
    <w:rsid w:val="00D201AA"/>
    <w:rsid w:val="00D20ABC"/>
    <w:rsid w:val="00D20BD9"/>
    <w:rsid w:val="00D20C99"/>
    <w:rsid w:val="00D20D0B"/>
    <w:rsid w:val="00D219C0"/>
    <w:rsid w:val="00D21AA6"/>
    <w:rsid w:val="00D22027"/>
    <w:rsid w:val="00D2214E"/>
    <w:rsid w:val="00D2252E"/>
    <w:rsid w:val="00D226F2"/>
    <w:rsid w:val="00D226F6"/>
    <w:rsid w:val="00D22757"/>
    <w:rsid w:val="00D22949"/>
    <w:rsid w:val="00D22A21"/>
    <w:rsid w:val="00D22A6C"/>
    <w:rsid w:val="00D22D02"/>
    <w:rsid w:val="00D22D8C"/>
    <w:rsid w:val="00D22E0E"/>
    <w:rsid w:val="00D22F92"/>
    <w:rsid w:val="00D23637"/>
    <w:rsid w:val="00D240F0"/>
    <w:rsid w:val="00D2487F"/>
    <w:rsid w:val="00D24E9B"/>
    <w:rsid w:val="00D253F2"/>
    <w:rsid w:val="00D25423"/>
    <w:rsid w:val="00D256F3"/>
    <w:rsid w:val="00D25989"/>
    <w:rsid w:val="00D2604F"/>
    <w:rsid w:val="00D264F6"/>
    <w:rsid w:val="00D26E91"/>
    <w:rsid w:val="00D27550"/>
    <w:rsid w:val="00D27607"/>
    <w:rsid w:val="00D27779"/>
    <w:rsid w:val="00D2791A"/>
    <w:rsid w:val="00D300EA"/>
    <w:rsid w:val="00D30151"/>
    <w:rsid w:val="00D302BB"/>
    <w:rsid w:val="00D3031B"/>
    <w:rsid w:val="00D3076F"/>
    <w:rsid w:val="00D3096F"/>
    <w:rsid w:val="00D30FEE"/>
    <w:rsid w:val="00D312A0"/>
    <w:rsid w:val="00D31604"/>
    <w:rsid w:val="00D317FB"/>
    <w:rsid w:val="00D31B5C"/>
    <w:rsid w:val="00D324D8"/>
    <w:rsid w:val="00D324FB"/>
    <w:rsid w:val="00D32537"/>
    <w:rsid w:val="00D3253B"/>
    <w:rsid w:val="00D330D3"/>
    <w:rsid w:val="00D33D9E"/>
    <w:rsid w:val="00D34E64"/>
    <w:rsid w:val="00D35A57"/>
    <w:rsid w:val="00D35E50"/>
    <w:rsid w:val="00D36203"/>
    <w:rsid w:val="00D36C8D"/>
    <w:rsid w:val="00D36F81"/>
    <w:rsid w:val="00D36FFF"/>
    <w:rsid w:val="00D372C4"/>
    <w:rsid w:val="00D3767D"/>
    <w:rsid w:val="00D37978"/>
    <w:rsid w:val="00D40039"/>
    <w:rsid w:val="00D40474"/>
    <w:rsid w:val="00D40BDC"/>
    <w:rsid w:val="00D40D1A"/>
    <w:rsid w:val="00D40F9F"/>
    <w:rsid w:val="00D40FCF"/>
    <w:rsid w:val="00D418C9"/>
    <w:rsid w:val="00D41B82"/>
    <w:rsid w:val="00D41DCD"/>
    <w:rsid w:val="00D41E1E"/>
    <w:rsid w:val="00D41EB4"/>
    <w:rsid w:val="00D421ED"/>
    <w:rsid w:val="00D4230F"/>
    <w:rsid w:val="00D42377"/>
    <w:rsid w:val="00D42786"/>
    <w:rsid w:val="00D427C4"/>
    <w:rsid w:val="00D42997"/>
    <w:rsid w:val="00D43841"/>
    <w:rsid w:val="00D43AA8"/>
    <w:rsid w:val="00D43C15"/>
    <w:rsid w:val="00D43CF4"/>
    <w:rsid w:val="00D43E71"/>
    <w:rsid w:val="00D441F8"/>
    <w:rsid w:val="00D44739"/>
    <w:rsid w:val="00D447BD"/>
    <w:rsid w:val="00D450A5"/>
    <w:rsid w:val="00D454BE"/>
    <w:rsid w:val="00D46755"/>
    <w:rsid w:val="00D46AEA"/>
    <w:rsid w:val="00D46B11"/>
    <w:rsid w:val="00D47393"/>
    <w:rsid w:val="00D4772C"/>
    <w:rsid w:val="00D47A58"/>
    <w:rsid w:val="00D47BCC"/>
    <w:rsid w:val="00D47EBA"/>
    <w:rsid w:val="00D50342"/>
    <w:rsid w:val="00D504B3"/>
    <w:rsid w:val="00D509C7"/>
    <w:rsid w:val="00D50E0D"/>
    <w:rsid w:val="00D514D2"/>
    <w:rsid w:val="00D515EB"/>
    <w:rsid w:val="00D51886"/>
    <w:rsid w:val="00D5189C"/>
    <w:rsid w:val="00D51A59"/>
    <w:rsid w:val="00D51D19"/>
    <w:rsid w:val="00D526F0"/>
    <w:rsid w:val="00D530A0"/>
    <w:rsid w:val="00D5397D"/>
    <w:rsid w:val="00D53A24"/>
    <w:rsid w:val="00D53E18"/>
    <w:rsid w:val="00D5432E"/>
    <w:rsid w:val="00D5454D"/>
    <w:rsid w:val="00D5478C"/>
    <w:rsid w:val="00D5566D"/>
    <w:rsid w:val="00D55A94"/>
    <w:rsid w:val="00D56243"/>
    <w:rsid w:val="00D569E8"/>
    <w:rsid w:val="00D56FE8"/>
    <w:rsid w:val="00D57763"/>
    <w:rsid w:val="00D57A0A"/>
    <w:rsid w:val="00D57CCC"/>
    <w:rsid w:val="00D57F42"/>
    <w:rsid w:val="00D60258"/>
    <w:rsid w:val="00D6032A"/>
    <w:rsid w:val="00D6093D"/>
    <w:rsid w:val="00D6118C"/>
    <w:rsid w:val="00D611A7"/>
    <w:rsid w:val="00D6145A"/>
    <w:rsid w:val="00D615EF"/>
    <w:rsid w:val="00D61624"/>
    <w:rsid w:val="00D618FF"/>
    <w:rsid w:val="00D61F41"/>
    <w:rsid w:val="00D62064"/>
    <w:rsid w:val="00D620AE"/>
    <w:rsid w:val="00D6250B"/>
    <w:rsid w:val="00D6339B"/>
    <w:rsid w:val="00D63667"/>
    <w:rsid w:val="00D64153"/>
    <w:rsid w:val="00D64830"/>
    <w:rsid w:val="00D64ECB"/>
    <w:rsid w:val="00D65001"/>
    <w:rsid w:val="00D653EB"/>
    <w:rsid w:val="00D65478"/>
    <w:rsid w:val="00D65A6B"/>
    <w:rsid w:val="00D65FB2"/>
    <w:rsid w:val="00D66B66"/>
    <w:rsid w:val="00D66DC0"/>
    <w:rsid w:val="00D66E3F"/>
    <w:rsid w:val="00D676D4"/>
    <w:rsid w:val="00D676F0"/>
    <w:rsid w:val="00D67CD3"/>
    <w:rsid w:val="00D7082E"/>
    <w:rsid w:val="00D70964"/>
    <w:rsid w:val="00D70DC4"/>
    <w:rsid w:val="00D7120A"/>
    <w:rsid w:val="00D715B4"/>
    <w:rsid w:val="00D71CB2"/>
    <w:rsid w:val="00D71FDC"/>
    <w:rsid w:val="00D72292"/>
    <w:rsid w:val="00D72425"/>
    <w:rsid w:val="00D72C54"/>
    <w:rsid w:val="00D734B8"/>
    <w:rsid w:val="00D740E4"/>
    <w:rsid w:val="00D744F1"/>
    <w:rsid w:val="00D7470A"/>
    <w:rsid w:val="00D7531D"/>
    <w:rsid w:val="00D7540D"/>
    <w:rsid w:val="00D757E9"/>
    <w:rsid w:val="00D758ED"/>
    <w:rsid w:val="00D75C7A"/>
    <w:rsid w:val="00D75D26"/>
    <w:rsid w:val="00D7646B"/>
    <w:rsid w:val="00D76682"/>
    <w:rsid w:val="00D76897"/>
    <w:rsid w:val="00D768D1"/>
    <w:rsid w:val="00D76902"/>
    <w:rsid w:val="00D76A2A"/>
    <w:rsid w:val="00D77544"/>
    <w:rsid w:val="00D77A03"/>
    <w:rsid w:val="00D77B88"/>
    <w:rsid w:val="00D80028"/>
    <w:rsid w:val="00D8055E"/>
    <w:rsid w:val="00D808B9"/>
    <w:rsid w:val="00D80ED8"/>
    <w:rsid w:val="00D80F6D"/>
    <w:rsid w:val="00D80FD1"/>
    <w:rsid w:val="00D81096"/>
    <w:rsid w:val="00D81266"/>
    <w:rsid w:val="00D8141C"/>
    <w:rsid w:val="00D8146D"/>
    <w:rsid w:val="00D81885"/>
    <w:rsid w:val="00D81A81"/>
    <w:rsid w:val="00D82131"/>
    <w:rsid w:val="00D82231"/>
    <w:rsid w:val="00D822C1"/>
    <w:rsid w:val="00D827F5"/>
    <w:rsid w:val="00D836F5"/>
    <w:rsid w:val="00D83B88"/>
    <w:rsid w:val="00D846AF"/>
    <w:rsid w:val="00D84F2D"/>
    <w:rsid w:val="00D85077"/>
    <w:rsid w:val="00D8575F"/>
    <w:rsid w:val="00D85A20"/>
    <w:rsid w:val="00D85AF0"/>
    <w:rsid w:val="00D85DCA"/>
    <w:rsid w:val="00D8604F"/>
    <w:rsid w:val="00D8642B"/>
    <w:rsid w:val="00D86F65"/>
    <w:rsid w:val="00D87B15"/>
    <w:rsid w:val="00D87F65"/>
    <w:rsid w:val="00D902D6"/>
    <w:rsid w:val="00D902E1"/>
    <w:rsid w:val="00D903D7"/>
    <w:rsid w:val="00D91C12"/>
    <w:rsid w:val="00D91E1D"/>
    <w:rsid w:val="00D920D2"/>
    <w:rsid w:val="00D92A51"/>
    <w:rsid w:val="00D92DC5"/>
    <w:rsid w:val="00D92F2F"/>
    <w:rsid w:val="00D93157"/>
    <w:rsid w:val="00D94212"/>
    <w:rsid w:val="00D94903"/>
    <w:rsid w:val="00D951F2"/>
    <w:rsid w:val="00D954D2"/>
    <w:rsid w:val="00D9560B"/>
    <w:rsid w:val="00D9560D"/>
    <w:rsid w:val="00D95C3E"/>
    <w:rsid w:val="00D961B8"/>
    <w:rsid w:val="00D964C6"/>
    <w:rsid w:val="00D968C4"/>
    <w:rsid w:val="00D968F9"/>
    <w:rsid w:val="00D96904"/>
    <w:rsid w:val="00D9729C"/>
    <w:rsid w:val="00DA0148"/>
    <w:rsid w:val="00DA0704"/>
    <w:rsid w:val="00DA0F06"/>
    <w:rsid w:val="00DA186B"/>
    <w:rsid w:val="00DA18E7"/>
    <w:rsid w:val="00DA1D16"/>
    <w:rsid w:val="00DA1EB1"/>
    <w:rsid w:val="00DA1ED1"/>
    <w:rsid w:val="00DA273A"/>
    <w:rsid w:val="00DA27EA"/>
    <w:rsid w:val="00DA31CD"/>
    <w:rsid w:val="00DA3583"/>
    <w:rsid w:val="00DA37CA"/>
    <w:rsid w:val="00DA39EA"/>
    <w:rsid w:val="00DA436F"/>
    <w:rsid w:val="00DA4697"/>
    <w:rsid w:val="00DA47AC"/>
    <w:rsid w:val="00DA4A1B"/>
    <w:rsid w:val="00DA5585"/>
    <w:rsid w:val="00DA5A5E"/>
    <w:rsid w:val="00DA61DC"/>
    <w:rsid w:val="00DA6AE3"/>
    <w:rsid w:val="00DA6CEB"/>
    <w:rsid w:val="00DA719B"/>
    <w:rsid w:val="00DA72BB"/>
    <w:rsid w:val="00DA7366"/>
    <w:rsid w:val="00DA73AE"/>
    <w:rsid w:val="00DA7C26"/>
    <w:rsid w:val="00DB0448"/>
    <w:rsid w:val="00DB0D46"/>
    <w:rsid w:val="00DB0EC9"/>
    <w:rsid w:val="00DB141E"/>
    <w:rsid w:val="00DB1D71"/>
    <w:rsid w:val="00DB25E7"/>
    <w:rsid w:val="00DB2C30"/>
    <w:rsid w:val="00DB2DDC"/>
    <w:rsid w:val="00DB3757"/>
    <w:rsid w:val="00DB470E"/>
    <w:rsid w:val="00DB4F28"/>
    <w:rsid w:val="00DB50D0"/>
    <w:rsid w:val="00DB59F9"/>
    <w:rsid w:val="00DB615C"/>
    <w:rsid w:val="00DB659C"/>
    <w:rsid w:val="00DB6CD9"/>
    <w:rsid w:val="00DB7336"/>
    <w:rsid w:val="00DB773C"/>
    <w:rsid w:val="00DB7EF8"/>
    <w:rsid w:val="00DC02BB"/>
    <w:rsid w:val="00DC04C4"/>
    <w:rsid w:val="00DC0994"/>
    <w:rsid w:val="00DC0F7B"/>
    <w:rsid w:val="00DC107A"/>
    <w:rsid w:val="00DC12FE"/>
    <w:rsid w:val="00DC1573"/>
    <w:rsid w:val="00DC20AE"/>
    <w:rsid w:val="00DC290E"/>
    <w:rsid w:val="00DC2CC1"/>
    <w:rsid w:val="00DC30F5"/>
    <w:rsid w:val="00DC3396"/>
    <w:rsid w:val="00DC3F15"/>
    <w:rsid w:val="00DC42C6"/>
    <w:rsid w:val="00DC4A7D"/>
    <w:rsid w:val="00DC4B06"/>
    <w:rsid w:val="00DC5044"/>
    <w:rsid w:val="00DC52D8"/>
    <w:rsid w:val="00DC5B2F"/>
    <w:rsid w:val="00DC6008"/>
    <w:rsid w:val="00DC639C"/>
    <w:rsid w:val="00DC64B9"/>
    <w:rsid w:val="00DC6521"/>
    <w:rsid w:val="00DC6E3B"/>
    <w:rsid w:val="00DC727C"/>
    <w:rsid w:val="00DD0339"/>
    <w:rsid w:val="00DD1460"/>
    <w:rsid w:val="00DD18F0"/>
    <w:rsid w:val="00DD286F"/>
    <w:rsid w:val="00DD2EFC"/>
    <w:rsid w:val="00DD3072"/>
    <w:rsid w:val="00DD3081"/>
    <w:rsid w:val="00DD3798"/>
    <w:rsid w:val="00DD3B4F"/>
    <w:rsid w:val="00DD4022"/>
    <w:rsid w:val="00DD411E"/>
    <w:rsid w:val="00DD46E7"/>
    <w:rsid w:val="00DD49A9"/>
    <w:rsid w:val="00DD524F"/>
    <w:rsid w:val="00DD53D2"/>
    <w:rsid w:val="00DD5690"/>
    <w:rsid w:val="00DD5EFD"/>
    <w:rsid w:val="00DD66B4"/>
    <w:rsid w:val="00DD7332"/>
    <w:rsid w:val="00DD74AA"/>
    <w:rsid w:val="00DD7948"/>
    <w:rsid w:val="00DE0499"/>
    <w:rsid w:val="00DE066F"/>
    <w:rsid w:val="00DE0696"/>
    <w:rsid w:val="00DE0B16"/>
    <w:rsid w:val="00DE0CDE"/>
    <w:rsid w:val="00DE154E"/>
    <w:rsid w:val="00DE1799"/>
    <w:rsid w:val="00DE1928"/>
    <w:rsid w:val="00DE1DA0"/>
    <w:rsid w:val="00DE2587"/>
    <w:rsid w:val="00DE267D"/>
    <w:rsid w:val="00DE2F76"/>
    <w:rsid w:val="00DE32B3"/>
    <w:rsid w:val="00DE342C"/>
    <w:rsid w:val="00DE3494"/>
    <w:rsid w:val="00DE3B92"/>
    <w:rsid w:val="00DE3DCD"/>
    <w:rsid w:val="00DE49CA"/>
    <w:rsid w:val="00DE50FB"/>
    <w:rsid w:val="00DE589A"/>
    <w:rsid w:val="00DE5E86"/>
    <w:rsid w:val="00DE607B"/>
    <w:rsid w:val="00DE61E8"/>
    <w:rsid w:val="00DE64EC"/>
    <w:rsid w:val="00DE6B7A"/>
    <w:rsid w:val="00DE6EF0"/>
    <w:rsid w:val="00DE7068"/>
    <w:rsid w:val="00DE730A"/>
    <w:rsid w:val="00DE7928"/>
    <w:rsid w:val="00DE79DD"/>
    <w:rsid w:val="00DE7CFB"/>
    <w:rsid w:val="00DF0025"/>
    <w:rsid w:val="00DF0474"/>
    <w:rsid w:val="00DF0785"/>
    <w:rsid w:val="00DF111B"/>
    <w:rsid w:val="00DF1127"/>
    <w:rsid w:val="00DF14AF"/>
    <w:rsid w:val="00DF1700"/>
    <w:rsid w:val="00DF1D91"/>
    <w:rsid w:val="00DF237C"/>
    <w:rsid w:val="00DF25DF"/>
    <w:rsid w:val="00DF2687"/>
    <w:rsid w:val="00DF2A01"/>
    <w:rsid w:val="00DF2ACC"/>
    <w:rsid w:val="00DF3472"/>
    <w:rsid w:val="00DF35BA"/>
    <w:rsid w:val="00DF4792"/>
    <w:rsid w:val="00DF5169"/>
    <w:rsid w:val="00DF578C"/>
    <w:rsid w:val="00DF5BAE"/>
    <w:rsid w:val="00DF5E4F"/>
    <w:rsid w:val="00DF611B"/>
    <w:rsid w:val="00DF7163"/>
    <w:rsid w:val="00DF7393"/>
    <w:rsid w:val="00DF76BE"/>
    <w:rsid w:val="00E003D9"/>
    <w:rsid w:val="00E00A24"/>
    <w:rsid w:val="00E00BCC"/>
    <w:rsid w:val="00E00C5A"/>
    <w:rsid w:val="00E00F99"/>
    <w:rsid w:val="00E01145"/>
    <w:rsid w:val="00E016F5"/>
    <w:rsid w:val="00E017D4"/>
    <w:rsid w:val="00E020A0"/>
    <w:rsid w:val="00E02266"/>
    <w:rsid w:val="00E02A8E"/>
    <w:rsid w:val="00E03322"/>
    <w:rsid w:val="00E037F1"/>
    <w:rsid w:val="00E047E2"/>
    <w:rsid w:val="00E04DB1"/>
    <w:rsid w:val="00E04DE6"/>
    <w:rsid w:val="00E05290"/>
    <w:rsid w:val="00E05815"/>
    <w:rsid w:val="00E05829"/>
    <w:rsid w:val="00E06616"/>
    <w:rsid w:val="00E07588"/>
    <w:rsid w:val="00E108A9"/>
    <w:rsid w:val="00E11841"/>
    <w:rsid w:val="00E12592"/>
    <w:rsid w:val="00E1280F"/>
    <w:rsid w:val="00E12F5C"/>
    <w:rsid w:val="00E130D1"/>
    <w:rsid w:val="00E1360F"/>
    <w:rsid w:val="00E136CA"/>
    <w:rsid w:val="00E139E0"/>
    <w:rsid w:val="00E13ED0"/>
    <w:rsid w:val="00E14545"/>
    <w:rsid w:val="00E146D5"/>
    <w:rsid w:val="00E148AF"/>
    <w:rsid w:val="00E1493A"/>
    <w:rsid w:val="00E14BAC"/>
    <w:rsid w:val="00E151F4"/>
    <w:rsid w:val="00E15316"/>
    <w:rsid w:val="00E158FC"/>
    <w:rsid w:val="00E15CC1"/>
    <w:rsid w:val="00E15DB6"/>
    <w:rsid w:val="00E15F1C"/>
    <w:rsid w:val="00E162E3"/>
    <w:rsid w:val="00E164DF"/>
    <w:rsid w:val="00E173C6"/>
    <w:rsid w:val="00E17B86"/>
    <w:rsid w:val="00E208FA"/>
    <w:rsid w:val="00E20A72"/>
    <w:rsid w:val="00E20E67"/>
    <w:rsid w:val="00E2136F"/>
    <w:rsid w:val="00E21650"/>
    <w:rsid w:val="00E217FE"/>
    <w:rsid w:val="00E21A1E"/>
    <w:rsid w:val="00E21E6B"/>
    <w:rsid w:val="00E228BC"/>
    <w:rsid w:val="00E22B7B"/>
    <w:rsid w:val="00E22CCD"/>
    <w:rsid w:val="00E22E59"/>
    <w:rsid w:val="00E234C6"/>
    <w:rsid w:val="00E23846"/>
    <w:rsid w:val="00E23B9C"/>
    <w:rsid w:val="00E23EB1"/>
    <w:rsid w:val="00E24129"/>
    <w:rsid w:val="00E244A5"/>
    <w:rsid w:val="00E24BC2"/>
    <w:rsid w:val="00E25637"/>
    <w:rsid w:val="00E257FA"/>
    <w:rsid w:val="00E25F33"/>
    <w:rsid w:val="00E26065"/>
    <w:rsid w:val="00E26159"/>
    <w:rsid w:val="00E26972"/>
    <w:rsid w:val="00E273E2"/>
    <w:rsid w:val="00E27E86"/>
    <w:rsid w:val="00E302B0"/>
    <w:rsid w:val="00E302E6"/>
    <w:rsid w:val="00E30432"/>
    <w:rsid w:val="00E30DF7"/>
    <w:rsid w:val="00E30FA6"/>
    <w:rsid w:val="00E3137C"/>
    <w:rsid w:val="00E313B8"/>
    <w:rsid w:val="00E315E5"/>
    <w:rsid w:val="00E31A54"/>
    <w:rsid w:val="00E32163"/>
    <w:rsid w:val="00E326A5"/>
    <w:rsid w:val="00E32774"/>
    <w:rsid w:val="00E331E0"/>
    <w:rsid w:val="00E3415D"/>
    <w:rsid w:val="00E35924"/>
    <w:rsid w:val="00E3618F"/>
    <w:rsid w:val="00E36223"/>
    <w:rsid w:val="00E362BA"/>
    <w:rsid w:val="00E36F8E"/>
    <w:rsid w:val="00E37C5B"/>
    <w:rsid w:val="00E403C7"/>
    <w:rsid w:val="00E4040C"/>
    <w:rsid w:val="00E407B8"/>
    <w:rsid w:val="00E409D2"/>
    <w:rsid w:val="00E41101"/>
    <w:rsid w:val="00E4168C"/>
    <w:rsid w:val="00E421CF"/>
    <w:rsid w:val="00E43154"/>
    <w:rsid w:val="00E43AB1"/>
    <w:rsid w:val="00E43CF0"/>
    <w:rsid w:val="00E43D04"/>
    <w:rsid w:val="00E43EF0"/>
    <w:rsid w:val="00E442A4"/>
    <w:rsid w:val="00E44BB9"/>
    <w:rsid w:val="00E44FBA"/>
    <w:rsid w:val="00E451CB"/>
    <w:rsid w:val="00E4589F"/>
    <w:rsid w:val="00E465B8"/>
    <w:rsid w:val="00E46929"/>
    <w:rsid w:val="00E46E1F"/>
    <w:rsid w:val="00E46E71"/>
    <w:rsid w:val="00E46E7F"/>
    <w:rsid w:val="00E476C2"/>
    <w:rsid w:val="00E4781E"/>
    <w:rsid w:val="00E47DCC"/>
    <w:rsid w:val="00E500C7"/>
    <w:rsid w:val="00E501CE"/>
    <w:rsid w:val="00E50667"/>
    <w:rsid w:val="00E506F5"/>
    <w:rsid w:val="00E5100C"/>
    <w:rsid w:val="00E515F3"/>
    <w:rsid w:val="00E516B1"/>
    <w:rsid w:val="00E51920"/>
    <w:rsid w:val="00E51D07"/>
    <w:rsid w:val="00E526A4"/>
    <w:rsid w:val="00E535FB"/>
    <w:rsid w:val="00E536C4"/>
    <w:rsid w:val="00E5372C"/>
    <w:rsid w:val="00E54A82"/>
    <w:rsid w:val="00E55734"/>
    <w:rsid w:val="00E56720"/>
    <w:rsid w:val="00E568C9"/>
    <w:rsid w:val="00E571BB"/>
    <w:rsid w:val="00E57F86"/>
    <w:rsid w:val="00E6042C"/>
    <w:rsid w:val="00E60D79"/>
    <w:rsid w:val="00E60FA2"/>
    <w:rsid w:val="00E61339"/>
    <w:rsid w:val="00E61CDC"/>
    <w:rsid w:val="00E62268"/>
    <w:rsid w:val="00E62B0F"/>
    <w:rsid w:val="00E62E6A"/>
    <w:rsid w:val="00E62F17"/>
    <w:rsid w:val="00E62FA5"/>
    <w:rsid w:val="00E63088"/>
    <w:rsid w:val="00E63796"/>
    <w:rsid w:val="00E63F74"/>
    <w:rsid w:val="00E642A0"/>
    <w:rsid w:val="00E644C4"/>
    <w:rsid w:val="00E645DF"/>
    <w:rsid w:val="00E645FF"/>
    <w:rsid w:val="00E64614"/>
    <w:rsid w:val="00E647FD"/>
    <w:rsid w:val="00E64A0A"/>
    <w:rsid w:val="00E651CD"/>
    <w:rsid w:val="00E65439"/>
    <w:rsid w:val="00E65467"/>
    <w:rsid w:val="00E65F55"/>
    <w:rsid w:val="00E6602E"/>
    <w:rsid w:val="00E6655B"/>
    <w:rsid w:val="00E66A09"/>
    <w:rsid w:val="00E66A4D"/>
    <w:rsid w:val="00E66DB9"/>
    <w:rsid w:val="00E70006"/>
    <w:rsid w:val="00E701FC"/>
    <w:rsid w:val="00E71F38"/>
    <w:rsid w:val="00E7226D"/>
    <w:rsid w:val="00E72E39"/>
    <w:rsid w:val="00E73E5E"/>
    <w:rsid w:val="00E741DC"/>
    <w:rsid w:val="00E747CD"/>
    <w:rsid w:val="00E74BAE"/>
    <w:rsid w:val="00E74D49"/>
    <w:rsid w:val="00E74D82"/>
    <w:rsid w:val="00E75179"/>
    <w:rsid w:val="00E758AD"/>
    <w:rsid w:val="00E75A7C"/>
    <w:rsid w:val="00E75C5D"/>
    <w:rsid w:val="00E75DA8"/>
    <w:rsid w:val="00E75F0E"/>
    <w:rsid w:val="00E75FCE"/>
    <w:rsid w:val="00E75FE0"/>
    <w:rsid w:val="00E7639A"/>
    <w:rsid w:val="00E764A6"/>
    <w:rsid w:val="00E76537"/>
    <w:rsid w:val="00E769D6"/>
    <w:rsid w:val="00E77841"/>
    <w:rsid w:val="00E779E7"/>
    <w:rsid w:val="00E801B7"/>
    <w:rsid w:val="00E801E4"/>
    <w:rsid w:val="00E80BB2"/>
    <w:rsid w:val="00E80BE3"/>
    <w:rsid w:val="00E813CD"/>
    <w:rsid w:val="00E814C0"/>
    <w:rsid w:val="00E81E0A"/>
    <w:rsid w:val="00E82569"/>
    <w:rsid w:val="00E82610"/>
    <w:rsid w:val="00E827B4"/>
    <w:rsid w:val="00E8345D"/>
    <w:rsid w:val="00E8346D"/>
    <w:rsid w:val="00E83D32"/>
    <w:rsid w:val="00E83E82"/>
    <w:rsid w:val="00E83E9D"/>
    <w:rsid w:val="00E83FD8"/>
    <w:rsid w:val="00E84ED6"/>
    <w:rsid w:val="00E84F83"/>
    <w:rsid w:val="00E850A5"/>
    <w:rsid w:val="00E8541F"/>
    <w:rsid w:val="00E8556E"/>
    <w:rsid w:val="00E855F9"/>
    <w:rsid w:val="00E856EB"/>
    <w:rsid w:val="00E85783"/>
    <w:rsid w:val="00E85A95"/>
    <w:rsid w:val="00E85FD7"/>
    <w:rsid w:val="00E860DF"/>
    <w:rsid w:val="00E87285"/>
    <w:rsid w:val="00E8755B"/>
    <w:rsid w:val="00E92321"/>
    <w:rsid w:val="00E92331"/>
    <w:rsid w:val="00E92452"/>
    <w:rsid w:val="00E92535"/>
    <w:rsid w:val="00E9269A"/>
    <w:rsid w:val="00E92AA6"/>
    <w:rsid w:val="00E92CBF"/>
    <w:rsid w:val="00E9368B"/>
    <w:rsid w:val="00E940ED"/>
    <w:rsid w:val="00E942FF"/>
    <w:rsid w:val="00E94B50"/>
    <w:rsid w:val="00E9528F"/>
    <w:rsid w:val="00E957AE"/>
    <w:rsid w:val="00E96370"/>
    <w:rsid w:val="00E96663"/>
    <w:rsid w:val="00E96CF2"/>
    <w:rsid w:val="00E96D70"/>
    <w:rsid w:val="00E97BE3"/>
    <w:rsid w:val="00EA0EB2"/>
    <w:rsid w:val="00EA12EF"/>
    <w:rsid w:val="00EA1F9F"/>
    <w:rsid w:val="00EA2430"/>
    <w:rsid w:val="00EA2F69"/>
    <w:rsid w:val="00EA3019"/>
    <w:rsid w:val="00EA3279"/>
    <w:rsid w:val="00EA3401"/>
    <w:rsid w:val="00EA402E"/>
    <w:rsid w:val="00EA48F7"/>
    <w:rsid w:val="00EA553A"/>
    <w:rsid w:val="00EA5939"/>
    <w:rsid w:val="00EA5B87"/>
    <w:rsid w:val="00EA5C0D"/>
    <w:rsid w:val="00EA5DEE"/>
    <w:rsid w:val="00EA64E3"/>
    <w:rsid w:val="00EA7622"/>
    <w:rsid w:val="00EA7686"/>
    <w:rsid w:val="00EA7AFB"/>
    <w:rsid w:val="00EA7BFF"/>
    <w:rsid w:val="00EA7E75"/>
    <w:rsid w:val="00EB0265"/>
    <w:rsid w:val="00EB027F"/>
    <w:rsid w:val="00EB07CD"/>
    <w:rsid w:val="00EB0BE9"/>
    <w:rsid w:val="00EB10CF"/>
    <w:rsid w:val="00EB1342"/>
    <w:rsid w:val="00EB14A5"/>
    <w:rsid w:val="00EB19A3"/>
    <w:rsid w:val="00EB1C4B"/>
    <w:rsid w:val="00EB217B"/>
    <w:rsid w:val="00EB264B"/>
    <w:rsid w:val="00EB2C39"/>
    <w:rsid w:val="00EB3BE3"/>
    <w:rsid w:val="00EB3EB6"/>
    <w:rsid w:val="00EB4202"/>
    <w:rsid w:val="00EB43AF"/>
    <w:rsid w:val="00EB5AD9"/>
    <w:rsid w:val="00EB66A2"/>
    <w:rsid w:val="00EB683B"/>
    <w:rsid w:val="00EB6899"/>
    <w:rsid w:val="00EB6969"/>
    <w:rsid w:val="00EB6986"/>
    <w:rsid w:val="00EB6C9C"/>
    <w:rsid w:val="00EB74CB"/>
    <w:rsid w:val="00EB7A45"/>
    <w:rsid w:val="00EB7C2F"/>
    <w:rsid w:val="00EB7F59"/>
    <w:rsid w:val="00EC07DD"/>
    <w:rsid w:val="00EC0A9E"/>
    <w:rsid w:val="00EC1892"/>
    <w:rsid w:val="00EC2088"/>
    <w:rsid w:val="00EC2184"/>
    <w:rsid w:val="00EC22AF"/>
    <w:rsid w:val="00EC22F8"/>
    <w:rsid w:val="00EC2AAD"/>
    <w:rsid w:val="00EC2AB0"/>
    <w:rsid w:val="00EC2C14"/>
    <w:rsid w:val="00EC38E5"/>
    <w:rsid w:val="00EC3932"/>
    <w:rsid w:val="00EC3EA2"/>
    <w:rsid w:val="00EC47FA"/>
    <w:rsid w:val="00EC4C1B"/>
    <w:rsid w:val="00EC4C92"/>
    <w:rsid w:val="00EC4ED3"/>
    <w:rsid w:val="00EC4FA5"/>
    <w:rsid w:val="00EC540E"/>
    <w:rsid w:val="00EC63D5"/>
    <w:rsid w:val="00EC647D"/>
    <w:rsid w:val="00EC6646"/>
    <w:rsid w:val="00EC6932"/>
    <w:rsid w:val="00EC77A9"/>
    <w:rsid w:val="00ED02F9"/>
    <w:rsid w:val="00ED0726"/>
    <w:rsid w:val="00ED0B20"/>
    <w:rsid w:val="00ED1348"/>
    <w:rsid w:val="00ED17AF"/>
    <w:rsid w:val="00ED20A4"/>
    <w:rsid w:val="00ED2618"/>
    <w:rsid w:val="00ED32E6"/>
    <w:rsid w:val="00ED33D2"/>
    <w:rsid w:val="00ED356F"/>
    <w:rsid w:val="00ED3D1B"/>
    <w:rsid w:val="00ED4FC1"/>
    <w:rsid w:val="00ED548A"/>
    <w:rsid w:val="00ED598A"/>
    <w:rsid w:val="00ED5CFA"/>
    <w:rsid w:val="00ED5D6B"/>
    <w:rsid w:val="00ED5F59"/>
    <w:rsid w:val="00ED60B7"/>
    <w:rsid w:val="00ED643B"/>
    <w:rsid w:val="00ED7A03"/>
    <w:rsid w:val="00ED7B16"/>
    <w:rsid w:val="00ED7B29"/>
    <w:rsid w:val="00ED7B4F"/>
    <w:rsid w:val="00EE03A1"/>
    <w:rsid w:val="00EE0705"/>
    <w:rsid w:val="00EE0D64"/>
    <w:rsid w:val="00EE1466"/>
    <w:rsid w:val="00EE16E2"/>
    <w:rsid w:val="00EE17A2"/>
    <w:rsid w:val="00EE1B76"/>
    <w:rsid w:val="00EE250F"/>
    <w:rsid w:val="00EE328A"/>
    <w:rsid w:val="00EE419D"/>
    <w:rsid w:val="00EE43E1"/>
    <w:rsid w:val="00EE462F"/>
    <w:rsid w:val="00EE4AC5"/>
    <w:rsid w:val="00EE529D"/>
    <w:rsid w:val="00EE59EE"/>
    <w:rsid w:val="00EE6032"/>
    <w:rsid w:val="00EE60F8"/>
    <w:rsid w:val="00EE6371"/>
    <w:rsid w:val="00EE6894"/>
    <w:rsid w:val="00EE6DF7"/>
    <w:rsid w:val="00EE714F"/>
    <w:rsid w:val="00EE7778"/>
    <w:rsid w:val="00EE7BEB"/>
    <w:rsid w:val="00EF02FF"/>
    <w:rsid w:val="00EF0386"/>
    <w:rsid w:val="00EF0B55"/>
    <w:rsid w:val="00EF0FFF"/>
    <w:rsid w:val="00EF1B3E"/>
    <w:rsid w:val="00EF1C27"/>
    <w:rsid w:val="00EF1C68"/>
    <w:rsid w:val="00EF2326"/>
    <w:rsid w:val="00EF26F4"/>
    <w:rsid w:val="00EF3A01"/>
    <w:rsid w:val="00EF3D90"/>
    <w:rsid w:val="00EF4044"/>
    <w:rsid w:val="00EF4D05"/>
    <w:rsid w:val="00EF4F4F"/>
    <w:rsid w:val="00EF5175"/>
    <w:rsid w:val="00EF52EB"/>
    <w:rsid w:val="00EF5E64"/>
    <w:rsid w:val="00EF63AB"/>
    <w:rsid w:val="00EF70C7"/>
    <w:rsid w:val="00EF71EF"/>
    <w:rsid w:val="00EF7593"/>
    <w:rsid w:val="00EF7B16"/>
    <w:rsid w:val="00EF7D32"/>
    <w:rsid w:val="00EF7F27"/>
    <w:rsid w:val="00F0057C"/>
    <w:rsid w:val="00F00AEB"/>
    <w:rsid w:val="00F01402"/>
    <w:rsid w:val="00F016A9"/>
    <w:rsid w:val="00F016FA"/>
    <w:rsid w:val="00F01CAF"/>
    <w:rsid w:val="00F021A5"/>
    <w:rsid w:val="00F02325"/>
    <w:rsid w:val="00F0253B"/>
    <w:rsid w:val="00F02C37"/>
    <w:rsid w:val="00F031A6"/>
    <w:rsid w:val="00F033C2"/>
    <w:rsid w:val="00F03773"/>
    <w:rsid w:val="00F03C1C"/>
    <w:rsid w:val="00F03FEB"/>
    <w:rsid w:val="00F04901"/>
    <w:rsid w:val="00F0518D"/>
    <w:rsid w:val="00F05AA0"/>
    <w:rsid w:val="00F05B93"/>
    <w:rsid w:val="00F05D3D"/>
    <w:rsid w:val="00F05F62"/>
    <w:rsid w:val="00F0687D"/>
    <w:rsid w:val="00F10579"/>
    <w:rsid w:val="00F10D89"/>
    <w:rsid w:val="00F111DB"/>
    <w:rsid w:val="00F1168E"/>
    <w:rsid w:val="00F127BD"/>
    <w:rsid w:val="00F12C51"/>
    <w:rsid w:val="00F12C9A"/>
    <w:rsid w:val="00F12F06"/>
    <w:rsid w:val="00F1311B"/>
    <w:rsid w:val="00F13277"/>
    <w:rsid w:val="00F133A9"/>
    <w:rsid w:val="00F13737"/>
    <w:rsid w:val="00F1380A"/>
    <w:rsid w:val="00F13FBC"/>
    <w:rsid w:val="00F14610"/>
    <w:rsid w:val="00F14CFC"/>
    <w:rsid w:val="00F14DB4"/>
    <w:rsid w:val="00F15130"/>
    <w:rsid w:val="00F15768"/>
    <w:rsid w:val="00F1585D"/>
    <w:rsid w:val="00F16063"/>
    <w:rsid w:val="00F16BC3"/>
    <w:rsid w:val="00F16CCA"/>
    <w:rsid w:val="00F1711A"/>
    <w:rsid w:val="00F17208"/>
    <w:rsid w:val="00F1738F"/>
    <w:rsid w:val="00F17463"/>
    <w:rsid w:val="00F17DD2"/>
    <w:rsid w:val="00F17F23"/>
    <w:rsid w:val="00F17F4C"/>
    <w:rsid w:val="00F205E7"/>
    <w:rsid w:val="00F20698"/>
    <w:rsid w:val="00F207D7"/>
    <w:rsid w:val="00F20DF3"/>
    <w:rsid w:val="00F20DFD"/>
    <w:rsid w:val="00F20F05"/>
    <w:rsid w:val="00F20FF0"/>
    <w:rsid w:val="00F216B4"/>
    <w:rsid w:val="00F2268E"/>
    <w:rsid w:val="00F22B2E"/>
    <w:rsid w:val="00F234B7"/>
    <w:rsid w:val="00F23E19"/>
    <w:rsid w:val="00F23F02"/>
    <w:rsid w:val="00F23F7E"/>
    <w:rsid w:val="00F246B0"/>
    <w:rsid w:val="00F247CD"/>
    <w:rsid w:val="00F2484D"/>
    <w:rsid w:val="00F24A4D"/>
    <w:rsid w:val="00F253AB"/>
    <w:rsid w:val="00F2570E"/>
    <w:rsid w:val="00F259A5"/>
    <w:rsid w:val="00F25C9A"/>
    <w:rsid w:val="00F266B7"/>
    <w:rsid w:val="00F266DA"/>
    <w:rsid w:val="00F26784"/>
    <w:rsid w:val="00F26AFC"/>
    <w:rsid w:val="00F26F3A"/>
    <w:rsid w:val="00F27026"/>
    <w:rsid w:val="00F30066"/>
    <w:rsid w:val="00F30CC4"/>
    <w:rsid w:val="00F31557"/>
    <w:rsid w:val="00F315E3"/>
    <w:rsid w:val="00F31865"/>
    <w:rsid w:val="00F324E1"/>
    <w:rsid w:val="00F332D6"/>
    <w:rsid w:val="00F33840"/>
    <w:rsid w:val="00F344CB"/>
    <w:rsid w:val="00F34C61"/>
    <w:rsid w:val="00F3500E"/>
    <w:rsid w:val="00F35079"/>
    <w:rsid w:val="00F35860"/>
    <w:rsid w:val="00F35A95"/>
    <w:rsid w:val="00F360C7"/>
    <w:rsid w:val="00F3648A"/>
    <w:rsid w:val="00F364CC"/>
    <w:rsid w:val="00F36705"/>
    <w:rsid w:val="00F36774"/>
    <w:rsid w:val="00F3679F"/>
    <w:rsid w:val="00F36A20"/>
    <w:rsid w:val="00F371C8"/>
    <w:rsid w:val="00F37952"/>
    <w:rsid w:val="00F37D1C"/>
    <w:rsid w:val="00F37DC0"/>
    <w:rsid w:val="00F37F2F"/>
    <w:rsid w:val="00F404E6"/>
    <w:rsid w:val="00F405FF"/>
    <w:rsid w:val="00F40F39"/>
    <w:rsid w:val="00F413AF"/>
    <w:rsid w:val="00F4196D"/>
    <w:rsid w:val="00F42791"/>
    <w:rsid w:val="00F42C24"/>
    <w:rsid w:val="00F43187"/>
    <w:rsid w:val="00F43A37"/>
    <w:rsid w:val="00F43B9B"/>
    <w:rsid w:val="00F43C98"/>
    <w:rsid w:val="00F43CFF"/>
    <w:rsid w:val="00F44041"/>
    <w:rsid w:val="00F44324"/>
    <w:rsid w:val="00F44A12"/>
    <w:rsid w:val="00F44C4A"/>
    <w:rsid w:val="00F452C8"/>
    <w:rsid w:val="00F453D0"/>
    <w:rsid w:val="00F45642"/>
    <w:rsid w:val="00F45AF1"/>
    <w:rsid w:val="00F4644F"/>
    <w:rsid w:val="00F46B53"/>
    <w:rsid w:val="00F50120"/>
    <w:rsid w:val="00F50389"/>
    <w:rsid w:val="00F5060C"/>
    <w:rsid w:val="00F50A1B"/>
    <w:rsid w:val="00F50C98"/>
    <w:rsid w:val="00F50D1D"/>
    <w:rsid w:val="00F50F86"/>
    <w:rsid w:val="00F50FAA"/>
    <w:rsid w:val="00F5210A"/>
    <w:rsid w:val="00F5227F"/>
    <w:rsid w:val="00F523DE"/>
    <w:rsid w:val="00F531C6"/>
    <w:rsid w:val="00F534EF"/>
    <w:rsid w:val="00F5399C"/>
    <w:rsid w:val="00F5408D"/>
    <w:rsid w:val="00F54550"/>
    <w:rsid w:val="00F549CD"/>
    <w:rsid w:val="00F54C4B"/>
    <w:rsid w:val="00F54ECA"/>
    <w:rsid w:val="00F55E78"/>
    <w:rsid w:val="00F56CD6"/>
    <w:rsid w:val="00F56E59"/>
    <w:rsid w:val="00F56F44"/>
    <w:rsid w:val="00F574AF"/>
    <w:rsid w:val="00F576AC"/>
    <w:rsid w:val="00F579DE"/>
    <w:rsid w:val="00F60226"/>
    <w:rsid w:val="00F60771"/>
    <w:rsid w:val="00F60BCC"/>
    <w:rsid w:val="00F60DEA"/>
    <w:rsid w:val="00F60ECD"/>
    <w:rsid w:val="00F62422"/>
    <w:rsid w:val="00F62CB1"/>
    <w:rsid w:val="00F63473"/>
    <w:rsid w:val="00F63DB1"/>
    <w:rsid w:val="00F6442B"/>
    <w:rsid w:val="00F6477A"/>
    <w:rsid w:val="00F649EB"/>
    <w:rsid w:val="00F650B4"/>
    <w:rsid w:val="00F6567E"/>
    <w:rsid w:val="00F65D0C"/>
    <w:rsid w:val="00F661CC"/>
    <w:rsid w:val="00F66261"/>
    <w:rsid w:val="00F67825"/>
    <w:rsid w:val="00F67998"/>
    <w:rsid w:val="00F702AC"/>
    <w:rsid w:val="00F709FB"/>
    <w:rsid w:val="00F70AA5"/>
    <w:rsid w:val="00F70B19"/>
    <w:rsid w:val="00F712DA"/>
    <w:rsid w:val="00F7160E"/>
    <w:rsid w:val="00F72464"/>
    <w:rsid w:val="00F72781"/>
    <w:rsid w:val="00F7286C"/>
    <w:rsid w:val="00F728D1"/>
    <w:rsid w:val="00F72B3D"/>
    <w:rsid w:val="00F74117"/>
    <w:rsid w:val="00F74166"/>
    <w:rsid w:val="00F74173"/>
    <w:rsid w:val="00F7454D"/>
    <w:rsid w:val="00F747D9"/>
    <w:rsid w:val="00F759A4"/>
    <w:rsid w:val="00F75D0B"/>
    <w:rsid w:val="00F7605F"/>
    <w:rsid w:val="00F762BC"/>
    <w:rsid w:val="00F76A6A"/>
    <w:rsid w:val="00F76CCB"/>
    <w:rsid w:val="00F772E3"/>
    <w:rsid w:val="00F77308"/>
    <w:rsid w:val="00F7796A"/>
    <w:rsid w:val="00F77A40"/>
    <w:rsid w:val="00F80A91"/>
    <w:rsid w:val="00F80E51"/>
    <w:rsid w:val="00F81074"/>
    <w:rsid w:val="00F8126F"/>
    <w:rsid w:val="00F81420"/>
    <w:rsid w:val="00F81614"/>
    <w:rsid w:val="00F81C72"/>
    <w:rsid w:val="00F81D7C"/>
    <w:rsid w:val="00F82025"/>
    <w:rsid w:val="00F83246"/>
    <w:rsid w:val="00F83A41"/>
    <w:rsid w:val="00F83E45"/>
    <w:rsid w:val="00F83F01"/>
    <w:rsid w:val="00F83FFF"/>
    <w:rsid w:val="00F84259"/>
    <w:rsid w:val="00F8449E"/>
    <w:rsid w:val="00F844B3"/>
    <w:rsid w:val="00F84B18"/>
    <w:rsid w:val="00F84D21"/>
    <w:rsid w:val="00F85A9B"/>
    <w:rsid w:val="00F85CAF"/>
    <w:rsid w:val="00F85D2B"/>
    <w:rsid w:val="00F86B72"/>
    <w:rsid w:val="00F87222"/>
    <w:rsid w:val="00F8739C"/>
    <w:rsid w:val="00F87CE7"/>
    <w:rsid w:val="00F87D20"/>
    <w:rsid w:val="00F87FC3"/>
    <w:rsid w:val="00F87FC8"/>
    <w:rsid w:val="00F9005E"/>
    <w:rsid w:val="00F91702"/>
    <w:rsid w:val="00F9207D"/>
    <w:rsid w:val="00F926D3"/>
    <w:rsid w:val="00F929AE"/>
    <w:rsid w:val="00F92C56"/>
    <w:rsid w:val="00F92D97"/>
    <w:rsid w:val="00F931CE"/>
    <w:rsid w:val="00F931E2"/>
    <w:rsid w:val="00F932CE"/>
    <w:rsid w:val="00F93E53"/>
    <w:rsid w:val="00F93FA3"/>
    <w:rsid w:val="00F9402C"/>
    <w:rsid w:val="00F943F8"/>
    <w:rsid w:val="00F9456C"/>
    <w:rsid w:val="00F94B79"/>
    <w:rsid w:val="00F95304"/>
    <w:rsid w:val="00F95C90"/>
    <w:rsid w:val="00F9638B"/>
    <w:rsid w:val="00F96546"/>
    <w:rsid w:val="00F96826"/>
    <w:rsid w:val="00F9685C"/>
    <w:rsid w:val="00F9692B"/>
    <w:rsid w:val="00F969B0"/>
    <w:rsid w:val="00F96A6E"/>
    <w:rsid w:val="00F96B66"/>
    <w:rsid w:val="00F96C1A"/>
    <w:rsid w:val="00F96ED4"/>
    <w:rsid w:val="00FA01C7"/>
    <w:rsid w:val="00FA0ED2"/>
    <w:rsid w:val="00FA1964"/>
    <w:rsid w:val="00FA1968"/>
    <w:rsid w:val="00FA1A67"/>
    <w:rsid w:val="00FA1C4F"/>
    <w:rsid w:val="00FA212C"/>
    <w:rsid w:val="00FA228D"/>
    <w:rsid w:val="00FA29F5"/>
    <w:rsid w:val="00FA3139"/>
    <w:rsid w:val="00FA3177"/>
    <w:rsid w:val="00FA38D1"/>
    <w:rsid w:val="00FA438D"/>
    <w:rsid w:val="00FA545E"/>
    <w:rsid w:val="00FA568A"/>
    <w:rsid w:val="00FA5A2E"/>
    <w:rsid w:val="00FA5BA6"/>
    <w:rsid w:val="00FA6B45"/>
    <w:rsid w:val="00FA6FB9"/>
    <w:rsid w:val="00FA7103"/>
    <w:rsid w:val="00FA7767"/>
    <w:rsid w:val="00FA797C"/>
    <w:rsid w:val="00FA7ADA"/>
    <w:rsid w:val="00FA7E8B"/>
    <w:rsid w:val="00FA7EB5"/>
    <w:rsid w:val="00FA7F1E"/>
    <w:rsid w:val="00FB02E5"/>
    <w:rsid w:val="00FB0628"/>
    <w:rsid w:val="00FB0629"/>
    <w:rsid w:val="00FB0795"/>
    <w:rsid w:val="00FB184B"/>
    <w:rsid w:val="00FB1CD1"/>
    <w:rsid w:val="00FB31FD"/>
    <w:rsid w:val="00FB3A4B"/>
    <w:rsid w:val="00FB3D01"/>
    <w:rsid w:val="00FB43B1"/>
    <w:rsid w:val="00FB4539"/>
    <w:rsid w:val="00FB55BB"/>
    <w:rsid w:val="00FB585E"/>
    <w:rsid w:val="00FB5D6F"/>
    <w:rsid w:val="00FB63D6"/>
    <w:rsid w:val="00FB69B2"/>
    <w:rsid w:val="00FB6D64"/>
    <w:rsid w:val="00FB6DC9"/>
    <w:rsid w:val="00FB739D"/>
    <w:rsid w:val="00FB7524"/>
    <w:rsid w:val="00FB7C18"/>
    <w:rsid w:val="00FB7DF8"/>
    <w:rsid w:val="00FC047B"/>
    <w:rsid w:val="00FC086F"/>
    <w:rsid w:val="00FC1CA5"/>
    <w:rsid w:val="00FC2D9E"/>
    <w:rsid w:val="00FC2F87"/>
    <w:rsid w:val="00FC31E9"/>
    <w:rsid w:val="00FC3298"/>
    <w:rsid w:val="00FC372B"/>
    <w:rsid w:val="00FC3820"/>
    <w:rsid w:val="00FC3BDA"/>
    <w:rsid w:val="00FC3EE2"/>
    <w:rsid w:val="00FC3EEF"/>
    <w:rsid w:val="00FC4012"/>
    <w:rsid w:val="00FC401B"/>
    <w:rsid w:val="00FC42D0"/>
    <w:rsid w:val="00FC487B"/>
    <w:rsid w:val="00FC6010"/>
    <w:rsid w:val="00FC63B5"/>
    <w:rsid w:val="00FC65F6"/>
    <w:rsid w:val="00FC6A41"/>
    <w:rsid w:val="00FC6C73"/>
    <w:rsid w:val="00FC6EB7"/>
    <w:rsid w:val="00FC6F20"/>
    <w:rsid w:val="00FC7446"/>
    <w:rsid w:val="00FC77E5"/>
    <w:rsid w:val="00FC7940"/>
    <w:rsid w:val="00FC79DD"/>
    <w:rsid w:val="00FD0901"/>
    <w:rsid w:val="00FD0E47"/>
    <w:rsid w:val="00FD1608"/>
    <w:rsid w:val="00FD171D"/>
    <w:rsid w:val="00FD1972"/>
    <w:rsid w:val="00FD233C"/>
    <w:rsid w:val="00FD25F0"/>
    <w:rsid w:val="00FD26DC"/>
    <w:rsid w:val="00FD2C31"/>
    <w:rsid w:val="00FD2CCB"/>
    <w:rsid w:val="00FD3422"/>
    <w:rsid w:val="00FD3431"/>
    <w:rsid w:val="00FD34EA"/>
    <w:rsid w:val="00FD3659"/>
    <w:rsid w:val="00FD41F0"/>
    <w:rsid w:val="00FD45F1"/>
    <w:rsid w:val="00FD47B9"/>
    <w:rsid w:val="00FD47E9"/>
    <w:rsid w:val="00FD4C90"/>
    <w:rsid w:val="00FD4E87"/>
    <w:rsid w:val="00FD578C"/>
    <w:rsid w:val="00FD5F6E"/>
    <w:rsid w:val="00FD602A"/>
    <w:rsid w:val="00FD6A50"/>
    <w:rsid w:val="00FD6CE7"/>
    <w:rsid w:val="00FD755B"/>
    <w:rsid w:val="00FD7C4D"/>
    <w:rsid w:val="00FE0776"/>
    <w:rsid w:val="00FE151D"/>
    <w:rsid w:val="00FE1F8F"/>
    <w:rsid w:val="00FE202B"/>
    <w:rsid w:val="00FE22E1"/>
    <w:rsid w:val="00FE2866"/>
    <w:rsid w:val="00FE2A6A"/>
    <w:rsid w:val="00FE2F44"/>
    <w:rsid w:val="00FE312E"/>
    <w:rsid w:val="00FE3245"/>
    <w:rsid w:val="00FE4320"/>
    <w:rsid w:val="00FE4391"/>
    <w:rsid w:val="00FE4964"/>
    <w:rsid w:val="00FE508A"/>
    <w:rsid w:val="00FE50B5"/>
    <w:rsid w:val="00FE52CD"/>
    <w:rsid w:val="00FE5A51"/>
    <w:rsid w:val="00FE63FB"/>
    <w:rsid w:val="00FE667A"/>
    <w:rsid w:val="00FE6BFA"/>
    <w:rsid w:val="00FE6CC1"/>
    <w:rsid w:val="00FE6E25"/>
    <w:rsid w:val="00FE6FFB"/>
    <w:rsid w:val="00FE71DA"/>
    <w:rsid w:val="00FE721B"/>
    <w:rsid w:val="00FE7660"/>
    <w:rsid w:val="00FE768B"/>
    <w:rsid w:val="00FE7D9C"/>
    <w:rsid w:val="00FF00BA"/>
    <w:rsid w:val="00FF03F4"/>
    <w:rsid w:val="00FF081E"/>
    <w:rsid w:val="00FF0976"/>
    <w:rsid w:val="00FF1899"/>
    <w:rsid w:val="00FF236B"/>
    <w:rsid w:val="00FF27C7"/>
    <w:rsid w:val="00FF2C6E"/>
    <w:rsid w:val="00FF30EF"/>
    <w:rsid w:val="00FF3B5A"/>
    <w:rsid w:val="00FF3E70"/>
    <w:rsid w:val="00FF41AE"/>
    <w:rsid w:val="00FF43C0"/>
    <w:rsid w:val="00FF4D49"/>
    <w:rsid w:val="00FF5006"/>
    <w:rsid w:val="00FF52E4"/>
    <w:rsid w:val="00FF5303"/>
    <w:rsid w:val="00FF5939"/>
    <w:rsid w:val="00FF5AC6"/>
    <w:rsid w:val="00FF6071"/>
    <w:rsid w:val="00FF6316"/>
    <w:rsid w:val="00FF6507"/>
    <w:rsid w:val="00FF663F"/>
    <w:rsid w:val="00FF6AF4"/>
    <w:rsid w:val="00FF6D73"/>
    <w:rsid w:val="00FF7014"/>
    <w:rsid w:val="00FF7175"/>
    <w:rsid w:val="00FF775F"/>
    <w:rsid w:val="00FF7BBC"/>
    <w:rsid w:val="00FF7ED8"/>
    <w:rsid w:val="1BD788C8"/>
    <w:rsid w:val="1F354882"/>
    <w:rsid w:val="210B1C0D"/>
    <w:rsid w:val="3D1248F6"/>
    <w:rsid w:val="408907D7"/>
    <w:rsid w:val="473879F2"/>
    <w:rsid w:val="490DBD4F"/>
    <w:rsid w:val="520C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2D86"/>
  <w15:docId w15:val="{43B8E31F-BFD7-45B7-A8A9-4F55B69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0D2E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70D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3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3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0D2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70D2E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B70D2E"/>
  </w:style>
  <w:style w:type="table" w:styleId="Reetkatablice">
    <w:name w:val="Table Grid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</w:style>
  <w:style w:type="character" w:styleId="Hiperveza">
    <w:name w:val="Hyperlink"/>
    <w:uiPriority w:val="99"/>
    <w:rsid w:val="00B70D2E"/>
    <w:rPr>
      <w:color w:val="0000FF"/>
      <w:u w:val="single"/>
    </w:rPr>
  </w:style>
  <w:style w:type="character" w:styleId="SlijeenaHiperveza">
    <w:name w:val="FollowedHyperlink"/>
    <w:uiPriority w:val="99"/>
    <w:rsid w:val="00B70D2E"/>
    <w:rPr>
      <w:color w:val="800080"/>
      <w:u w:val="single"/>
    </w:rPr>
  </w:style>
  <w:style w:type="paragraph" w:customStyle="1" w:styleId="xl22">
    <w:name w:val="xl2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3">
    <w:name w:val="xl2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">
    <w:name w:val="xl2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">
    <w:name w:val="xl2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">
    <w:name w:val="xl2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">
    <w:name w:val="xl27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8">
    <w:name w:val="xl2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9">
    <w:name w:val="xl2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0">
    <w:name w:val="xl3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1">
    <w:name w:val="xl3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2">
    <w:name w:val="xl3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3">
    <w:name w:val="xl3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4">
    <w:name w:val="xl3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5">
    <w:name w:val="xl3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6">
    <w:name w:val="xl3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7">
    <w:name w:val="xl3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8">
    <w:name w:val="xl3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9">
    <w:name w:val="xl3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0">
    <w:name w:val="xl4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1">
    <w:name w:val="xl4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2">
    <w:name w:val="xl4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3">
    <w:name w:val="xl43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4">
    <w:name w:val="xl4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5">
    <w:name w:val="xl4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">
    <w:name w:val="xl4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7">
    <w:name w:val="xl4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8">
    <w:name w:val="xl4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9">
    <w:name w:val="xl4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0">
    <w:name w:val="xl5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1">
    <w:name w:val="xl5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2">
    <w:name w:val="xl5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3">
    <w:name w:val="xl5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4">
    <w:name w:val="xl5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5">
    <w:name w:val="xl5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6">
    <w:name w:val="xl56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57">
    <w:name w:val="xl5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8">
    <w:name w:val="xl5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9">
    <w:name w:val="xl5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0">
    <w:name w:val="xl6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1">
    <w:name w:val="xl6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2">
    <w:name w:val="xl6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3">
    <w:name w:val="xl6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4">
    <w:name w:val="xl6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70D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B70D2E"/>
    <w:pPr>
      <w:pBdr>
        <w:top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B70D2E"/>
    <w:pPr>
      <w:pBdr>
        <w:top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3">
    <w:name w:val="xl103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5">
    <w:name w:val="xl105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B70D2E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Normal"/>
    <w:link w:val="NaslovChar"/>
    <w:qFormat/>
    <w:rsid w:val="00B70D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70D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B70D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B70D2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B70D2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D2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Kartadokumenta">
    <w:name w:val="Document Map"/>
    <w:basedOn w:val="Normal"/>
    <w:link w:val="KartadokumentaChar"/>
    <w:semiHidden/>
    <w:rsid w:val="00B70D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B70D2E"/>
    <w:rPr>
      <w:rFonts w:ascii="Tahoma" w:eastAsia="Times New Roman" w:hAnsi="Tahoma" w:cs="Tahoma"/>
      <w:sz w:val="20"/>
      <w:szCs w:val="20"/>
      <w:shd w:val="clear" w:color="auto" w:fill="000080"/>
      <w:lang w:val="en-GB" w:eastAsia="hr-HR"/>
    </w:rPr>
  </w:style>
  <w:style w:type="paragraph" w:customStyle="1" w:styleId="font5">
    <w:name w:val="font5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table" w:styleId="Elegantnatablica">
    <w:name w:val="Table Elegant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paragraph" w:styleId="Odlomakpopisa">
    <w:name w:val="List Paragraph"/>
    <w:basedOn w:val="Normal"/>
    <w:uiPriority w:val="34"/>
    <w:qFormat/>
    <w:rsid w:val="00B70D2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4015B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BB2EF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BB2EF2"/>
    <w:rPr>
      <w:rFonts w:ascii="Calibri" w:eastAsia="Calibri" w:hAnsi="Calibri" w:cs="Times New Roman"/>
      <w:szCs w:val="21"/>
    </w:rPr>
  </w:style>
  <w:style w:type="table" w:customStyle="1" w:styleId="Reetkatablice1">
    <w:name w:val="Rešetka tablice1"/>
    <w:basedOn w:val="Obinatablica"/>
    <w:next w:val="Reetkatablice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</w:style>
  <w:style w:type="table" w:customStyle="1" w:styleId="Elegantnatablica1">
    <w:name w:val="Elegantna tablica1"/>
    <w:basedOn w:val="Obinatablica"/>
    <w:next w:val="Elegantnatablica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caps/>
        <w:color w:val="auto"/>
      </w:rPr>
    </w:tblStylePr>
  </w:style>
  <w:style w:type="paragraph" w:customStyle="1" w:styleId="msonormal0">
    <w:name w:val="msonormal"/>
    <w:basedOn w:val="Normal"/>
    <w:rsid w:val="009F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665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65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65B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65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65B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86BE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9218">
    <w:name w:val="box_469218"/>
    <w:basedOn w:val="Normal"/>
    <w:uiPriority w:val="99"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3F2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3F2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3F2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3F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3F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3F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3F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customStyle="1" w:styleId="m-8541389881775793727msolistparagraph">
    <w:name w:val="m_-8541389881775793727msolistparagraph"/>
    <w:basedOn w:val="Normal"/>
    <w:rsid w:val="002A73F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A73F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2A73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A73F2"/>
    <w:rPr>
      <w:i/>
      <w:iCs/>
      <w:color w:val="404040" w:themeColor="text1" w:themeTint="BF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A73F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3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3F2"/>
    <w:rPr>
      <w:i/>
      <w:iCs/>
      <w:color w:val="2E74B5" w:themeColor="accent1" w:themeShade="BF"/>
      <w:kern w:val="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2A73F2"/>
    <w:rPr>
      <w:b/>
      <w:bCs/>
      <w:smallCaps/>
      <w:color w:val="2E74B5" w:themeColor="accent1" w:themeShade="BF"/>
      <w:spacing w:val="5"/>
    </w:rPr>
  </w:style>
  <w:style w:type="paragraph" w:styleId="Bezproreda">
    <w:name w:val="No Spacing"/>
    <w:uiPriority w:val="1"/>
    <w:qFormat/>
    <w:rsid w:val="00143483"/>
    <w:pPr>
      <w:spacing w:after="0" w:line="240" w:lineRule="auto"/>
    </w:pPr>
  </w:style>
  <w:style w:type="paragraph" w:customStyle="1" w:styleId="box475631">
    <w:name w:val="box_475631"/>
    <w:basedOn w:val="Normal"/>
    <w:rsid w:val="00E1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7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3">
    <w:name w:val="xl113"/>
    <w:basedOn w:val="Normal"/>
    <w:rsid w:val="007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4">
    <w:name w:val="xl114"/>
    <w:basedOn w:val="Normal"/>
    <w:rsid w:val="007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osuopeu.sharepoint.com/sites/UOfinancije/Shared%20Documents/Proracun/REBALANS%202026/GRAF%20Prihodi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hr-HR"/>
              <a:t>Usporedni pregled izmjena prihoda i primitaka Grada Osijeka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Graf!$B$1</c:f>
              <c:strCache>
                <c:ptCount val="1"/>
                <c:pt idx="0">
                  <c:v>Tekući plan Proračuna 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numRef>
              <c:f>Graf!$A$2:$A$10</c:f>
              <c:numCache>
                <c:formatCode>General</c:formatCode>
                <c:ptCount val="9"/>
                <c:pt idx="0">
                  <c:v>61</c:v>
                </c:pt>
                <c:pt idx="1">
                  <c:v>63</c:v>
                </c:pt>
                <c:pt idx="2">
                  <c:v>64</c:v>
                </c:pt>
                <c:pt idx="3">
                  <c:v>65</c:v>
                </c:pt>
                <c:pt idx="4">
                  <c:v>66</c:v>
                </c:pt>
                <c:pt idx="5">
                  <c:v>68</c:v>
                </c:pt>
                <c:pt idx="6">
                  <c:v>71</c:v>
                </c:pt>
                <c:pt idx="7">
                  <c:v>72</c:v>
                </c:pt>
                <c:pt idx="8">
                  <c:v>84</c:v>
                </c:pt>
              </c:numCache>
            </c:numRef>
          </c:cat>
          <c:val>
            <c:numRef>
              <c:f>Graf!$B$2:$B$10</c:f>
              <c:numCache>
                <c:formatCode>#,##0.00</c:formatCode>
                <c:ptCount val="9"/>
                <c:pt idx="0">
                  <c:v>77651981</c:v>
                </c:pt>
                <c:pt idx="1">
                  <c:v>100947894</c:v>
                </c:pt>
                <c:pt idx="2">
                  <c:v>3255279.03</c:v>
                </c:pt>
                <c:pt idx="3">
                  <c:v>20281142</c:v>
                </c:pt>
                <c:pt idx="4">
                  <c:v>1562925</c:v>
                </c:pt>
                <c:pt idx="5">
                  <c:v>752899</c:v>
                </c:pt>
                <c:pt idx="6">
                  <c:v>3596450</c:v>
                </c:pt>
                <c:pt idx="7">
                  <c:v>537520</c:v>
                </c:pt>
                <c:pt idx="8">
                  <c:v>4856000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8A-40B3-B366-1A8429970427}"/>
            </c:ext>
          </c:extLst>
        </c:ser>
        <c:ser>
          <c:idx val="1"/>
          <c:order val="1"/>
          <c:tx>
            <c:strRef>
              <c:f>Graf!$C$1</c:f>
              <c:strCache>
                <c:ptCount val="1"/>
                <c:pt idx="0">
                  <c:v>Promjena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numRef>
              <c:f>Graf!$A$2:$A$10</c:f>
              <c:numCache>
                <c:formatCode>General</c:formatCode>
                <c:ptCount val="9"/>
                <c:pt idx="0">
                  <c:v>61</c:v>
                </c:pt>
                <c:pt idx="1">
                  <c:v>63</c:v>
                </c:pt>
                <c:pt idx="2">
                  <c:v>64</c:v>
                </c:pt>
                <c:pt idx="3">
                  <c:v>65</c:v>
                </c:pt>
                <c:pt idx="4">
                  <c:v>66</c:v>
                </c:pt>
                <c:pt idx="5">
                  <c:v>68</c:v>
                </c:pt>
                <c:pt idx="6">
                  <c:v>71</c:v>
                </c:pt>
                <c:pt idx="7">
                  <c:v>72</c:v>
                </c:pt>
                <c:pt idx="8">
                  <c:v>84</c:v>
                </c:pt>
              </c:numCache>
            </c:numRef>
          </c:cat>
          <c:val>
            <c:numRef>
              <c:f>Graf!$C$2:$C$10</c:f>
            </c:numRef>
          </c:val>
          <c:extLst>
            <c:ext xmlns:c16="http://schemas.microsoft.com/office/drawing/2014/chart" uri="{C3380CC4-5D6E-409C-BE32-E72D297353CC}">
              <c16:uniqueId val="{00000001-068A-40B3-B366-1A8429970427}"/>
            </c:ext>
          </c:extLst>
        </c:ser>
        <c:ser>
          <c:idx val="2"/>
          <c:order val="2"/>
          <c:tx>
            <c:strRef>
              <c:f>Graf!$D$1</c:f>
              <c:strCache>
                <c:ptCount val="1"/>
                <c:pt idx="0">
                  <c:v>I. Izmjene i dopune Proračuna 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numRef>
              <c:f>Graf!$A$2:$A$10</c:f>
              <c:numCache>
                <c:formatCode>General</c:formatCode>
                <c:ptCount val="9"/>
                <c:pt idx="0">
                  <c:v>61</c:v>
                </c:pt>
                <c:pt idx="1">
                  <c:v>63</c:v>
                </c:pt>
                <c:pt idx="2">
                  <c:v>64</c:v>
                </c:pt>
                <c:pt idx="3">
                  <c:v>65</c:v>
                </c:pt>
                <c:pt idx="4">
                  <c:v>66</c:v>
                </c:pt>
                <c:pt idx="5">
                  <c:v>68</c:v>
                </c:pt>
                <c:pt idx="6">
                  <c:v>71</c:v>
                </c:pt>
                <c:pt idx="7">
                  <c:v>72</c:v>
                </c:pt>
                <c:pt idx="8">
                  <c:v>84</c:v>
                </c:pt>
              </c:numCache>
            </c:numRef>
          </c:cat>
          <c:val>
            <c:numRef>
              <c:f>Graf!$D$2:$D$10</c:f>
              <c:numCache>
                <c:formatCode>#,##0.00</c:formatCode>
                <c:ptCount val="9"/>
                <c:pt idx="0">
                  <c:v>82273903.989999995</c:v>
                </c:pt>
                <c:pt idx="1">
                  <c:v>92871663.409999996</c:v>
                </c:pt>
                <c:pt idx="2">
                  <c:v>3417116.03</c:v>
                </c:pt>
                <c:pt idx="3">
                  <c:v>19959779.789999999</c:v>
                </c:pt>
                <c:pt idx="4">
                  <c:v>2014621</c:v>
                </c:pt>
                <c:pt idx="5">
                  <c:v>3144377</c:v>
                </c:pt>
                <c:pt idx="6">
                  <c:v>2434413.34</c:v>
                </c:pt>
                <c:pt idx="7">
                  <c:v>535920</c:v>
                </c:pt>
                <c:pt idx="8">
                  <c:v>8096000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8A-40B3-B366-1A84299704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3448304"/>
        <c:axId val="1"/>
      </c:barChart>
      <c:catAx>
        <c:axId val="189344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sr-Latn-RS"/>
          </a:p>
        </c:txPr>
        <c:crossAx val="18934483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hr-HR"/>
              <a:t>Usporedni pregled izmjena rashoda i izdataka Grada Osijeka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Graf!$B$1</c:f>
              <c:strCache>
                <c:ptCount val="1"/>
                <c:pt idx="0">
                  <c:v>Tekući plan Proračuna 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numRef>
              <c:f>Graf!$A$2:$A$13</c:f>
              <c:numCache>
                <c:formatCode>General</c:formatCode>
                <c:ptCount val="12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41</c:v>
                </c:pt>
                <c:pt idx="8">
                  <c:v>42</c:v>
                </c:pt>
                <c:pt idx="9">
                  <c:v>45</c:v>
                </c:pt>
                <c:pt idx="10">
                  <c:v>53</c:v>
                </c:pt>
                <c:pt idx="11">
                  <c:v>54</c:v>
                </c:pt>
              </c:numCache>
            </c:numRef>
          </c:cat>
          <c:val>
            <c:numRef>
              <c:f>Graf!$B$2:$B$13</c:f>
              <c:numCache>
                <c:formatCode>[$-1041A]#,##0.00;\-#,##0.00</c:formatCode>
                <c:ptCount val="12"/>
                <c:pt idx="0">
                  <c:v>72122303</c:v>
                </c:pt>
                <c:pt idx="1">
                  <c:v>42359334.060000002</c:v>
                </c:pt>
                <c:pt idx="2">
                  <c:v>556325.97</c:v>
                </c:pt>
                <c:pt idx="3">
                  <c:v>12298780</c:v>
                </c:pt>
                <c:pt idx="4">
                  <c:v>5374265</c:v>
                </c:pt>
                <c:pt idx="5">
                  <c:v>5408836</c:v>
                </c:pt>
                <c:pt idx="6">
                  <c:v>11559739</c:v>
                </c:pt>
                <c:pt idx="7">
                  <c:v>1497236</c:v>
                </c:pt>
                <c:pt idx="8">
                  <c:v>20507556.309999999</c:v>
                </c:pt>
                <c:pt idx="9">
                  <c:v>51218680.659999996</c:v>
                </c:pt>
                <c:pt idx="10">
                  <c:v>600000</c:v>
                </c:pt>
                <c:pt idx="11">
                  <c:v>4096944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55-4708-A831-464888679179}"/>
            </c:ext>
          </c:extLst>
        </c:ser>
        <c:ser>
          <c:idx val="1"/>
          <c:order val="1"/>
          <c:tx>
            <c:strRef>
              <c:f>Graf!$C$1</c:f>
              <c:strCache>
                <c:ptCount val="1"/>
                <c:pt idx="0">
                  <c:v>Promjena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numRef>
              <c:f>Graf!$A$2:$A$13</c:f>
              <c:numCache>
                <c:formatCode>General</c:formatCode>
                <c:ptCount val="12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41</c:v>
                </c:pt>
                <c:pt idx="8">
                  <c:v>42</c:v>
                </c:pt>
                <c:pt idx="9">
                  <c:v>45</c:v>
                </c:pt>
                <c:pt idx="10">
                  <c:v>53</c:v>
                </c:pt>
                <c:pt idx="11">
                  <c:v>54</c:v>
                </c:pt>
              </c:numCache>
            </c:numRef>
          </c:cat>
          <c:val>
            <c:numRef>
              <c:f>Graf!$C$2:$C$13</c:f>
            </c:numRef>
          </c:val>
          <c:extLst>
            <c:ext xmlns:c16="http://schemas.microsoft.com/office/drawing/2014/chart" uri="{C3380CC4-5D6E-409C-BE32-E72D297353CC}">
              <c16:uniqueId val="{00000001-B955-4708-A831-464888679179}"/>
            </c:ext>
          </c:extLst>
        </c:ser>
        <c:ser>
          <c:idx val="2"/>
          <c:order val="2"/>
          <c:tx>
            <c:strRef>
              <c:f>Graf!$D$1</c:f>
              <c:strCache>
                <c:ptCount val="1"/>
                <c:pt idx="0">
                  <c:v>Izmjene i dopune Proračuna 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numRef>
              <c:f>Graf!$A$2:$A$13</c:f>
              <c:numCache>
                <c:formatCode>General</c:formatCode>
                <c:ptCount val="12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41</c:v>
                </c:pt>
                <c:pt idx="8">
                  <c:v>42</c:v>
                </c:pt>
                <c:pt idx="9">
                  <c:v>45</c:v>
                </c:pt>
                <c:pt idx="10">
                  <c:v>53</c:v>
                </c:pt>
                <c:pt idx="11">
                  <c:v>54</c:v>
                </c:pt>
              </c:numCache>
            </c:numRef>
          </c:cat>
          <c:val>
            <c:numRef>
              <c:f>Graf!$D$2:$D$13</c:f>
              <c:numCache>
                <c:formatCode>[$-1041A]#,##0.00;\-#,##0.00</c:formatCode>
                <c:ptCount val="12"/>
                <c:pt idx="0">
                  <c:v>73018398.810000002</c:v>
                </c:pt>
                <c:pt idx="1">
                  <c:v>44434229.590000004</c:v>
                </c:pt>
                <c:pt idx="2">
                  <c:v>499754.93</c:v>
                </c:pt>
                <c:pt idx="3">
                  <c:v>13354295</c:v>
                </c:pt>
                <c:pt idx="4">
                  <c:v>5384405</c:v>
                </c:pt>
                <c:pt idx="5">
                  <c:v>5406794.5999999996</c:v>
                </c:pt>
                <c:pt idx="6">
                  <c:v>13089829.310000001</c:v>
                </c:pt>
                <c:pt idx="7">
                  <c:v>2255794</c:v>
                </c:pt>
                <c:pt idx="8">
                  <c:v>23706532.18</c:v>
                </c:pt>
                <c:pt idx="9">
                  <c:v>42187064.140000001</c:v>
                </c:pt>
                <c:pt idx="10">
                  <c:v>0</c:v>
                </c:pt>
                <c:pt idx="11">
                  <c:v>4096944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55-4708-A831-4648886791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7758752"/>
        <c:axId val="1"/>
      </c:barChart>
      <c:catAx>
        <c:axId val="50775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1A]#,##0.00;\-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sr-Latn-RS"/>
          </a:p>
        </c:txPr>
        <c:crossAx val="5077587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17F44-5CE8-4266-9FEC-15EE3A36F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9C1AC-86B6-4B40-BF09-A50F6DC3055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83A7B1D6-DF9D-43EB-8C34-A932210B1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2C5DF-01E9-427F-B66D-E7EE6E042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67</Pages>
  <Words>30047</Words>
  <Characters>171268</Characters>
  <Application>Microsoft Office Word</Application>
  <DocSecurity>0</DocSecurity>
  <Lines>1427</Lines>
  <Paragraphs>401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200914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Andrić</dc:creator>
  <cp:keywords/>
  <dc:description/>
  <cp:lastModifiedBy>Vesna Škorak</cp:lastModifiedBy>
  <cp:revision>601</cp:revision>
  <cp:lastPrinted>2026-05-19T08:10:00Z</cp:lastPrinted>
  <dcterms:created xsi:type="dcterms:W3CDTF">2026-04-23T13:15:00Z</dcterms:created>
  <dcterms:modified xsi:type="dcterms:W3CDTF">2026-05-19T08:11:00Z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