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F743" w14:textId="77777777" w:rsidR="00C43D5A" w:rsidRPr="00C43D5A" w:rsidRDefault="00C43D5A" w:rsidP="00C43D5A">
      <w:pPr>
        <w:rPr>
          <w:b/>
        </w:rPr>
      </w:pPr>
      <w:r w:rsidRPr="00C43D5A">
        <w:rPr>
          <w:b/>
        </w:rPr>
        <w:t>Obrazac 1 - Popis usluga za bodovanje specifičnog stručnog iskustva stručnjaka</w:t>
      </w:r>
    </w:p>
    <w:p w14:paraId="191597EA" w14:textId="77777777" w:rsidR="00C43D5A" w:rsidRPr="00C43D5A" w:rsidRDefault="00C43D5A" w:rsidP="00C43D5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36"/>
        <w:gridCol w:w="1158"/>
        <w:gridCol w:w="681"/>
        <w:gridCol w:w="2199"/>
        <w:gridCol w:w="1314"/>
        <w:gridCol w:w="1372"/>
      </w:tblGrid>
      <w:tr w:rsidR="00C43D5A" w:rsidRPr="00C43D5A" w14:paraId="52F4E3D4" w14:textId="77777777" w:rsidTr="00763DA5">
        <w:trPr>
          <w:trHeight w:val="90"/>
        </w:trPr>
        <w:tc>
          <w:tcPr>
            <w:tcW w:w="3622" w:type="dxa"/>
            <w:gridSpan w:val="2"/>
            <w:shd w:val="clear" w:color="auto" w:fill="D9D9D9"/>
            <w:tcMar>
              <w:left w:w="103" w:type="dxa"/>
            </w:tcMar>
            <w:vAlign w:val="center"/>
          </w:tcPr>
          <w:p w14:paraId="6C71A5ED" w14:textId="77777777" w:rsidR="00C43D5A" w:rsidRPr="00C43D5A" w:rsidRDefault="00C43D5A" w:rsidP="00C43D5A">
            <w:r w:rsidRPr="00C43D5A">
              <w:t xml:space="preserve">NARUČITELJ: </w:t>
            </w:r>
          </w:p>
        </w:tc>
        <w:tc>
          <w:tcPr>
            <w:tcW w:w="5856" w:type="dxa"/>
            <w:gridSpan w:val="4"/>
            <w:shd w:val="clear" w:color="auto" w:fill="D9D9D9"/>
            <w:vAlign w:val="center"/>
          </w:tcPr>
          <w:p w14:paraId="5EF75E98" w14:textId="77777777" w:rsidR="00C43D5A" w:rsidRPr="00C43D5A" w:rsidRDefault="00C43D5A" w:rsidP="00C43D5A">
            <w:r w:rsidRPr="00C43D5A">
              <w:t>PREDMET NABAVE:</w:t>
            </w:r>
          </w:p>
        </w:tc>
      </w:tr>
      <w:tr w:rsidR="00C43D5A" w:rsidRPr="00C43D5A" w14:paraId="20BD9DF8" w14:textId="77777777" w:rsidTr="00763DA5">
        <w:trPr>
          <w:trHeight w:val="90"/>
        </w:trPr>
        <w:tc>
          <w:tcPr>
            <w:tcW w:w="3622" w:type="dxa"/>
            <w:gridSpan w:val="2"/>
            <w:shd w:val="clear" w:color="auto" w:fill="D9D9D9"/>
            <w:tcMar>
              <w:left w:w="103" w:type="dxa"/>
            </w:tcMar>
            <w:vAlign w:val="center"/>
          </w:tcPr>
          <w:p w14:paraId="17D52A76" w14:textId="77777777" w:rsidR="00C43D5A" w:rsidRPr="00C43D5A" w:rsidRDefault="00C43D5A" w:rsidP="00C43D5A">
            <w:r w:rsidRPr="00C43D5A">
              <w:t>Grad Osijek</w:t>
            </w:r>
          </w:p>
          <w:p w14:paraId="67CAC0AA" w14:textId="77777777" w:rsidR="00C43D5A" w:rsidRPr="00C43D5A" w:rsidRDefault="00C43D5A" w:rsidP="00C43D5A">
            <w:r w:rsidRPr="00C43D5A">
              <w:t>Franje Kuhača 9</w:t>
            </w:r>
          </w:p>
          <w:p w14:paraId="684E24C1" w14:textId="77777777" w:rsidR="00C43D5A" w:rsidRPr="00C43D5A" w:rsidRDefault="00C43D5A" w:rsidP="00C43D5A">
            <w:r w:rsidRPr="00C43D5A">
              <w:t>31000 Osijek</w:t>
            </w:r>
          </w:p>
        </w:tc>
        <w:tc>
          <w:tcPr>
            <w:tcW w:w="5856" w:type="dxa"/>
            <w:gridSpan w:val="4"/>
            <w:shd w:val="clear" w:color="auto" w:fill="D9D9D9"/>
            <w:vAlign w:val="center"/>
          </w:tcPr>
          <w:p w14:paraId="18E4E8A4" w14:textId="3C4C1E93" w:rsidR="00C43D5A" w:rsidRPr="00C43D5A" w:rsidRDefault="00C43D5A" w:rsidP="00C43D5A">
            <w:r w:rsidRPr="00755E4D">
              <w:rPr>
                <w:bCs/>
                <w:lang w:eastAsia="hr-HR"/>
              </w:rPr>
              <w:t>Usluge provedbe propisanog monitoringa te izrada godišnjeg izvješća o provedbi praćenja stanja okoliša za</w:t>
            </w:r>
            <w:r w:rsidRPr="00C43D5A">
              <w:rPr>
                <w:bCs/>
                <w:lang w:eastAsia="hr-HR"/>
              </w:rPr>
              <w:t xml:space="preserve"> </w:t>
            </w:r>
            <w:r w:rsidRPr="00755E4D">
              <w:rPr>
                <w:bCs/>
                <w:lang w:eastAsia="hr-HR"/>
              </w:rPr>
              <w:t>zatvorena i sanirana odlagališta na području Grada</w:t>
            </w:r>
            <w:r w:rsidRPr="00C43D5A">
              <w:rPr>
                <w:bCs/>
                <w:lang w:eastAsia="hr-HR"/>
              </w:rPr>
              <w:t xml:space="preserve"> Osijeka </w:t>
            </w:r>
            <w:r w:rsidRPr="00C43D5A">
              <w:t>(</w:t>
            </w:r>
            <w:proofErr w:type="spellStart"/>
            <w:r w:rsidRPr="00C43D5A">
              <w:t>Nemetin</w:t>
            </w:r>
            <w:proofErr w:type="spellEnd"/>
            <w:r w:rsidRPr="00C43D5A">
              <w:t xml:space="preserve"> i Sarvaš)</w:t>
            </w:r>
            <w:r w:rsidRPr="00C43D5A">
              <w:rPr>
                <w:bCs/>
                <w:lang w:eastAsia="hr-HR"/>
              </w:rPr>
              <w:t xml:space="preserve"> za 202</w:t>
            </w:r>
            <w:r w:rsidR="001B15B4">
              <w:rPr>
                <w:bCs/>
                <w:lang w:eastAsia="hr-HR"/>
              </w:rPr>
              <w:t>6</w:t>
            </w:r>
            <w:r w:rsidRPr="00C43D5A">
              <w:rPr>
                <w:bCs/>
                <w:lang w:eastAsia="hr-HR"/>
              </w:rPr>
              <w:t>. godinu</w:t>
            </w:r>
          </w:p>
        </w:tc>
      </w:tr>
      <w:tr w:rsidR="00C43D5A" w:rsidRPr="00C43D5A" w14:paraId="3775851C" w14:textId="77777777" w:rsidTr="00763DA5">
        <w:trPr>
          <w:trHeight w:val="150"/>
        </w:trPr>
        <w:tc>
          <w:tcPr>
            <w:tcW w:w="9478" w:type="dxa"/>
            <w:gridSpan w:val="6"/>
            <w:shd w:val="clear" w:color="auto" w:fill="FFFFFF"/>
            <w:tcMar>
              <w:left w:w="103" w:type="dxa"/>
            </w:tcMar>
            <w:vAlign w:val="center"/>
          </w:tcPr>
          <w:p w14:paraId="2561E406" w14:textId="77777777" w:rsidR="00C43D5A" w:rsidRPr="00C43D5A" w:rsidRDefault="00C43D5A" w:rsidP="00C43D5A">
            <w:pPr>
              <w:rPr>
                <w:b/>
                <w:bCs/>
              </w:rPr>
            </w:pPr>
          </w:p>
        </w:tc>
      </w:tr>
      <w:tr w:rsidR="00C43D5A" w:rsidRPr="00C43D5A" w14:paraId="72E9AF58" w14:textId="77777777" w:rsidTr="00763DA5">
        <w:trPr>
          <w:trHeight w:val="90"/>
        </w:trPr>
        <w:tc>
          <w:tcPr>
            <w:tcW w:w="3622" w:type="dxa"/>
            <w:gridSpan w:val="2"/>
            <w:shd w:val="clear" w:color="auto" w:fill="FFFFFF"/>
            <w:tcMar>
              <w:left w:w="103" w:type="dxa"/>
            </w:tcMar>
            <w:vAlign w:val="center"/>
          </w:tcPr>
          <w:p w14:paraId="32804F3A" w14:textId="77777777" w:rsidR="00C43D5A" w:rsidRPr="00C43D5A" w:rsidRDefault="00C43D5A" w:rsidP="00C43D5A">
            <w:pPr>
              <w:rPr>
                <w:b/>
              </w:rPr>
            </w:pPr>
            <w:r w:rsidRPr="00C43D5A">
              <w:rPr>
                <w:b/>
              </w:rPr>
              <w:t>Predloženi položaj:</w:t>
            </w:r>
          </w:p>
        </w:tc>
        <w:tc>
          <w:tcPr>
            <w:tcW w:w="5856" w:type="dxa"/>
            <w:gridSpan w:val="4"/>
            <w:shd w:val="clear" w:color="auto" w:fill="FFFFFF"/>
            <w:vAlign w:val="center"/>
          </w:tcPr>
          <w:p w14:paraId="7F6C258E" w14:textId="03D4E521" w:rsidR="00C43D5A" w:rsidRPr="00C43D5A" w:rsidRDefault="00C43D5A" w:rsidP="00C43D5A">
            <w:pPr>
              <w:rPr>
                <w:b/>
              </w:rPr>
            </w:pPr>
            <w:r w:rsidRPr="00C43D5A">
              <w:rPr>
                <w:b/>
              </w:rPr>
              <w:t xml:space="preserve">Voditelj </w:t>
            </w:r>
            <w:r>
              <w:rPr>
                <w:b/>
              </w:rPr>
              <w:t>izrade izvješća</w:t>
            </w:r>
          </w:p>
        </w:tc>
      </w:tr>
      <w:tr w:rsidR="00C43D5A" w:rsidRPr="00C43D5A" w14:paraId="425377C2" w14:textId="77777777" w:rsidTr="00763DA5">
        <w:trPr>
          <w:trHeight w:val="90"/>
        </w:trPr>
        <w:tc>
          <w:tcPr>
            <w:tcW w:w="3622" w:type="dxa"/>
            <w:gridSpan w:val="2"/>
            <w:shd w:val="clear" w:color="auto" w:fill="FFFFFF"/>
            <w:tcMar>
              <w:left w:w="103" w:type="dxa"/>
            </w:tcMar>
            <w:vAlign w:val="center"/>
          </w:tcPr>
          <w:p w14:paraId="09F8BF6E" w14:textId="77777777" w:rsidR="00C43D5A" w:rsidRPr="00C43D5A" w:rsidRDefault="00C43D5A" w:rsidP="00C43D5A">
            <w:r w:rsidRPr="00C43D5A">
              <w:t>Prezime:</w:t>
            </w:r>
          </w:p>
        </w:tc>
        <w:tc>
          <w:tcPr>
            <w:tcW w:w="5856" w:type="dxa"/>
            <w:gridSpan w:val="4"/>
            <w:shd w:val="clear" w:color="auto" w:fill="FFFFFF"/>
            <w:vAlign w:val="center"/>
          </w:tcPr>
          <w:p w14:paraId="26D48733" w14:textId="77777777" w:rsidR="00C43D5A" w:rsidRPr="00C43D5A" w:rsidRDefault="00C43D5A" w:rsidP="00C43D5A"/>
        </w:tc>
      </w:tr>
      <w:tr w:rsidR="00C43D5A" w:rsidRPr="00C43D5A" w14:paraId="7E8CBAC8" w14:textId="77777777" w:rsidTr="00763DA5">
        <w:trPr>
          <w:trHeight w:val="90"/>
        </w:trPr>
        <w:tc>
          <w:tcPr>
            <w:tcW w:w="3622" w:type="dxa"/>
            <w:gridSpan w:val="2"/>
            <w:shd w:val="clear" w:color="auto" w:fill="FFFFFF"/>
            <w:tcMar>
              <w:left w:w="103" w:type="dxa"/>
            </w:tcMar>
            <w:vAlign w:val="center"/>
          </w:tcPr>
          <w:p w14:paraId="17262B37" w14:textId="77777777" w:rsidR="00C43D5A" w:rsidRPr="00C43D5A" w:rsidRDefault="00C43D5A" w:rsidP="00C43D5A">
            <w:r w:rsidRPr="00C43D5A">
              <w:t>Ime:</w:t>
            </w:r>
          </w:p>
        </w:tc>
        <w:tc>
          <w:tcPr>
            <w:tcW w:w="5856" w:type="dxa"/>
            <w:gridSpan w:val="4"/>
            <w:shd w:val="clear" w:color="auto" w:fill="FFFFFF"/>
            <w:vAlign w:val="center"/>
          </w:tcPr>
          <w:p w14:paraId="2E549960" w14:textId="77777777" w:rsidR="00C43D5A" w:rsidRPr="00C43D5A" w:rsidRDefault="00C43D5A" w:rsidP="00C43D5A"/>
        </w:tc>
      </w:tr>
      <w:tr w:rsidR="00C43D5A" w:rsidRPr="00C43D5A" w14:paraId="6397BE03" w14:textId="77777777" w:rsidTr="00763DA5">
        <w:trPr>
          <w:trHeight w:val="90"/>
        </w:trPr>
        <w:tc>
          <w:tcPr>
            <w:tcW w:w="9478" w:type="dxa"/>
            <w:gridSpan w:val="6"/>
            <w:shd w:val="clear" w:color="auto" w:fill="FFFFFF"/>
            <w:tcMar>
              <w:left w:w="103" w:type="dxa"/>
            </w:tcMar>
            <w:vAlign w:val="center"/>
          </w:tcPr>
          <w:p w14:paraId="77E692B9" w14:textId="77777777" w:rsidR="00C43D5A" w:rsidRPr="00C43D5A" w:rsidRDefault="00C43D5A" w:rsidP="00C43D5A">
            <w:r w:rsidRPr="00C43D5A">
              <w:t>Specifično iskustvo stručnjaka</w:t>
            </w:r>
          </w:p>
        </w:tc>
      </w:tr>
      <w:tr w:rsidR="00C43D5A" w:rsidRPr="00C43D5A" w14:paraId="1087A54A" w14:textId="77777777" w:rsidTr="00763DA5">
        <w:trPr>
          <w:trHeight w:val="90"/>
        </w:trPr>
        <w:tc>
          <w:tcPr>
            <w:tcW w:w="2464" w:type="dxa"/>
            <w:shd w:val="clear" w:color="auto" w:fill="D9D9D9"/>
            <w:tcMar>
              <w:left w:w="103" w:type="dxa"/>
            </w:tcMar>
            <w:vAlign w:val="center"/>
          </w:tcPr>
          <w:p w14:paraId="4F616E34" w14:textId="77777777" w:rsidR="00C43D5A" w:rsidRPr="00C43D5A" w:rsidRDefault="00C43D5A" w:rsidP="00C43D5A">
            <w:r w:rsidRPr="00C43D5A">
              <w:t>Naziv ugovora u sklopu kojeg je usluga pružena</w:t>
            </w:r>
          </w:p>
        </w:tc>
        <w:tc>
          <w:tcPr>
            <w:tcW w:w="1853" w:type="dxa"/>
            <w:gridSpan w:val="2"/>
            <w:shd w:val="clear" w:color="auto" w:fill="D9D9D9"/>
            <w:vAlign w:val="center"/>
          </w:tcPr>
          <w:p w14:paraId="67CD970E" w14:textId="77777777" w:rsidR="00C43D5A" w:rsidRPr="00C43D5A" w:rsidRDefault="00C43D5A" w:rsidP="00C43D5A">
            <w:pPr>
              <w:rPr>
                <w:i/>
              </w:rPr>
            </w:pPr>
            <w:r w:rsidRPr="00C43D5A">
              <w:t xml:space="preserve">Datum od - do pružanja usluga </w:t>
            </w:r>
            <w:r w:rsidRPr="00C43D5A">
              <w:rPr>
                <w:i/>
              </w:rPr>
              <w:t>(mjesec/godina)</w:t>
            </w:r>
          </w:p>
        </w:tc>
        <w:tc>
          <w:tcPr>
            <w:tcW w:w="2438" w:type="dxa"/>
            <w:shd w:val="clear" w:color="auto" w:fill="D9D9D9"/>
            <w:vAlign w:val="center"/>
          </w:tcPr>
          <w:p w14:paraId="5528EFF1" w14:textId="77777777" w:rsidR="00C43D5A" w:rsidRPr="00C43D5A" w:rsidRDefault="00C43D5A" w:rsidP="00C43D5A">
            <w:r w:rsidRPr="00C43D5A">
              <w:t xml:space="preserve">Kratki opis usluga </w:t>
            </w:r>
          </w:p>
        </w:tc>
        <w:tc>
          <w:tcPr>
            <w:tcW w:w="1334" w:type="dxa"/>
            <w:shd w:val="clear" w:color="auto" w:fill="D9D9D9"/>
            <w:vAlign w:val="center"/>
          </w:tcPr>
          <w:p w14:paraId="1E89D40F" w14:textId="77777777" w:rsidR="00C43D5A" w:rsidRPr="00C43D5A" w:rsidRDefault="00C43D5A" w:rsidP="00C43D5A">
            <w:r w:rsidRPr="00C43D5A">
              <w:t>Funkcija stručnjaka na ugovoru</w:t>
            </w:r>
          </w:p>
        </w:tc>
        <w:tc>
          <w:tcPr>
            <w:tcW w:w="1389" w:type="dxa"/>
            <w:shd w:val="clear" w:color="auto" w:fill="D9D9D9"/>
            <w:vAlign w:val="center"/>
          </w:tcPr>
          <w:p w14:paraId="2898FF52" w14:textId="77777777" w:rsidR="00C43D5A" w:rsidRPr="00C43D5A" w:rsidRDefault="00C43D5A" w:rsidP="00C43D5A">
            <w:r w:rsidRPr="00C43D5A">
              <w:t>Naručitelj i kontakt osoba Naručitelja (kontakt podaci)*</w:t>
            </w:r>
          </w:p>
        </w:tc>
      </w:tr>
      <w:tr w:rsidR="00C43D5A" w:rsidRPr="00C43D5A" w14:paraId="3AA270B4" w14:textId="77777777" w:rsidTr="00763DA5">
        <w:trPr>
          <w:trHeight w:val="90"/>
        </w:trPr>
        <w:tc>
          <w:tcPr>
            <w:tcW w:w="2464" w:type="dxa"/>
            <w:shd w:val="clear" w:color="auto" w:fill="FFFFFF"/>
            <w:tcMar>
              <w:left w:w="103" w:type="dxa"/>
            </w:tcMar>
            <w:vAlign w:val="center"/>
          </w:tcPr>
          <w:p w14:paraId="3EDCB9B6" w14:textId="77777777" w:rsidR="00C43D5A" w:rsidRPr="00C43D5A" w:rsidRDefault="00C43D5A" w:rsidP="00C43D5A"/>
          <w:p w14:paraId="34CD4CF1" w14:textId="77777777" w:rsidR="00C43D5A" w:rsidRPr="00C43D5A" w:rsidRDefault="00C43D5A" w:rsidP="00C43D5A"/>
        </w:tc>
        <w:tc>
          <w:tcPr>
            <w:tcW w:w="1853" w:type="dxa"/>
            <w:gridSpan w:val="2"/>
            <w:shd w:val="clear" w:color="auto" w:fill="FFFFFF"/>
            <w:vAlign w:val="center"/>
          </w:tcPr>
          <w:p w14:paraId="430D7A84" w14:textId="77777777" w:rsidR="00C43D5A" w:rsidRPr="00C43D5A" w:rsidRDefault="00C43D5A" w:rsidP="00C43D5A"/>
        </w:tc>
        <w:tc>
          <w:tcPr>
            <w:tcW w:w="2438" w:type="dxa"/>
            <w:shd w:val="clear" w:color="auto" w:fill="FFFFFF"/>
            <w:vAlign w:val="center"/>
          </w:tcPr>
          <w:p w14:paraId="7721DFEF" w14:textId="77777777" w:rsidR="00C43D5A" w:rsidRPr="00C43D5A" w:rsidRDefault="00C43D5A" w:rsidP="00C43D5A"/>
        </w:tc>
        <w:tc>
          <w:tcPr>
            <w:tcW w:w="1334" w:type="dxa"/>
            <w:shd w:val="clear" w:color="auto" w:fill="FFFFFF"/>
            <w:vAlign w:val="center"/>
          </w:tcPr>
          <w:p w14:paraId="6998C6B0" w14:textId="77777777" w:rsidR="00C43D5A" w:rsidRPr="00C43D5A" w:rsidRDefault="00C43D5A" w:rsidP="00C43D5A"/>
        </w:tc>
        <w:tc>
          <w:tcPr>
            <w:tcW w:w="1389" w:type="dxa"/>
            <w:shd w:val="clear" w:color="auto" w:fill="FFFFFF"/>
            <w:vAlign w:val="center"/>
          </w:tcPr>
          <w:p w14:paraId="250B3950" w14:textId="77777777" w:rsidR="00C43D5A" w:rsidRPr="00C43D5A" w:rsidRDefault="00C43D5A" w:rsidP="00C43D5A"/>
        </w:tc>
      </w:tr>
      <w:tr w:rsidR="00C43D5A" w:rsidRPr="00C43D5A" w14:paraId="55B7BD44" w14:textId="77777777" w:rsidTr="00763DA5">
        <w:trPr>
          <w:trHeight w:val="90"/>
        </w:trPr>
        <w:tc>
          <w:tcPr>
            <w:tcW w:w="2464" w:type="dxa"/>
            <w:shd w:val="clear" w:color="auto" w:fill="FFFFFF"/>
            <w:tcMar>
              <w:left w:w="103" w:type="dxa"/>
            </w:tcMar>
            <w:vAlign w:val="center"/>
          </w:tcPr>
          <w:p w14:paraId="04CA7D8A" w14:textId="77777777" w:rsidR="00C43D5A" w:rsidRPr="00C43D5A" w:rsidRDefault="00C43D5A" w:rsidP="00C43D5A"/>
          <w:p w14:paraId="673EC9EF" w14:textId="77777777" w:rsidR="00C43D5A" w:rsidRPr="00C43D5A" w:rsidRDefault="00C43D5A" w:rsidP="00C43D5A"/>
        </w:tc>
        <w:tc>
          <w:tcPr>
            <w:tcW w:w="1853" w:type="dxa"/>
            <w:gridSpan w:val="2"/>
            <w:shd w:val="clear" w:color="auto" w:fill="FFFFFF"/>
            <w:vAlign w:val="center"/>
          </w:tcPr>
          <w:p w14:paraId="6ED5B581" w14:textId="77777777" w:rsidR="00C43D5A" w:rsidRPr="00C43D5A" w:rsidRDefault="00C43D5A" w:rsidP="00C43D5A"/>
        </w:tc>
        <w:tc>
          <w:tcPr>
            <w:tcW w:w="2438" w:type="dxa"/>
            <w:shd w:val="clear" w:color="auto" w:fill="FFFFFF"/>
            <w:vAlign w:val="center"/>
          </w:tcPr>
          <w:p w14:paraId="17A11458" w14:textId="77777777" w:rsidR="00C43D5A" w:rsidRPr="00C43D5A" w:rsidRDefault="00C43D5A" w:rsidP="00C43D5A"/>
        </w:tc>
        <w:tc>
          <w:tcPr>
            <w:tcW w:w="1334" w:type="dxa"/>
            <w:shd w:val="clear" w:color="auto" w:fill="FFFFFF"/>
            <w:vAlign w:val="center"/>
          </w:tcPr>
          <w:p w14:paraId="19963ED3" w14:textId="77777777" w:rsidR="00C43D5A" w:rsidRPr="00C43D5A" w:rsidRDefault="00C43D5A" w:rsidP="00C43D5A"/>
        </w:tc>
        <w:tc>
          <w:tcPr>
            <w:tcW w:w="1389" w:type="dxa"/>
            <w:shd w:val="clear" w:color="auto" w:fill="FFFFFF"/>
            <w:vAlign w:val="center"/>
          </w:tcPr>
          <w:p w14:paraId="33F4E9BD" w14:textId="77777777" w:rsidR="00C43D5A" w:rsidRPr="00C43D5A" w:rsidRDefault="00C43D5A" w:rsidP="00C43D5A"/>
        </w:tc>
      </w:tr>
      <w:tr w:rsidR="00C43D5A" w:rsidRPr="00C43D5A" w14:paraId="312292AC" w14:textId="77777777" w:rsidTr="00763DA5">
        <w:trPr>
          <w:trHeight w:val="90"/>
        </w:trPr>
        <w:tc>
          <w:tcPr>
            <w:tcW w:w="2464" w:type="dxa"/>
            <w:shd w:val="clear" w:color="auto" w:fill="FFFFFF"/>
            <w:tcMar>
              <w:left w:w="103" w:type="dxa"/>
            </w:tcMar>
            <w:vAlign w:val="center"/>
          </w:tcPr>
          <w:p w14:paraId="04E4D018" w14:textId="77777777" w:rsidR="00C43D5A" w:rsidRPr="00C43D5A" w:rsidRDefault="00C43D5A" w:rsidP="00C43D5A"/>
          <w:p w14:paraId="590FDBE5" w14:textId="77777777" w:rsidR="00C43D5A" w:rsidRPr="00C43D5A" w:rsidRDefault="00C43D5A" w:rsidP="00C43D5A"/>
        </w:tc>
        <w:tc>
          <w:tcPr>
            <w:tcW w:w="1853" w:type="dxa"/>
            <w:gridSpan w:val="2"/>
            <w:shd w:val="clear" w:color="auto" w:fill="FFFFFF"/>
            <w:vAlign w:val="center"/>
          </w:tcPr>
          <w:p w14:paraId="5073BC5A" w14:textId="77777777" w:rsidR="00C43D5A" w:rsidRPr="00C43D5A" w:rsidRDefault="00C43D5A" w:rsidP="00C43D5A"/>
        </w:tc>
        <w:tc>
          <w:tcPr>
            <w:tcW w:w="2438" w:type="dxa"/>
            <w:shd w:val="clear" w:color="auto" w:fill="FFFFFF"/>
            <w:vAlign w:val="center"/>
          </w:tcPr>
          <w:p w14:paraId="030DB293" w14:textId="77777777" w:rsidR="00C43D5A" w:rsidRPr="00C43D5A" w:rsidRDefault="00C43D5A" w:rsidP="00C43D5A"/>
        </w:tc>
        <w:tc>
          <w:tcPr>
            <w:tcW w:w="1334" w:type="dxa"/>
            <w:shd w:val="clear" w:color="auto" w:fill="FFFFFF"/>
            <w:vAlign w:val="center"/>
          </w:tcPr>
          <w:p w14:paraId="3F8857C4" w14:textId="77777777" w:rsidR="00C43D5A" w:rsidRPr="00C43D5A" w:rsidRDefault="00C43D5A" w:rsidP="00C43D5A"/>
        </w:tc>
        <w:tc>
          <w:tcPr>
            <w:tcW w:w="1389" w:type="dxa"/>
            <w:shd w:val="clear" w:color="auto" w:fill="FFFFFF"/>
            <w:vAlign w:val="center"/>
          </w:tcPr>
          <w:p w14:paraId="6C9BD40B" w14:textId="77777777" w:rsidR="00C43D5A" w:rsidRPr="00C43D5A" w:rsidRDefault="00C43D5A" w:rsidP="00C43D5A"/>
        </w:tc>
      </w:tr>
      <w:tr w:rsidR="00C43D5A" w:rsidRPr="00C43D5A" w14:paraId="1F355AAC" w14:textId="77777777" w:rsidTr="00763DA5">
        <w:trPr>
          <w:trHeight w:val="90"/>
        </w:trPr>
        <w:tc>
          <w:tcPr>
            <w:tcW w:w="2464" w:type="dxa"/>
            <w:shd w:val="clear" w:color="auto" w:fill="FFFFFF"/>
            <w:tcMar>
              <w:left w:w="103" w:type="dxa"/>
            </w:tcMar>
            <w:vAlign w:val="center"/>
          </w:tcPr>
          <w:p w14:paraId="1661A0E3" w14:textId="77777777" w:rsidR="00C43D5A" w:rsidRPr="00C43D5A" w:rsidRDefault="00C43D5A" w:rsidP="00C43D5A"/>
          <w:p w14:paraId="3A65D41F" w14:textId="77777777" w:rsidR="00C43D5A" w:rsidRPr="00C43D5A" w:rsidRDefault="00C43D5A" w:rsidP="00C43D5A"/>
        </w:tc>
        <w:tc>
          <w:tcPr>
            <w:tcW w:w="1853" w:type="dxa"/>
            <w:gridSpan w:val="2"/>
            <w:shd w:val="clear" w:color="auto" w:fill="FFFFFF"/>
            <w:vAlign w:val="center"/>
          </w:tcPr>
          <w:p w14:paraId="6F8770D1" w14:textId="77777777" w:rsidR="00C43D5A" w:rsidRPr="00C43D5A" w:rsidRDefault="00C43D5A" w:rsidP="00C43D5A"/>
        </w:tc>
        <w:tc>
          <w:tcPr>
            <w:tcW w:w="2438" w:type="dxa"/>
            <w:shd w:val="clear" w:color="auto" w:fill="FFFFFF"/>
            <w:vAlign w:val="center"/>
          </w:tcPr>
          <w:p w14:paraId="39FFEDAC" w14:textId="77777777" w:rsidR="00C43D5A" w:rsidRPr="00C43D5A" w:rsidRDefault="00C43D5A" w:rsidP="00C43D5A"/>
        </w:tc>
        <w:tc>
          <w:tcPr>
            <w:tcW w:w="1334" w:type="dxa"/>
            <w:shd w:val="clear" w:color="auto" w:fill="FFFFFF"/>
            <w:vAlign w:val="center"/>
          </w:tcPr>
          <w:p w14:paraId="2A4DC11E" w14:textId="77777777" w:rsidR="00C43D5A" w:rsidRPr="00C43D5A" w:rsidRDefault="00C43D5A" w:rsidP="00C43D5A"/>
        </w:tc>
        <w:tc>
          <w:tcPr>
            <w:tcW w:w="1389" w:type="dxa"/>
            <w:shd w:val="clear" w:color="auto" w:fill="FFFFFF"/>
            <w:vAlign w:val="center"/>
          </w:tcPr>
          <w:p w14:paraId="03F66961" w14:textId="77777777" w:rsidR="00C43D5A" w:rsidRPr="00C43D5A" w:rsidRDefault="00C43D5A" w:rsidP="00C43D5A"/>
        </w:tc>
      </w:tr>
      <w:tr w:rsidR="00C43D5A" w:rsidRPr="00C43D5A" w14:paraId="7DE2B498" w14:textId="77777777" w:rsidTr="00763DA5">
        <w:trPr>
          <w:trHeight w:val="772"/>
        </w:trPr>
        <w:tc>
          <w:tcPr>
            <w:tcW w:w="2464" w:type="dxa"/>
            <w:shd w:val="clear" w:color="auto" w:fill="FFFFFF"/>
            <w:tcMar>
              <w:left w:w="103" w:type="dxa"/>
            </w:tcMar>
            <w:vAlign w:val="center"/>
          </w:tcPr>
          <w:p w14:paraId="5CE4474F" w14:textId="77777777" w:rsidR="00C43D5A" w:rsidRPr="00C43D5A" w:rsidRDefault="00C43D5A" w:rsidP="00C43D5A"/>
        </w:tc>
        <w:tc>
          <w:tcPr>
            <w:tcW w:w="1853" w:type="dxa"/>
            <w:gridSpan w:val="2"/>
            <w:shd w:val="clear" w:color="auto" w:fill="FFFFFF"/>
            <w:vAlign w:val="center"/>
          </w:tcPr>
          <w:p w14:paraId="3C907ED6" w14:textId="77777777" w:rsidR="00C43D5A" w:rsidRPr="00C43D5A" w:rsidRDefault="00C43D5A" w:rsidP="00C43D5A"/>
        </w:tc>
        <w:tc>
          <w:tcPr>
            <w:tcW w:w="2438" w:type="dxa"/>
            <w:shd w:val="clear" w:color="auto" w:fill="FFFFFF"/>
            <w:vAlign w:val="center"/>
          </w:tcPr>
          <w:p w14:paraId="0E5EA91E" w14:textId="77777777" w:rsidR="00C43D5A" w:rsidRPr="00C43D5A" w:rsidRDefault="00C43D5A" w:rsidP="00C43D5A"/>
        </w:tc>
        <w:tc>
          <w:tcPr>
            <w:tcW w:w="1334" w:type="dxa"/>
            <w:shd w:val="clear" w:color="auto" w:fill="FFFFFF"/>
            <w:vAlign w:val="center"/>
          </w:tcPr>
          <w:p w14:paraId="608AA16A" w14:textId="77777777" w:rsidR="00C43D5A" w:rsidRPr="00C43D5A" w:rsidRDefault="00C43D5A" w:rsidP="00C43D5A"/>
        </w:tc>
        <w:tc>
          <w:tcPr>
            <w:tcW w:w="1389" w:type="dxa"/>
            <w:shd w:val="clear" w:color="auto" w:fill="FFFFFF"/>
            <w:vAlign w:val="center"/>
          </w:tcPr>
          <w:p w14:paraId="415F3E38" w14:textId="77777777" w:rsidR="00C43D5A" w:rsidRPr="00C43D5A" w:rsidRDefault="00C43D5A" w:rsidP="00C43D5A"/>
        </w:tc>
      </w:tr>
      <w:tr w:rsidR="00C43D5A" w:rsidRPr="00C43D5A" w14:paraId="48923FAB" w14:textId="77777777" w:rsidTr="00763DA5">
        <w:trPr>
          <w:trHeight w:val="90"/>
        </w:trPr>
        <w:tc>
          <w:tcPr>
            <w:tcW w:w="9478" w:type="dxa"/>
            <w:gridSpan w:val="6"/>
            <w:shd w:val="clear" w:color="auto" w:fill="FFFFFF"/>
            <w:tcMar>
              <w:left w:w="103" w:type="dxa"/>
            </w:tcMar>
            <w:vAlign w:val="center"/>
          </w:tcPr>
          <w:p w14:paraId="7D372BA4" w14:textId="77777777" w:rsidR="00C43D5A" w:rsidRPr="00C43D5A" w:rsidRDefault="00C43D5A" w:rsidP="00C43D5A">
            <w:pPr>
              <w:rPr>
                <w:i/>
              </w:rPr>
            </w:pPr>
            <w:r w:rsidRPr="00C43D5A">
              <w:rPr>
                <w:i/>
              </w:rPr>
              <w:t>* Naručitelj pridržava pravo kontaktirati kontakt osobu za provjeru točnosti podataka prikazanih u obrascu.</w:t>
            </w:r>
          </w:p>
        </w:tc>
      </w:tr>
    </w:tbl>
    <w:p w14:paraId="2DA15E29" w14:textId="77777777" w:rsidR="00C43D5A" w:rsidRPr="00C43D5A" w:rsidRDefault="00C43D5A" w:rsidP="00C43D5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440"/>
        <w:gridCol w:w="3620"/>
      </w:tblGrid>
      <w:tr w:rsidR="00C43D5A" w:rsidRPr="00C43D5A" w14:paraId="5918C646" w14:textId="77777777" w:rsidTr="00763DA5">
        <w:trPr>
          <w:trHeight w:val="831"/>
        </w:trPr>
        <w:tc>
          <w:tcPr>
            <w:tcW w:w="9478" w:type="dxa"/>
            <w:gridSpan w:val="2"/>
            <w:shd w:val="clear" w:color="auto" w:fill="FFFFFF"/>
            <w:tcMar>
              <w:left w:w="103" w:type="dxa"/>
            </w:tcMar>
          </w:tcPr>
          <w:p w14:paraId="22A618F9" w14:textId="77777777" w:rsidR="00C43D5A" w:rsidRPr="00C43D5A" w:rsidRDefault="00C43D5A" w:rsidP="00C43D5A">
            <w:r w:rsidRPr="00C43D5A">
              <w:t>Svojim potpisom potvrđujem raspoloživost za vrijeme provođenja ugovora te istinitost gore navedenih podataka.</w:t>
            </w:r>
          </w:p>
        </w:tc>
      </w:tr>
      <w:tr w:rsidR="00C43D5A" w:rsidRPr="00C43D5A" w14:paraId="479BDB40" w14:textId="77777777" w:rsidTr="00763DA5">
        <w:trPr>
          <w:trHeight w:val="263"/>
        </w:trPr>
        <w:tc>
          <w:tcPr>
            <w:tcW w:w="5761" w:type="dxa"/>
            <w:shd w:val="clear" w:color="auto" w:fill="FFFFFF"/>
            <w:tcMar>
              <w:left w:w="103" w:type="dxa"/>
            </w:tcMar>
            <w:vAlign w:val="center"/>
          </w:tcPr>
          <w:p w14:paraId="267B3FA7" w14:textId="77777777" w:rsidR="00C43D5A" w:rsidRPr="00C43D5A" w:rsidRDefault="00C43D5A" w:rsidP="00C43D5A">
            <w:pPr>
              <w:rPr>
                <w:i/>
              </w:rPr>
            </w:pPr>
          </w:p>
        </w:tc>
        <w:tc>
          <w:tcPr>
            <w:tcW w:w="3717" w:type="dxa"/>
            <w:shd w:val="clear" w:color="auto" w:fill="FFFFFF"/>
            <w:vAlign w:val="center"/>
          </w:tcPr>
          <w:p w14:paraId="6145A370" w14:textId="77777777" w:rsidR="00C43D5A" w:rsidRPr="00C43D5A" w:rsidRDefault="00C43D5A" w:rsidP="00C43D5A">
            <w:pPr>
              <w:rPr>
                <w:i/>
              </w:rPr>
            </w:pPr>
            <w:r w:rsidRPr="00C43D5A">
              <w:rPr>
                <w:i/>
              </w:rPr>
              <w:t>ime/prezime/potpis stručne osobe</w:t>
            </w:r>
          </w:p>
        </w:tc>
      </w:tr>
    </w:tbl>
    <w:p w14:paraId="4136FEBE" w14:textId="77777777" w:rsidR="00C43D5A" w:rsidRPr="00C43D5A" w:rsidRDefault="00C43D5A" w:rsidP="00C43D5A"/>
    <w:p w14:paraId="75D7865A" w14:textId="77777777" w:rsidR="00C43D5A" w:rsidRPr="00C43D5A" w:rsidRDefault="00C43D5A" w:rsidP="00C43D5A">
      <w:pPr>
        <w:rPr>
          <w:b/>
          <w:i/>
        </w:rPr>
      </w:pPr>
    </w:p>
    <w:p w14:paraId="71289F02" w14:textId="77777777" w:rsidR="003F3F75" w:rsidRDefault="003F3F75"/>
    <w:sectPr w:rsidR="003F3F75" w:rsidSect="00C43D5A">
      <w:headerReference w:type="default" r:id="rId9"/>
      <w:footerReference w:type="even" r:id="rId10"/>
      <w:footerReference w:type="default" r:id="rId11"/>
      <w:pgSz w:w="11906" w:h="16838"/>
      <w:pgMar w:top="1702" w:right="1418" w:bottom="1418" w:left="1418" w:header="5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D9210" w14:textId="77777777" w:rsidR="00EA17AD" w:rsidRDefault="00EA17AD">
      <w:r>
        <w:separator/>
      </w:r>
    </w:p>
  </w:endnote>
  <w:endnote w:type="continuationSeparator" w:id="0">
    <w:p w14:paraId="272930B1" w14:textId="77777777" w:rsidR="00EA17AD" w:rsidRDefault="00EA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5D5F" w14:textId="77777777" w:rsidR="00C43D5A" w:rsidRDefault="00C43D5A" w:rsidP="006B58D3">
    <w:pPr>
      <w:pStyle w:val="Podnoje"/>
      <w:framePr w:wrap="around" w:vAnchor="text" w:hAnchor="margin" w:xAlign="right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end"/>
    </w:r>
  </w:p>
  <w:p w14:paraId="2CD5F72E" w14:textId="77777777" w:rsidR="00C43D5A" w:rsidRDefault="00C43D5A" w:rsidP="00EC11E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E5C5" w14:textId="77777777" w:rsidR="00C43D5A" w:rsidRDefault="00C43D5A">
    <w:pPr>
      <w:pStyle w:val="Podnoje"/>
      <w:jc w:val="right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14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40</w:t>
    </w:r>
    <w:r>
      <w:rPr>
        <w:b/>
        <w:bCs/>
      </w:rPr>
      <w:fldChar w:fldCharType="end"/>
    </w:r>
  </w:p>
  <w:p w14:paraId="34D288D7" w14:textId="77777777" w:rsidR="00C43D5A" w:rsidRDefault="00C43D5A" w:rsidP="00B678C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0BC1E" w14:textId="77777777" w:rsidR="00EA17AD" w:rsidRDefault="00EA17AD">
      <w:r>
        <w:separator/>
      </w:r>
    </w:p>
  </w:footnote>
  <w:footnote w:type="continuationSeparator" w:id="0">
    <w:p w14:paraId="076B5692" w14:textId="77777777" w:rsidR="00EA17AD" w:rsidRDefault="00EA1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6804"/>
      <w:gridCol w:w="1417"/>
    </w:tblGrid>
    <w:tr w:rsidR="001B032C" w14:paraId="6228F61D" w14:textId="77777777" w:rsidTr="0018496D">
      <w:trPr>
        <w:trHeight w:val="558"/>
      </w:trPr>
      <w:tc>
        <w:tcPr>
          <w:tcW w:w="993" w:type="dxa"/>
          <w:vMerge w:val="restart"/>
        </w:tcPr>
        <w:p w14:paraId="3E585DB4" w14:textId="4095928B" w:rsidR="00C43D5A" w:rsidRDefault="00C43D5A" w:rsidP="0079411F">
          <w:pPr>
            <w:pStyle w:val="Zaglavlje"/>
          </w:pPr>
          <w:bookmarkStart w:id="0" w:name="_Hlk111200691"/>
          <w:r w:rsidRPr="0079411F">
            <w:rPr>
              <w:noProof/>
              <w:sz w:val="28"/>
              <w:szCs w:val="28"/>
            </w:rPr>
            <w:drawing>
              <wp:inline distT="0" distB="0" distL="0" distR="0" wp14:anchorId="684A27E6" wp14:editId="64AF9FE2">
                <wp:extent cx="437515" cy="612140"/>
                <wp:effectExtent l="0" t="0" r="38735" b="16510"/>
                <wp:docPr id="818386427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7515" cy="612140"/>
                        </a:xfrm>
                        <a:prstGeom prst="rect">
                          <a:avLst/>
                        </a:prstGeom>
                        <a:noFill/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14:paraId="5F0FA405" w14:textId="77777777" w:rsidR="00C43D5A" w:rsidRDefault="00C43D5A" w:rsidP="0026729B"/>
        <w:p w14:paraId="761447A7" w14:textId="77777777" w:rsidR="00C43D5A" w:rsidRPr="0026729B" w:rsidRDefault="00C43D5A" w:rsidP="0026729B">
          <w:pPr>
            <w:tabs>
              <w:tab w:val="left" w:pos="589"/>
            </w:tabs>
          </w:pPr>
          <w:r>
            <w:tab/>
          </w:r>
        </w:p>
      </w:tc>
      <w:tc>
        <w:tcPr>
          <w:tcW w:w="6804" w:type="dxa"/>
        </w:tcPr>
        <w:p w14:paraId="030DCAD5" w14:textId="77777777" w:rsidR="00C43D5A" w:rsidRPr="00087096" w:rsidRDefault="00C43D5A" w:rsidP="0079411F">
          <w:pPr>
            <w:pStyle w:val="Zaglavlje"/>
            <w:jc w:val="center"/>
          </w:pPr>
          <w:r w:rsidRPr="00087096">
            <w:rPr>
              <w:sz w:val="40"/>
            </w:rPr>
            <w:t>GRAD OSIJEK</w:t>
          </w:r>
        </w:p>
      </w:tc>
      <w:tc>
        <w:tcPr>
          <w:tcW w:w="1417" w:type="dxa"/>
        </w:tcPr>
        <w:p w14:paraId="432AF5EA" w14:textId="77777777" w:rsidR="00C43D5A" w:rsidRPr="00087096" w:rsidRDefault="00C43D5A" w:rsidP="00087096">
          <w:pPr>
            <w:pStyle w:val="Zaglavlje"/>
            <w:jc w:val="center"/>
          </w:pPr>
          <w:r w:rsidRPr="00087096">
            <w:t>Evidencijski broj nabave:</w:t>
          </w:r>
        </w:p>
      </w:tc>
    </w:tr>
    <w:bookmarkEnd w:id="0"/>
    <w:tr w:rsidR="001B032C" w14:paraId="628BBD5D" w14:textId="77777777" w:rsidTr="00800923">
      <w:trPr>
        <w:trHeight w:val="713"/>
      </w:trPr>
      <w:tc>
        <w:tcPr>
          <w:tcW w:w="993" w:type="dxa"/>
          <w:vMerge/>
        </w:tcPr>
        <w:p w14:paraId="58769ACA" w14:textId="77777777" w:rsidR="00C43D5A" w:rsidRDefault="00C43D5A" w:rsidP="0079411F">
          <w:pPr>
            <w:pStyle w:val="Zaglavlje"/>
          </w:pPr>
        </w:p>
      </w:tc>
      <w:tc>
        <w:tcPr>
          <w:tcW w:w="6804" w:type="dxa"/>
        </w:tcPr>
        <w:p w14:paraId="591D1292" w14:textId="77777777" w:rsidR="00C43D5A" w:rsidRDefault="00C43D5A" w:rsidP="00B974C4">
          <w:pPr>
            <w:pStyle w:val="Zaglavlje"/>
            <w:jc w:val="center"/>
          </w:pPr>
          <w:r w:rsidRPr="00087096">
            <w:t xml:space="preserve">Dokumentacija </w:t>
          </w:r>
          <w:r>
            <w:t>o nabavi</w:t>
          </w:r>
        </w:p>
        <w:p w14:paraId="4B5E470D" w14:textId="77777777" w:rsidR="00C43D5A" w:rsidRPr="008066B2" w:rsidRDefault="00C43D5A" w:rsidP="004F7352">
          <w:pPr>
            <w:pStyle w:val="Naslov2"/>
            <w:jc w:val="center"/>
          </w:pPr>
          <w:r w:rsidRPr="00B974C4">
            <w:rPr>
              <w:b/>
              <w:i w:val="0"/>
              <w:szCs w:val="24"/>
            </w:rPr>
            <w:t xml:space="preserve">Postupak javne nabave </w:t>
          </w:r>
          <w:r>
            <w:rPr>
              <w:b/>
              <w:i w:val="0"/>
              <w:szCs w:val="24"/>
            </w:rPr>
            <w:t xml:space="preserve">za </w:t>
          </w:r>
          <w:r w:rsidRPr="00E71CBC">
            <w:rPr>
              <w:b/>
              <w:i w:val="0"/>
              <w:szCs w:val="24"/>
            </w:rPr>
            <w:t>usluge provedbe propisanog monitoringa na zatvorenim i saniranim odlagalištima Grada Osijeka (Filipovica, Nemetin i Sarvaš) te izradu godišnjih izvješća o provedbi propisanog praćenja stanja okoliša za sanirana i zatvorena odlagališta za dvogodišnje razdoblje (2023. i 2024. godinu).</w:t>
          </w:r>
        </w:p>
      </w:tc>
      <w:tc>
        <w:tcPr>
          <w:tcW w:w="1417" w:type="dxa"/>
        </w:tcPr>
        <w:p w14:paraId="7AD899A8" w14:textId="77777777" w:rsidR="00C43D5A" w:rsidRPr="00087096" w:rsidRDefault="00C43D5A" w:rsidP="00D964F6">
          <w:pPr>
            <w:pStyle w:val="Zaglavlje"/>
            <w:jc w:val="center"/>
          </w:pPr>
          <w:r>
            <w:t>USMV27</w:t>
          </w:r>
        </w:p>
      </w:tc>
    </w:tr>
  </w:tbl>
  <w:p w14:paraId="25EC7207" w14:textId="77777777" w:rsidR="00C43D5A" w:rsidRPr="0079411F" w:rsidRDefault="00C43D5A" w:rsidP="0079411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D5A"/>
    <w:rsid w:val="001B15B4"/>
    <w:rsid w:val="003F3F75"/>
    <w:rsid w:val="00436B2D"/>
    <w:rsid w:val="00491589"/>
    <w:rsid w:val="00495A8F"/>
    <w:rsid w:val="00B24654"/>
    <w:rsid w:val="00C43D5A"/>
    <w:rsid w:val="00C772B7"/>
    <w:rsid w:val="00EA17AD"/>
    <w:rsid w:val="00EC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D5C75"/>
  <w15:chartTrackingRefBased/>
  <w15:docId w15:val="{3782380D-A678-4A28-9850-EE3AF561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2B7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772B7"/>
    <w:pPr>
      <w:keepNext/>
      <w:jc w:val="center"/>
      <w:outlineLvl w:val="0"/>
    </w:pPr>
    <w:rPr>
      <w:sz w:val="32"/>
    </w:rPr>
  </w:style>
  <w:style w:type="paragraph" w:styleId="Naslov2">
    <w:name w:val="heading 2"/>
    <w:basedOn w:val="Normal"/>
    <w:next w:val="Normal"/>
    <w:link w:val="Naslov2Char"/>
    <w:qFormat/>
    <w:rsid w:val="00C772B7"/>
    <w:pPr>
      <w:keepNext/>
      <w:tabs>
        <w:tab w:val="left" w:pos="0"/>
        <w:tab w:val="left" w:pos="284"/>
        <w:tab w:val="right" w:pos="8931"/>
      </w:tabs>
      <w:jc w:val="both"/>
      <w:outlineLvl w:val="1"/>
    </w:pPr>
    <w:rPr>
      <w:i/>
      <w:szCs w:val="20"/>
    </w:rPr>
  </w:style>
  <w:style w:type="paragraph" w:styleId="Naslov3">
    <w:name w:val="heading 3"/>
    <w:basedOn w:val="Normal"/>
    <w:next w:val="Normal"/>
    <w:link w:val="Naslov3Char"/>
    <w:qFormat/>
    <w:rsid w:val="00C772B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43D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qFormat/>
    <w:rsid w:val="00C772B7"/>
    <w:pPr>
      <w:keepNext/>
      <w:ind w:left="360"/>
      <w:outlineLvl w:val="4"/>
    </w:pPr>
    <w:rPr>
      <w:i/>
      <w:iCs/>
      <w:lang w:val="en-GB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C43D5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C43D5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C43D5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C43D5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772B7"/>
    <w:rPr>
      <w:sz w:val="32"/>
      <w:szCs w:val="24"/>
    </w:rPr>
  </w:style>
  <w:style w:type="character" w:customStyle="1" w:styleId="Naslov2Char">
    <w:name w:val="Naslov 2 Char"/>
    <w:basedOn w:val="Zadanifontodlomka"/>
    <w:link w:val="Naslov2"/>
    <w:rsid w:val="00C772B7"/>
    <w:rPr>
      <w:i/>
      <w:sz w:val="24"/>
    </w:rPr>
  </w:style>
  <w:style w:type="character" w:customStyle="1" w:styleId="Naslov3Char">
    <w:name w:val="Naslov 3 Char"/>
    <w:basedOn w:val="Zadanifontodlomka"/>
    <w:link w:val="Naslov3"/>
    <w:rsid w:val="00C772B7"/>
    <w:rPr>
      <w:rFonts w:ascii="Arial" w:hAnsi="Arial" w:cs="Arial"/>
      <w:b/>
      <w:bCs/>
      <w:sz w:val="26"/>
      <w:szCs w:val="26"/>
    </w:rPr>
  </w:style>
  <w:style w:type="character" w:customStyle="1" w:styleId="Naslov5Char">
    <w:name w:val="Naslov 5 Char"/>
    <w:basedOn w:val="Zadanifontodlomka"/>
    <w:link w:val="Naslov5"/>
    <w:rsid w:val="00C772B7"/>
    <w:rPr>
      <w:i/>
      <w:iCs/>
      <w:sz w:val="24"/>
      <w:szCs w:val="24"/>
      <w:lang w:val="en-GB"/>
    </w:rPr>
  </w:style>
  <w:style w:type="paragraph" w:styleId="Naslov">
    <w:name w:val="Title"/>
    <w:basedOn w:val="Normal"/>
    <w:link w:val="NaslovChar"/>
    <w:qFormat/>
    <w:rsid w:val="00C772B7"/>
    <w:pPr>
      <w:suppressAutoHyphens/>
      <w:jc w:val="center"/>
    </w:pPr>
    <w:rPr>
      <w:b/>
      <w:bCs/>
      <w:i/>
      <w:iCs/>
      <w:sz w:val="32"/>
    </w:rPr>
  </w:style>
  <w:style w:type="character" w:customStyle="1" w:styleId="NaslovChar">
    <w:name w:val="Naslov Char"/>
    <w:link w:val="Naslov"/>
    <w:rsid w:val="00C772B7"/>
    <w:rPr>
      <w:b/>
      <w:bCs/>
      <w:i/>
      <w:iCs/>
      <w:sz w:val="32"/>
      <w:szCs w:val="24"/>
    </w:rPr>
  </w:style>
  <w:style w:type="paragraph" w:styleId="Bezproreda">
    <w:name w:val="No Spacing"/>
    <w:uiPriority w:val="1"/>
    <w:qFormat/>
    <w:rsid w:val="00C772B7"/>
    <w:rPr>
      <w:rFonts w:ascii="Calibri" w:eastAsia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C772B7"/>
    <w:pPr>
      <w:ind w:left="708"/>
    </w:pPr>
  </w:style>
  <w:style w:type="character" w:customStyle="1" w:styleId="Naslov4Char">
    <w:name w:val="Naslov 4 Char"/>
    <w:basedOn w:val="Zadanifontodlomka"/>
    <w:link w:val="Naslov4"/>
    <w:semiHidden/>
    <w:rsid w:val="00C43D5A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semiHidden/>
    <w:rsid w:val="00C43D5A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Naslov7Char">
    <w:name w:val="Naslov 7 Char"/>
    <w:basedOn w:val="Zadanifontodlomka"/>
    <w:link w:val="Naslov7"/>
    <w:semiHidden/>
    <w:rsid w:val="00C43D5A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Naslov8Char">
    <w:name w:val="Naslov 8 Char"/>
    <w:basedOn w:val="Zadanifontodlomka"/>
    <w:link w:val="Naslov8"/>
    <w:semiHidden/>
    <w:rsid w:val="00C43D5A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Naslov9Char">
    <w:name w:val="Naslov 9 Char"/>
    <w:basedOn w:val="Zadanifontodlomka"/>
    <w:link w:val="Naslov9"/>
    <w:semiHidden/>
    <w:rsid w:val="00C43D5A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Podnaslov">
    <w:name w:val="Subtitle"/>
    <w:basedOn w:val="Normal"/>
    <w:next w:val="Normal"/>
    <w:link w:val="PodnaslovChar"/>
    <w:qFormat/>
    <w:rsid w:val="00C43D5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rsid w:val="00C43D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3D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43D5A"/>
    <w:rPr>
      <w:i/>
      <w:iCs/>
      <w:color w:val="404040" w:themeColor="text1" w:themeTint="BF"/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C43D5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3D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3D5A"/>
    <w:rPr>
      <w:i/>
      <w:iCs/>
      <w:color w:val="0F4761" w:themeColor="accent1" w:themeShade="BF"/>
      <w:sz w:val="24"/>
      <w:szCs w:val="24"/>
    </w:rPr>
  </w:style>
  <w:style w:type="character" w:styleId="Istaknutareferenca">
    <w:name w:val="Intense Reference"/>
    <w:basedOn w:val="Zadanifontodlomka"/>
    <w:uiPriority w:val="32"/>
    <w:qFormat/>
    <w:rsid w:val="00C43D5A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rsid w:val="00C43D5A"/>
    <w:pPr>
      <w:tabs>
        <w:tab w:val="center" w:pos="4536"/>
        <w:tab w:val="right" w:pos="9072"/>
      </w:tabs>
    </w:pPr>
    <w:rPr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43D5A"/>
    <w:rPr>
      <w:sz w:val="24"/>
      <w:szCs w:val="24"/>
      <w:lang w:eastAsia="hr-HR"/>
    </w:rPr>
  </w:style>
  <w:style w:type="character" w:styleId="Brojstranice">
    <w:name w:val="page number"/>
    <w:basedOn w:val="Zadanifontodlomka"/>
    <w:rsid w:val="00C43D5A"/>
  </w:style>
  <w:style w:type="paragraph" w:styleId="Zaglavlje">
    <w:name w:val="header"/>
    <w:basedOn w:val="Normal"/>
    <w:link w:val="ZaglavljeChar"/>
    <w:uiPriority w:val="99"/>
    <w:rsid w:val="00C43D5A"/>
    <w:pPr>
      <w:tabs>
        <w:tab w:val="center" w:pos="4536"/>
        <w:tab w:val="right" w:pos="9072"/>
      </w:tabs>
    </w:pPr>
    <w:rPr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C43D5A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310EF-7F4E-4E1E-9BDB-5FAFACBA9107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5C724156-B05A-4BD2-9BCE-64D0C2B25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8F3B5-A3B8-4AA2-8B18-7560A2BF19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Vjekoslav Bagarić</cp:lastModifiedBy>
  <cp:revision>2</cp:revision>
  <dcterms:created xsi:type="dcterms:W3CDTF">2026-03-25T13:43:00Z</dcterms:created>
  <dcterms:modified xsi:type="dcterms:W3CDTF">2026-03-25T13:43:00Z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