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C508" w14:textId="12540BD8" w:rsidR="00D84D85" w:rsidRDefault="00C44471">
      <w:r>
        <w:t xml:space="preserve">Registar ugovora Grada Osijeka od 2024. dostupan je na </w:t>
      </w:r>
      <w:hyperlink r:id="rId4" w:history="1">
        <w:r w:rsidRPr="007D3B6C">
          <w:rPr>
            <w:rStyle w:val="Hiperveza"/>
          </w:rPr>
          <w:t>https://eojn.hr/contracts</w:t>
        </w:r>
      </w:hyperlink>
      <w:r>
        <w:t xml:space="preserve"> </w:t>
      </w:r>
    </w:p>
    <w:sectPr w:rsidR="00D84D85" w:rsidSect="004E74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1"/>
    <w:rsid w:val="00246DB8"/>
    <w:rsid w:val="004E74CD"/>
    <w:rsid w:val="006C5F77"/>
    <w:rsid w:val="0075436B"/>
    <w:rsid w:val="00A636AD"/>
    <w:rsid w:val="00C44471"/>
    <w:rsid w:val="00D8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5D54"/>
  <w15:chartTrackingRefBased/>
  <w15:docId w15:val="{FA793FEA-8437-4FDE-8F99-FACAAE4A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44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4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4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4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4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4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4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4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4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4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4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4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447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447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44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44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44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44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4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4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4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4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4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447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447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447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4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447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447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4447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4447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46D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ojn.hr/contract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Bagarić</dc:creator>
  <cp:keywords/>
  <dc:description/>
  <cp:lastModifiedBy>Vjekoslav Bagarić</cp:lastModifiedBy>
  <cp:revision>1</cp:revision>
  <dcterms:created xsi:type="dcterms:W3CDTF">2026-01-30T12:32:00Z</dcterms:created>
  <dcterms:modified xsi:type="dcterms:W3CDTF">2026-01-30T12:40:00Z</dcterms:modified>
</cp:coreProperties>
</file>