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52AAC" w14:textId="77777777" w:rsidR="00B10DDB" w:rsidRPr="00B10DDB" w:rsidRDefault="00B10DDB" w:rsidP="00B10D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hr-HR"/>
        </w:rPr>
      </w:pPr>
      <w:r w:rsidRPr="00B10DDB"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hr-HR"/>
        </w:rPr>
        <w:t>Prijedlog Ugovora</w:t>
      </w:r>
    </w:p>
    <w:p w14:paraId="0032DF8E" w14:textId="77777777" w:rsidR="00B10DDB" w:rsidRPr="00B10DDB" w:rsidRDefault="00B10DDB" w:rsidP="00B10D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hr-HR"/>
        </w:rPr>
      </w:pPr>
    </w:p>
    <w:p w14:paraId="3AB7009C" w14:textId="77777777" w:rsidR="00B10DDB" w:rsidRPr="00B10DDB" w:rsidRDefault="00B10DDB" w:rsidP="00B10DDB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25533451"/>
      <w:r w:rsidRPr="00B10D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 OSIJEK</w:t>
      </w:r>
      <w:r w:rsidRPr="00B10D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Franje Kuhača 9, Osijek, OIB: 30050049642, koga zastupa gradonačelnik Ivan Radić, mag. </w:t>
      </w:r>
      <w:proofErr w:type="spellStart"/>
      <w:r w:rsidRPr="00B10DDB">
        <w:rPr>
          <w:rFonts w:ascii="Times New Roman" w:eastAsia="Times New Roman" w:hAnsi="Times New Roman" w:cs="Times New Roman"/>
          <w:sz w:val="24"/>
          <w:szCs w:val="24"/>
          <w:lang w:eastAsia="hr-HR"/>
        </w:rPr>
        <w:t>oec</w:t>
      </w:r>
      <w:proofErr w:type="spellEnd"/>
      <w:r w:rsidRPr="00B10DDB">
        <w:rPr>
          <w:rFonts w:ascii="Times New Roman" w:eastAsia="Times New Roman" w:hAnsi="Times New Roman" w:cs="Times New Roman"/>
          <w:sz w:val="24"/>
          <w:szCs w:val="24"/>
          <w:lang w:eastAsia="hr-HR"/>
        </w:rPr>
        <w:t>. (u nastavku teksta: Naručitelj)</w:t>
      </w:r>
    </w:p>
    <w:p w14:paraId="199F3917" w14:textId="77777777" w:rsidR="00B10DDB" w:rsidRPr="00B10DDB" w:rsidRDefault="00B10DDB" w:rsidP="00B10DDB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0DD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0C5DF61C" w14:textId="77777777" w:rsidR="00B10DDB" w:rsidRPr="00B10DDB" w:rsidRDefault="00B10DDB" w:rsidP="00B10DDB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B10DD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____________</w:t>
      </w:r>
      <w:r w:rsidRPr="00B10DD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, OIB:________ koje zastupa ___________ (u nastavku teksta: Izvršitelj), </w:t>
      </w:r>
    </w:p>
    <w:p w14:paraId="0BB73FFB" w14:textId="77777777" w:rsidR="00B10DDB" w:rsidRPr="00B10DDB" w:rsidRDefault="00B10DDB" w:rsidP="00B10DDB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10DDB">
        <w:rPr>
          <w:rFonts w:ascii="Times New Roman" w:eastAsia="Times New Roman" w:hAnsi="Times New Roman" w:cs="Times New Roman"/>
          <w:sz w:val="24"/>
          <w:szCs w:val="24"/>
          <w:lang w:eastAsia="hr-HR"/>
        </w:rPr>
        <w:t>sklopili su</w:t>
      </w:r>
    </w:p>
    <w:bookmarkEnd w:id="0"/>
    <w:p w14:paraId="101E2F51" w14:textId="77777777" w:rsidR="00B10DDB" w:rsidRPr="00B10DDB" w:rsidRDefault="00B10DDB" w:rsidP="00B10DDB">
      <w:pPr>
        <w:spacing w:after="200" w:line="240" w:lineRule="auto"/>
        <w:jc w:val="center"/>
        <w:rPr>
          <w:rFonts w:ascii="Times New Roman" w:eastAsia="Times New Roman" w:hAnsi="Times New Roman" w:cs="Tahoma"/>
          <w:b/>
          <w:sz w:val="24"/>
          <w:szCs w:val="20"/>
        </w:rPr>
      </w:pPr>
      <w:r w:rsidRPr="00B10DDB">
        <w:rPr>
          <w:rFonts w:ascii="Times New Roman" w:eastAsia="Times New Roman" w:hAnsi="Times New Roman" w:cs="Tahoma"/>
          <w:b/>
          <w:sz w:val="24"/>
          <w:szCs w:val="20"/>
        </w:rPr>
        <w:t>UGOVOR</w:t>
      </w:r>
    </w:p>
    <w:p w14:paraId="7109F391" w14:textId="77777777" w:rsidR="00B10DDB" w:rsidRPr="00B10DDB" w:rsidRDefault="00B10DDB" w:rsidP="00B1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b/>
          <w:sz w:val="24"/>
          <w:szCs w:val="24"/>
        </w:rPr>
        <w:t xml:space="preserve">o izradi </w:t>
      </w:r>
      <w:bookmarkStart w:id="1" w:name="_Hlk163468315"/>
      <w:r w:rsidRPr="00B10DDB">
        <w:rPr>
          <w:rFonts w:ascii="Times New Roman" w:eastAsia="Times New Roman" w:hAnsi="Times New Roman" w:cs="Times New Roman"/>
          <w:b/>
          <w:sz w:val="24"/>
          <w:szCs w:val="24"/>
        </w:rPr>
        <w:t>Izmjena i dopuna Prostornog plana uređenja Grada Osijeka</w:t>
      </w:r>
    </w:p>
    <w:bookmarkEnd w:id="1"/>
    <w:p w14:paraId="25D1E3E9" w14:textId="77777777" w:rsidR="00B10DDB" w:rsidRPr="00B10DDB" w:rsidRDefault="00B10DDB" w:rsidP="00B10DD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ahoma"/>
          <w:sz w:val="24"/>
          <w:szCs w:val="20"/>
        </w:rPr>
      </w:pPr>
      <w:r w:rsidRPr="00B10DDB">
        <w:rPr>
          <w:rFonts w:ascii="Times New Roman" w:eastAsia="Times New Roman" w:hAnsi="Times New Roman" w:cs="Tahoma"/>
          <w:sz w:val="24"/>
          <w:szCs w:val="20"/>
        </w:rPr>
        <w:t>Članak 1.</w:t>
      </w:r>
    </w:p>
    <w:p w14:paraId="00211A38" w14:textId="77777777" w:rsidR="00B10DDB" w:rsidRPr="00B10DDB" w:rsidRDefault="00B10DDB" w:rsidP="00B10DDB">
      <w:pPr>
        <w:spacing w:after="200" w:line="240" w:lineRule="auto"/>
        <w:jc w:val="both"/>
        <w:rPr>
          <w:rFonts w:ascii="Times New Roman" w:eastAsia="Times New Roman" w:hAnsi="Times New Roman" w:cs="Tahoma"/>
          <w:sz w:val="24"/>
          <w:szCs w:val="20"/>
        </w:rPr>
      </w:pPr>
      <w:r w:rsidRPr="00B10DDB">
        <w:rPr>
          <w:rFonts w:ascii="Times New Roman" w:eastAsia="Times New Roman" w:hAnsi="Times New Roman" w:cs="Tahoma"/>
          <w:sz w:val="24"/>
          <w:szCs w:val="20"/>
        </w:rPr>
        <w:t>Ovaj ugovor sklapa se na temelju provedenog postupka prikupljanja ponuda za izradu Izmjena i dopuna Prostornog plana uređenja Grada Osijeka, ponude Izvršitelja broj ___ od _____ 2024. koja je u navedenom postupku jednostavne nabave odabrana kao najpovoljnija i Odluke o izradi izmjena i dopuna Prostornog plana uređenja Grada Osijeka (dalje u tekstu: Odluka) (Službeni glasnik Grada Osijeka broj 17/23), koja se prilaže ovom ugovoru.</w:t>
      </w:r>
    </w:p>
    <w:p w14:paraId="10F78F25" w14:textId="77777777" w:rsidR="00B10DDB" w:rsidRPr="00B10DDB" w:rsidRDefault="00B10DDB" w:rsidP="00B10DDB">
      <w:pPr>
        <w:spacing w:before="120" w:after="120" w:line="240" w:lineRule="auto"/>
        <w:jc w:val="center"/>
        <w:rPr>
          <w:rFonts w:ascii="Times New Roman" w:eastAsia="Times New Roman" w:hAnsi="Times New Roman" w:cs="Tahoma"/>
          <w:sz w:val="24"/>
          <w:szCs w:val="20"/>
        </w:rPr>
      </w:pPr>
      <w:r w:rsidRPr="00B10DDB">
        <w:rPr>
          <w:rFonts w:ascii="Times New Roman" w:eastAsia="Times New Roman" w:hAnsi="Times New Roman" w:cs="Tahoma"/>
          <w:sz w:val="24"/>
          <w:szCs w:val="20"/>
        </w:rPr>
        <w:t>Članak 2.</w:t>
      </w:r>
    </w:p>
    <w:p w14:paraId="043B25C9" w14:textId="77777777" w:rsidR="00B10DDB" w:rsidRPr="00B10DDB" w:rsidRDefault="00B10DDB" w:rsidP="00B10DDB">
      <w:pPr>
        <w:spacing w:before="120" w:after="120" w:line="240" w:lineRule="auto"/>
        <w:jc w:val="both"/>
        <w:rPr>
          <w:rFonts w:ascii="Times New Roman" w:eastAsia="Times New Roman" w:hAnsi="Times New Roman" w:cs="Tahoma"/>
          <w:sz w:val="24"/>
          <w:szCs w:val="20"/>
        </w:rPr>
      </w:pPr>
      <w:r w:rsidRPr="00B10DDB">
        <w:rPr>
          <w:rFonts w:ascii="Times New Roman" w:eastAsia="Times New Roman" w:hAnsi="Times New Roman" w:cs="Tahoma"/>
          <w:sz w:val="24"/>
          <w:szCs w:val="20"/>
        </w:rPr>
        <w:t>Ovim ugovorom Naručitelj naručuje, a Izvršitelj se obvezuje izvršiti uslugu Izmjena i dopuna Prostornog plana uređenja Grada Osijeka (dalje u tekstu: Plan) koja obuhvaća:</w:t>
      </w:r>
    </w:p>
    <w:p w14:paraId="6C25395C" w14:textId="77777777" w:rsidR="00B10DDB" w:rsidRPr="00B10DDB" w:rsidRDefault="00B10DDB" w:rsidP="00B10DD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ahoma"/>
          <w:kern w:val="2"/>
          <w:sz w:val="24"/>
          <w:szCs w:val="20"/>
          <w14:ligatures w14:val="standardContextual"/>
        </w:rPr>
      </w:pPr>
      <w:r w:rsidRPr="00B10DDB">
        <w:rPr>
          <w:rFonts w:ascii="Times New Roman" w:eastAsia="Times New Roman" w:hAnsi="Times New Roman" w:cs="Tahoma"/>
          <w:kern w:val="2"/>
          <w:sz w:val="24"/>
          <w:szCs w:val="20"/>
          <w14:ligatures w14:val="standardContextual"/>
        </w:rPr>
        <w:t>Izradu i isporuku nacrta prijedloga plana, prijedloga plana, nacrta konačnog prijedloga plana i konačnog prijedloga plana u digitalnom obliku u PDF formatu.</w:t>
      </w:r>
    </w:p>
    <w:p w14:paraId="6B166A4C" w14:textId="77777777" w:rsidR="00B10DDB" w:rsidRPr="00B10DDB" w:rsidRDefault="00B10DDB" w:rsidP="00B10DD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ahoma"/>
          <w:kern w:val="2"/>
          <w:sz w:val="24"/>
          <w:szCs w:val="20"/>
          <w14:ligatures w14:val="standardContextual"/>
        </w:rPr>
      </w:pPr>
      <w:r w:rsidRPr="00B10DDB">
        <w:rPr>
          <w:rFonts w:ascii="Times New Roman" w:eastAsia="Times New Roman" w:hAnsi="Times New Roman" w:cs="Tahoma"/>
          <w:kern w:val="2"/>
          <w:sz w:val="24"/>
          <w:szCs w:val="20"/>
          <w14:ligatures w14:val="standardContextual"/>
        </w:rPr>
        <w:t>Izradu i isporuku jednog tiskanog primjerka prijedloga plana za provođenje javne rasprave,</w:t>
      </w:r>
    </w:p>
    <w:p w14:paraId="55F8DCF8" w14:textId="77777777" w:rsidR="00B10DDB" w:rsidRPr="00B10DDB" w:rsidRDefault="00B10DDB" w:rsidP="00B10DD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ahoma"/>
          <w:kern w:val="2"/>
          <w:sz w:val="24"/>
          <w:szCs w:val="20"/>
          <w14:ligatures w14:val="standardContextual"/>
        </w:rPr>
      </w:pPr>
      <w:r w:rsidRPr="00B10DDB">
        <w:rPr>
          <w:rFonts w:ascii="Times New Roman" w:eastAsia="Times New Roman" w:hAnsi="Times New Roman" w:cs="Tahoma"/>
          <w:kern w:val="2"/>
          <w:sz w:val="24"/>
          <w:szCs w:val="20"/>
          <w14:ligatures w14:val="standardContextual"/>
        </w:rPr>
        <w:t>Isporuku gotovog elaborata PPUGO-a u 6 (šest) uvezanih primjeraka tekstualnog i grafičkog dijela plana i odgovarajućih 6 primjeraka elektroničkog zapisa prostornog plana na magnetnom mediju u neizmjenjivom PDF i DWF formatu,</w:t>
      </w:r>
    </w:p>
    <w:p w14:paraId="4741FD92" w14:textId="77777777" w:rsidR="00B10DDB" w:rsidRPr="00B10DDB" w:rsidRDefault="00B10DDB" w:rsidP="00B10DDB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ahoma"/>
          <w:kern w:val="2"/>
          <w:sz w:val="24"/>
          <w:szCs w:val="20"/>
          <w14:ligatures w14:val="standardContextual"/>
        </w:rPr>
      </w:pPr>
      <w:r w:rsidRPr="00B10DDB">
        <w:rPr>
          <w:rFonts w:ascii="Times New Roman" w:eastAsia="Times New Roman" w:hAnsi="Times New Roman" w:cs="Tahoma"/>
          <w:kern w:val="2"/>
          <w:sz w:val="24"/>
          <w:szCs w:val="20"/>
          <w14:ligatures w14:val="standardContextual"/>
        </w:rPr>
        <w:t>Dostavu digitalnog izvornika plana na magnetnom mediju u DWG formatu.</w:t>
      </w:r>
    </w:p>
    <w:p w14:paraId="49A99DF5" w14:textId="77777777" w:rsidR="00B10DDB" w:rsidRPr="00B10DDB" w:rsidRDefault="00B10DDB" w:rsidP="00B10DDB">
      <w:pPr>
        <w:spacing w:before="120" w:after="120" w:line="240" w:lineRule="auto"/>
        <w:jc w:val="both"/>
        <w:rPr>
          <w:rFonts w:ascii="Times New Roman" w:eastAsia="Times New Roman" w:hAnsi="Times New Roman" w:cs="Tahoma"/>
          <w:sz w:val="24"/>
          <w:szCs w:val="20"/>
        </w:rPr>
      </w:pPr>
      <w:r w:rsidRPr="00B10DDB">
        <w:rPr>
          <w:rFonts w:ascii="Times New Roman" w:eastAsia="Times New Roman" w:hAnsi="Times New Roman" w:cs="Tahoma"/>
          <w:sz w:val="24"/>
          <w:szCs w:val="20"/>
        </w:rPr>
        <w:t>Naručitelj je obvezan osigurati digitalni katastarski plan izrađen u HTRS-u.</w:t>
      </w:r>
    </w:p>
    <w:p w14:paraId="0B1DAAA1" w14:textId="77777777" w:rsidR="00B10DDB" w:rsidRPr="00B10DDB" w:rsidRDefault="00B10DDB" w:rsidP="00B10DDB">
      <w:pPr>
        <w:spacing w:before="120" w:after="120" w:line="240" w:lineRule="auto"/>
        <w:jc w:val="both"/>
        <w:rPr>
          <w:rFonts w:ascii="Times New Roman" w:eastAsia="Times New Roman" w:hAnsi="Times New Roman" w:cs="Tahoma"/>
          <w:sz w:val="24"/>
          <w:szCs w:val="20"/>
        </w:rPr>
      </w:pPr>
      <w:r w:rsidRPr="00B10DDB">
        <w:rPr>
          <w:rFonts w:ascii="Times New Roman" w:eastAsia="Times New Roman" w:hAnsi="Times New Roman" w:cs="Tahoma"/>
          <w:sz w:val="24"/>
          <w:szCs w:val="20"/>
        </w:rPr>
        <w:t>Izmjenu i dopunu Plana potrebno je izraditi u mjerilu važećeg plana (1 : 25000, odnosno 1 : 5000)</w:t>
      </w:r>
    </w:p>
    <w:p w14:paraId="0C27A82D" w14:textId="77777777" w:rsidR="00B10DDB" w:rsidRPr="00B10DDB" w:rsidRDefault="00B10DDB" w:rsidP="00B10DDB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14:paraId="686B76F9" w14:textId="77777777" w:rsidR="00B10DDB" w:rsidRPr="00B10DDB" w:rsidRDefault="00B10DDB" w:rsidP="00B1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Cijena usluga iz čl. 3. ovoga ugovora iznosi:</w:t>
      </w:r>
    </w:p>
    <w:p w14:paraId="7DC02A3C" w14:textId="77777777" w:rsidR="00B10DDB" w:rsidRPr="00B10DDB" w:rsidRDefault="00B10DDB" w:rsidP="00B10DD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3"/>
        <w:gridCol w:w="2373"/>
        <w:gridCol w:w="4110"/>
      </w:tblGrid>
      <w:tr w:rsidR="00B10DDB" w:rsidRPr="00B10DDB" w14:paraId="0E1990D0" w14:textId="77777777" w:rsidTr="00056A6E">
        <w:tc>
          <w:tcPr>
            <w:tcW w:w="4746" w:type="dxa"/>
            <w:gridSpan w:val="2"/>
            <w:shd w:val="clear" w:color="auto" w:fill="auto"/>
          </w:tcPr>
          <w:p w14:paraId="502142B2" w14:textId="77777777" w:rsidR="00B10DDB" w:rsidRPr="00B10DDB" w:rsidRDefault="00B10DDB" w:rsidP="00B10DDB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D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4110" w:type="dxa"/>
            <w:shd w:val="clear" w:color="auto" w:fill="auto"/>
          </w:tcPr>
          <w:p w14:paraId="27088D18" w14:textId="77777777" w:rsidR="00B10DDB" w:rsidRPr="00B10DDB" w:rsidRDefault="00B10DDB" w:rsidP="00B10DDB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DB">
              <w:rPr>
                <w:rFonts w:ascii="Times New Roman" w:eastAsia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B10DDB" w:rsidRPr="00B10DDB" w14:paraId="5A6390B6" w14:textId="77777777" w:rsidTr="00056A6E">
        <w:tc>
          <w:tcPr>
            <w:tcW w:w="2373" w:type="dxa"/>
            <w:shd w:val="clear" w:color="auto" w:fill="auto"/>
          </w:tcPr>
          <w:p w14:paraId="05D52CCB" w14:textId="77777777" w:rsidR="00B10DDB" w:rsidRPr="00B10DDB" w:rsidRDefault="00B10DDB" w:rsidP="00B10DDB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DB">
              <w:rPr>
                <w:rFonts w:ascii="Times New Roman" w:eastAsia="Times New Roman" w:hAnsi="Times New Roman" w:cs="Times New Roman"/>
                <w:sz w:val="24"/>
                <w:szCs w:val="24"/>
              </w:rPr>
              <w:t>+PDV</w:t>
            </w:r>
          </w:p>
        </w:tc>
        <w:tc>
          <w:tcPr>
            <w:tcW w:w="2373" w:type="dxa"/>
            <w:shd w:val="clear" w:color="auto" w:fill="auto"/>
          </w:tcPr>
          <w:p w14:paraId="5E24282F" w14:textId="77777777" w:rsidR="00B10DDB" w:rsidRPr="00B10DDB" w:rsidRDefault="00B10DDB" w:rsidP="00B10DDB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D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4110" w:type="dxa"/>
            <w:shd w:val="clear" w:color="auto" w:fill="auto"/>
          </w:tcPr>
          <w:p w14:paraId="2C267502" w14:textId="77777777" w:rsidR="00B10DDB" w:rsidRPr="00B10DDB" w:rsidRDefault="00B10DDB" w:rsidP="00B10DDB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DB">
              <w:rPr>
                <w:rFonts w:ascii="Times New Roman" w:eastAsia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B10DDB" w:rsidRPr="00B10DDB" w14:paraId="711ADB88" w14:textId="77777777" w:rsidTr="00056A6E">
        <w:tc>
          <w:tcPr>
            <w:tcW w:w="2373" w:type="dxa"/>
            <w:shd w:val="clear" w:color="auto" w:fill="auto"/>
          </w:tcPr>
          <w:p w14:paraId="38B37ECB" w14:textId="77777777" w:rsidR="00B10DDB" w:rsidRPr="00B10DDB" w:rsidRDefault="00B10DDB" w:rsidP="00B10DDB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DB">
              <w:rPr>
                <w:rFonts w:ascii="Times New Roman" w:eastAsia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373" w:type="dxa"/>
            <w:shd w:val="clear" w:color="auto" w:fill="auto"/>
          </w:tcPr>
          <w:p w14:paraId="59140211" w14:textId="77777777" w:rsidR="00B10DDB" w:rsidRPr="00B10DDB" w:rsidRDefault="00B10DDB" w:rsidP="00B10DDB">
            <w:pPr>
              <w:widowControl w:val="0"/>
              <w:suppressAutoHyphens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D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4110" w:type="dxa"/>
            <w:shd w:val="clear" w:color="auto" w:fill="auto"/>
          </w:tcPr>
          <w:p w14:paraId="6FA03B96" w14:textId="77777777" w:rsidR="00B10DDB" w:rsidRPr="00B10DDB" w:rsidRDefault="00B10DDB" w:rsidP="00B10DDB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DB">
              <w:rPr>
                <w:rFonts w:ascii="Times New Roman" w:eastAsia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B10DDB" w:rsidRPr="00B10DDB" w14:paraId="6E56061C" w14:textId="77777777" w:rsidTr="00056A6E">
        <w:tc>
          <w:tcPr>
            <w:tcW w:w="8856" w:type="dxa"/>
            <w:gridSpan w:val="3"/>
            <w:shd w:val="clear" w:color="auto" w:fill="auto"/>
          </w:tcPr>
          <w:p w14:paraId="2E64DBEE" w14:textId="77777777" w:rsidR="00B10DDB" w:rsidRPr="00B10DDB" w:rsidRDefault="00B10DDB" w:rsidP="00B10D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D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</w:tbl>
    <w:p w14:paraId="75355967" w14:textId="77777777" w:rsidR="00B10DDB" w:rsidRPr="00B10DDB" w:rsidRDefault="00B10DDB" w:rsidP="00B10DD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Navedena cijena je fiksna i nepromjenjiva.</w:t>
      </w:r>
    </w:p>
    <w:p w14:paraId="1AB3C0BA" w14:textId="77777777" w:rsidR="00B10DDB" w:rsidRPr="00B10DDB" w:rsidRDefault="00B10DDB" w:rsidP="00B10DDB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7CF5603B" w14:textId="77777777" w:rsidR="00B10DDB" w:rsidRPr="00B10DDB" w:rsidRDefault="00B10DDB" w:rsidP="00B10DD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Za izradu Plana utvrđuju se sljedeći rokovi:</w:t>
      </w:r>
    </w:p>
    <w:p w14:paraId="6C79AE44" w14:textId="77777777" w:rsidR="00B10DDB" w:rsidRPr="00B10DDB" w:rsidRDefault="00B10DDB" w:rsidP="00B10DDB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</w:pPr>
      <w:r w:rsidRPr="00B10DDB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 xml:space="preserve">izrada Nacrta prijedloga Plana: u roku 90 dana od isteka roka za dostavu zahtjeva (podaci, planske smjernice i propisani dokumenti) javnopravnih tijela i drugih osoba (iz članka 10. Odluke) </w:t>
      </w:r>
    </w:p>
    <w:p w14:paraId="131F6A35" w14:textId="77777777" w:rsidR="00B10DDB" w:rsidRPr="00B10DDB" w:rsidRDefault="00B10DDB" w:rsidP="00B10DDB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</w:pPr>
      <w:r w:rsidRPr="00B10DDB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lastRenderedPageBreak/>
        <w:t xml:space="preserve">objava Javne rasprave o Prijedlogu Plana – objava u dnevnom tisku, na mrežnim stranicama Grada Osijeka i nadležnog ministarstva: odmah po utvrđivanju Prijedloga plana, prije početka javne rasprave </w:t>
      </w:r>
    </w:p>
    <w:p w14:paraId="373A1E57" w14:textId="77777777" w:rsidR="00B10DDB" w:rsidRPr="00B10DDB" w:rsidRDefault="00B10DDB" w:rsidP="00B10DDB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</w:pPr>
      <w:r w:rsidRPr="00B10DDB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 xml:space="preserve">provođenje javnog uvida u Prijedlog Plana i provođenje javne rasprave: u trajanju od 15 dana </w:t>
      </w:r>
    </w:p>
    <w:p w14:paraId="4BAAB417" w14:textId="77777777" w:rsidR="00B10DDB" w:rsidRPr="00B10DDB" w:rsidRDefault="00B10DDB" w:rsidP="00B10DDB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</w:pPr>
      <w:r w:rsidRPr="00B10DDB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 xml:space="preserve">izrada Izvješća o javnoj raspravi: u roku od 15 dana od provedbe javne rasprave </w:t>
      </w:r>
    </w:p>
    <w:p w14:paraId="6ECBB0F1" w14:textId="77777777" w:rsidR="00B10DDB" w:rsidRPr="00B10DDB" w:rsidRDefault="00B10DDB" w:rsidP="00B10DDB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</w:pPr>
      <w:r w:rsidRPr="00B10DDB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 xml:space="preserve">izrada Nacrta konačnog prijedloga Plana: u roku od 30 dana nakon izrade Izvješća o javnoj raspravi </w:t>
      </w:r>
    </w:p>
    <w:p w14:paraId="174FFE8C" w14:textId="77777777" w:rsidR="00B10DDB" w:rsidRPr="00B10DDB" w:rsidRDefault="00B10DDB" w:rsidP="00B10D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color w:val="000000"/>
          <w:sz w:val="23"/>
          <w:szCs w:val="23"/>
          <w14:ligatures w14:val="standardContextual"/>
        </w:rPr>
      </w:pPr>
      <w:r w:rsidRPr="00B10DDB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>utvrđivanje Konačnog prijedloga Plana: u roku od 15 dana od dana zaprimanja Nacrta konačnog prijedloga Plana</w:t>
      </w:r>
      <w:r w:rsidRPr="00B10DDB">
        <w:rPr>
          <w:rFonts w:ascii="Times New Roman" w:eastAsia="Aptos" w:hAnsi="Times New Roman" w:cs="Times New Roman"/>
          <w:color w:val="000000"/>
          <w:sz w:val="23"/>
          <w:szCs w:val="23"/>
          <w14:ligatures w14:val="standardContextual"/>
        </w:rPr>
        <w:t xml:space="preserve">. </w:t>
      </w:r>
    </w:p>
    <w:p w14:paraId="72E4F109" w14:textId="77777777" w:rsidR="00B10DDB" w:rsidRPr="00B10DDB" w:rsidRDefault="00B10DDB" w:rsidP="00B10DD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Članak 5.</w:t>
      </w:r>
    </w:p>
    <w:p w14:paraId="53FFDE9A" w14:textId="77777777" w:rsidR="00B10DDB" w:rsidRPr="00B10DDB" w:rsidRDefault="00B10DDB" w:rsidP="00B10D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B10DDB">
        <w:rPr>
          <w:rFonts w:ascii="Times New Roman" w:eastAsia="Times New Roman" w:hAnsi="Times New Roman" w:cs="Times New Roman"/>
          <w:sz w:val="24"/>
          <w:szCs w:val="20"/>
          <w:lang w:eastAsia="hr-HR"/>
        </w:rPr>
        <w:t>IZVRŠITELJ će ispostavljati NARUČITELJU privremene situacije – račune i okončanu situaciju – račun, a sukladno završetku pojedinih faza i dostavi Izvješća s pripadajućom dokumentacijom kojim se potvrđuje završetak pojedinih faza i to sljedećom dinamikom:</w:t>
      </w:r>
    </w:p>
    <w:p w14:paraId="1A0BAF5C" w14:textId="77777777" w:rsidR="00B10DDB" w:rsidRPr="00B10DDB" w:rsidRDefault="00B10DDB" w:rsidP="00B10DDB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B10DDB">
        <w:rPr>
          <w:rFonts w:ascii="Times New Roman" w:eastAsia="Times New Roman" w:hAnsi="Times New Roman" w:cs="Times New Roman"/>
          <w:sz w:val="24"/>
          <w:szCs w:val="20"/>
          <w:lang w:eastAsia="hr-HR"/>
        </w:rPr>
        <w:t>privremena situacija – račun u iznosu od 40% (četrdeset posto) ugovorenog iznosa po izradi Nacrta Prijedloga plana;</w:t>
      </w:r>
    </w:p>
    <w:p w14:paraId="4D532819" w14:textId="77777777" w:rsidR="00B10DDB" w:rsidRPr="00B10DDB" w:rsidRDefault="00B10DDB" w:rsidP="00B10DDB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B10DDB">
        <w:rPr>
          <w:rFonts w:ascii="Times New Roman" w:eastAsia="Times New Roman" w:hAnsi="Times New Roman" w:cs="Times New Roman"/>
          <w:sz w:val="24"/>
          <w:szCs w:val="20"/>
          <w:lang w:eastAsia="hr-HR"/>
        </w:rPr>
        <w:t>privremena situacija – račun u iznosu od 10% (deset posto) ugovorenog iznosa po izradi Prijedloga plana za Javnu raspravu;</w:t>
      </w:r>
    </w:p>
    <w:p w14:paraId="0A363275" w14:textId="77777777" w:rsidR="00B10DDB" w:rsidRPr="00B10DDB" w:rsidRDefault="00B10DDB" w:rsidP="00B10DDB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B10DDB">
        <w:rPr>
          <w:rFonts w:ascii="Times New Roman" w:eastAsia="Times New Roman" w:hAnsi="Times New Roman" w:cs="Times New Roman"/>
          <w:sz w:val="24"/>
          <w:szCs w:val="20"/>
          <w:lang w:eastAsia="hr-HR"/>
        </w:rPr>
        <w:t>privremena situacija – račun u iznosu od 20 % (dvadeset posto) ugovorenog iznosa po obradi primjedbi sa Javne rasprave od strane Izvršitelja;</w:t>
      </w:r>
    </w:p>
    <w:p w14:paraId="5C3A7124" w14:textId="77777777" w:rsidR="00B10DDB" w:rsidRPr="00B10DDB" w:rsidRDefault="00B10DDB" w:rsidP="00B10DDB">
      <w:pPr>
        <w:widowControl w:val="0"/>
        <w:numPr>
          <w:ilvl w:val="0"/>
          <w:numId w:val="1"/>
        </w:numPr>
        <w:suppressAutoHyphens/>
        <w:spacing w:before="120"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B10DDB">
        <w:rPr>
          <w:rFonts w:ascii="Times New Roman" w:eastAsia="Times New Roman" w:hAnsi="Times New Roman" w:cs="Times New Roman"/>
          <w:sz w:val="24"/>
          <w:szCs w:val="20"/>
          <w:lang w:eastAsia="hr-HR"/>
        </w:rPr>
        <w:t>privremena situacija – račun u iznosu od 20 % (dvadeset posto) ugovorenog iznosa po izradi Nacrta konačnog prijedloga plana.</w:t>
      </w:r>
    </w:p>
    <w:p w14:paraId="49136C96" w14:textId="77777777" w:rsidR="00B10DDB" w:rsidRPr="00B10DDB" w:rsidRDefault="00B10DDB" w:rsidP="00B10DDB">
      <w:pPr>
        <w:spacing w:before="120" w:after="0" w:line="240" w:lineRule="auto"/>
        <w:ind w:left="180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9398FA9" w14:textId="77777777" w:rsidR="00B10DDB" w:rsidRPr="00B10DDB" w:rsidRDefault="00B10DDB" w:rsidP="00B10DD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B10DDB">
        <w:rPr>
          <w:rFonts w:ascii="Times New Roman" w:eastAsia="Times New Roman" w:hAnsi="Times New Roman" w:cs="Times New Roman"/>
          <w:sz w:val="24"/>
          <w:szCs w:val="20"/>
          <w:lang w:eastAsia="hr-HR"/>
        </w:rPr>
        <w:t>Okončana situacija – račun u iznosu od 10% (deset posto) ugovorenog iznosa po predaji usvojenog plana u obliku uvezanog i ovjerenog elaborata u elektronskom i analognom obliku.</w:t>
      </w:r>
    </w:p>
    <w:p w14:paraId="0048FFB8" w14:textId="77777777" w:rsidR="00B10DDB" w:rsidRPr="00B10DDB" w:rsidRDefault="00B10DDB" w:rsidP="00B10DD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hr-HR"/>
        </w:rPr>
      </w:pPr>
    </w:p>
    <w:p w14:paraId="0B86E79A" w14:textId="77777777" w:rsidR="00B10DDB" w:rsidRPr="00B10DDB" w:rsidRDefault="00B10DDB" w:rsidP="00B10DDB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B10DDB">
        <w:rPr>
          <w:rFonts w:ascii="Times New Roman" w:eastAsia="Times New Roman" w:hAnsi="Times New Roman" w:cs="Times New Roman"/>
          <w:sz w:val="24"/>
          <w:szCs w:val="20"/>
          <w:lang w:eastAsia="hr-HR"/>
        </w:rPr>
        <w:t>Plaćanje IZVRŠITELJU po privremenim situacijama – računima i okončanoj situaciji – računu, vršit će se u roku do 30 (trideset) dana od dana primitka i ovjere privremene situacije od strane stručne osobe NARUČITELJA.</w:t>
      </w:r>
    </w:p>
    <w:p w14:paraId="516FA370" w14:textId="77777777" w:rsidR="00B10DDB" w:rsidRPr="00B10DDB" w:rsidRDefault="00B10DDB" w:rsidP="00B10D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B10DD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IZVRŠITELJ je obvezan izdati elektronički račun i prateće isprave sukladno europskoj normi u zakonski propisanom, strukturiranom formatu, a sve sukladno Zakonu o elektroničkom izdavanju računa u javnoj nabavi (NN 94/18). </w:t>
      </w:r>
    </w:p>
    <w:p w14:paraId="42DDD326" w14:textId="77777777" w:rsidR="00B10DDB" w:rsidRPr="00B10DDB" w:rsidRDefault="00B10DDB" w:rsidP="00B10D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0DDB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račun ako utvrdi nepravilnosti te pozvati IZVRŠITELJA da uočene nepravilnosti otkloni i objasni. U tom slučaju rok plaćanja počinje teći od dana kada je NARUČITELJ zaprimio pisano objašnjenje s otklonjenim uočenim nepravilnostima.</w:t>
      </w:r>
    </w:p>
    <w:p w14:paraId="52FA30B2" w14:textId="77777777" w:rsidR="00B10DDB" w:rsidRPr="00B10DDB" w:rsidRDefault="00B10DDB" w:rsidP="00B10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Članak 6.</w:t>
      </w:r>
    </w:p>
    <w:p w14:paraId="632AF8F9" w14:textId="77777777" w:rsidR="00B10DDB" w:rsidRPr="00B10DDB" w:rsidRDefault="00B10DDB" w:rsidP="00B10D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Rokovi navedeni u članku 4. su bitni sastojci Ugovora. Ukoliko IZVRŠITELJ ne ispuni pojedinu obvezu u navedenom roku, Ugovor se raskida po sili zakona te IZVRŠITELJ nema pravo potraživati naknadu štete na trošak NARUČITELJA.</w:t>
      </w:r>
    </w:p>
    <w:p w14:paraId="029E6045" w14:textId="77777777" w:rsidR="00B10DDB" w:rsidRPr="00B10DDB" w:rsidRDefault="00B10DDB" w:rsidP="00B10D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NARUČITELJ može održati ugovor na snazi ako nakon isteka roka, bez odgađanja obavijesti IZVRŠITELJA da zahtijeva ispunjenje ugovora.</w:t>
      </w:r>
    </w:p>
    <w:p w14:paraId="10DFFB8E" w14:textId="77777777" w:rsidR="00B10DDB" w:rsidRPr="00B10DDB" w:rsidRDefault="00B10DDB" w:rsidP="00B10DD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Članak 7.</w:t>
      </w:r>
    </w:p>
    <w:p w14:paraId="7BC22ACF" w14:textId="77777777" w:rsidR="00B10DDB" w:rsidRPr="00B10DDB" w:rsidRDefault="00B10DDB" w:rsidP="00B10D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Ukoliko krivnjom IZVRŠITELJA dođe do prekoračenja ugovorenog roka ispunjenja pojedine obveze, NARUČITELJ ima pravo od IZVRŠITELJA naplatiti ugovornu kaznu za prekoračenje roka te naknadu štete nastale zbog zakašnjenja i neurednog izvršenja preuzetih obveza.</w:t>
      </w:r>
    </w:p>
    <w:p w14:paraId="62F14F31" w14:textId="77777777" w:rsidR="00B10DDB" w:rsidRPr="00B10DDB" w:rsidRDefault="00B10DDB" w:rsidP="00B10D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lastRenderedPageBreak/>
        <w:t>Ukoliko krivnjom IZVRŠITELJA dođe do prekoračenja ugovorenog roka ispunjenja obveze, a NARUČITELJ zahtjeva od IZVRŠITELJA ispunjenje ugovora u dodatnom roku koji će odrediti NARUČITELJ, NARUČITELJ ima pravo od IZVRŠITELJA naplatiti ugovornu kaznu u visini 2% od ukupno ugovorenog iznosa za svaki dan prekoračenja roka, s tim da sveukupno ugovorena kazna ne može biti veća od 20% (dvadeset posto) od ugovorene vrijednosti usluge.</w:t>
      </w:r>
    </w:p>
    <w:p w14:paraId="5E77FEB7" w14:textId="77777777" w:rsidR="00B10DDB" w:rsidRPr="00B10DDB" w:rsidRDefault="00B10DDB" w:rsidP="00B10D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Ukoliko ugovorna kazna dostigne maksimalni iznos ugovorne kazne, NARUČITELJ će raskinuti ugovor bez štetnih posljedica za NARUČITELJA.</w:t>
      </w:r>
    </w:p>
    <w:p w14:paraId="3C738C3F" w14:textId="77777777" w:rsidR="00B10DDB" w:rsidRPr="00B10DDB" w:rsidRDefault="00B10DDB" w:rsidP="00B10D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Ugovorne strane su suglasne da je NARUČITELJ ovlašten ugovornu kaznu obračunavati umanjenjem ispostavljenog računa.</w:t>
      </w:r>
    </w:p>
    <w:p w14:paraId="37D81797" w14:textId="77777777" w:rsidR="00B10DDB" w:rsidRPr="00B10DDB" w:rsidRDefault="00B10DDB" w:rsidP="00B10DDB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ima pravo </w:t>
      </w:r>
      <w:bookmarkStart w:id="2" w:name="_Hlk162428616"/>
      <w:r w:rsidRPr="00B10D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 naplatu ugovorne kaznu u visini 20% vrijednosti ugovora </w:t>
      </w:r>
      <w:bookmarkEnd w:id="2"/>
      <w:r w:rsidRPr="00B10DDB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raskida zbog neispunjenja ugovornih obveza od strane Isporučitelja, osim u slučaju nastupa okolnosti iz stavka 2. ovoga članka. Naručitelj ima pravo i na naplatu razlike do stvarno nastale štete.</w:t>
      </w:r>
    </w:p>
    <w:p w14:paraId="780DD95D" w14:textId="77777777" w:rsidR="00B10DDB" w:rsidRPr="00B10DDB" w:rsidRDefault="00B10DDB" w:rsidP="00B10DD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Članak 8.</w:t>
      </w:r>
    </w:p>
    <w:p w14:paraId="4658B900" w14:textId="77777777" w:rsidR="00B10DDB" w:rsidRPr="00B10DDB" w:rsidRDefault="00B10DDB" w:rsidP="00B10D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IZVRŠITELJ je dužan u roku od 10 (deset) dana od dana potpisa Ugovora, NARUČITELJU predati jamstvo za uredno izvršenje Ugovora u obliku bjanko zadužnice naznačene na iznos od 10% (deset posto) od ukupne ugovorene vrijednosti usluga bez PDV-a.</w:t>
      </w:r>
    </w:p>
    <w:p w14:paraId="54BE0459" w14:textId="77777777" w:rsidR="00B10DDB" w:rsidRPr="00B10DDB" w:rsidRDefault="00B10DDB" w:rsidP="00B10D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Ovo jamstvo NARUČITELJ će aktivirati u slučaju kršenja ugovornih odredbi i raskida ugovora.</w:t>
      </w:r>
    </w:p>
    <w:p w14:paraId="18B9B1E3" w14:textId="77777777" w:rsidR="00B10DDB" w:rsidRPr="00B10DDB" w:rsidRDefault="00B10DDB" w:rsidP="00B10D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U slučaju nedostavljanja jamstva za uredno ispunjenje ugovora nakon proteka od 10 (deset) dana od dana potpisa Ugovora, NARUČITELJ može raskinuti Ugovor i aktivirati jamstvo za ozbiljnost ponude.</w:t>
      </w:r>
    </w:p>
    <w:p w14:paraId="26EA05FE" w14:textId="77777777" w:rsidR="00B10DDB" w:rsidRPr="00B10DDB" w:rsidRDefault="00B10DDB" w:rsidP="00B10DD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14:paraId="7AF4A169" w14:textId="77777777" w:rsidR="00B10DDB" w:rsidRPr="00B10DDB" w:rsidRDefault="00B10DDB" w:rsidP="00B1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 xml:space="preserve">Ukoliko se u toku izvršenja Ugovora utvrdi da IZVRŠITELJ koristi </w:t>
      </w:r>
      <w:proofErr w:type="spellStart"/>
      <w:r w:rsidRPr="00B10DDB">
        <w:rPr>
          <w:rFonts w:ascii="Times New Roman" w:eastAsia="Times New Roman" w:hAnsi="Times New Roman" w:cs="Times New Roman"/>
          <w:sz w:val="24"/>
          <w:szCs w:val="24"/>
        </w:rPr>
        <w:t>podugovaratelja</w:t>
      </w:r>
      <w:proofErr w:type="spellEnd"/>
      <w:r w:rsidRPr="00B10DDB">
        <w:rPr>
          <w:rFonts w:ascii="Times New Roman" w:eastAsia="Times New Roman" w:hAnsi="Times New Roman" w:cs="Times New Roman"/>
          <w:sz w:val="24"/>
          <w:szCs w:val="24"/>
        </w:rPr>
        <w:t xml:space="preserve"> kojeg nije naveo u ponudi niti za njega dobio naknadnu suglasnost NARUČITELJA, NARUČITELJ će jednostrano raskinuti Ugovor i zatražiti naknadu štete koju je pretrpio zbog raskida Ugovora.</w:t>
      </w:r>
      <w:r w:rsidRPr="00B10D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5E12592" w14:textId="77777777" w:rsidR="00B10DDB" w:rsidRPr="00B10DDB" w:rsidRDefault="00B10DDB" w:rsidP="00B10DD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Članak 10.</w:t>
      </w:r>
    </w:p>
    <w:p w14:paraId="796AFF38" w14:textId="77777777" w:rsidR="00B10DDB" w:rsidRPr="00B10DDB" w:rsidRDefault="00B10DDB" w:rsidP="00B1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Stručna osoba NARUČITELJA zadužena za praćenje realizacije ovog ugovora je ______</w:t>
      </w:r>
    </w:p>
    <w:p w14:paraId="18CDF57E" w14:textId="77777777" w:rsidR="00B10DDB" w:rsidRPr="00B10DDB" w:rsidRDefault="00B10DDB" w:rsidP="00B10D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Praćenje realizacije ugovora obuhvaća praćenje rokova izvršenja, praćenje financijske realizacije ugovora, pribavljanje instrumenata osiguranja, primopredaju usluga, obračun ugovorne kazne i sl.</w:t>
      </w:r>
    </w:p>
    <w:p w14:paraId="304F96DA" w14:textId="77777777" w:rsidR="00B10DDB" w:rsidRPr="00B10DDB" w:rsidRDefault="00B10DDB" w:rsidP="00B10D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IZVRŠITELJ se obvezuje uslugu koja je predmet ovog ugovora izvršiti savjesno, stručno i kvalitetno, u skladu s odredbama Zakona o prostornom uređenju (NN 153/13, 65/17, 114/18, 39/19, 98/19, 67/23), odredbama Zakona o poslovima i djelatnostima prostornog uređenja i gradnje (NN 78/15, 118/18, 110/19), odredbama Pravilnika o sadržaju, mjerilima kartografskih prikaza, obaveznim prostornim pokazateljima i standardu elaborata prostornih planova (NN 106/98, 39/04 i 45/04), te drugim propisima i pravilima struke.</w:t>
      </w:r>
    </w:p>
    <w:p w14:paraId="785AE5E2" w14:textId="77777777" w:rsidR="00B10DDB" w:rsidRPr="00B10DDB" w:rsidRDefault="00B10DDB" w:rsidP="00B10D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Članak 11.</w:t>
      </w:r>
    </w:p>
    <w:p w14:paraId="52321440" w14:textId="77777777" w:rsidR="00B10DDB" w:rsidRPr="00B10DDB" w:rsidRDefault="00B10DDB" w:rsidP="00B10D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Ako NARUČITELJ utvrdi nedostatke u pogledu kvalitete, količine ili cijene usluge, dužan je o tome obavijestiti IZVRŠITELJA koji će odmah ukloniti utvrđene nedostatke o vlastitom trošku.</w:t>
      </w:r>
    </w:p>
    <w:p w14:paraId="663FAC8C" w14:textId="77777777" w:rsidR="00B10DDB" w:rsidRPr="00B10DDB" w:rsidRDefault="00B10DDB" w:rsidP="00B10D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IZVRŠITELJ će u tijeku izrade izmjena i dopuna Plana na svoj trošak isti uskladiti sa zakonskim i podzakonskim propisima donesenim u tijeku njihove izrade.</w:t>
      </w:r>
    </w:p>
    <w:p w14:paraId="33CB53C6" w14:textId="77777777" w:rsidR="00B10DDB" w:rsidRPr="00B10DDB" w:rsidRDefault="00B10DDB" w:rsidP="00B10D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9DEAA" w14:textId="77777777" w:rsidR="00636C6C" w:rsidRDefault="00636C6C" w:rsidP="00B10DD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598F66" w14:textId="333ABFB9" w:rsidR="00B10DDB" w:rsidRPr="00B10DDB" w:rsidRDefault="00B10DDB" w:rsidP="00B10DD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lastRenderedPageBreak/>
        <w:t>Članak 12.</w:t>
      </w:r>
    </w:p>
    <w:p w14:paraId="78DF05EE" w14:textId="77777777" w:rsidR="00B10DDB" w:rsidRPr="00B10DDB" w:rsidRDefault="00B10DDB" w:rsidP="00B1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14:paraId="1EF37F69" w14:textId="77777777" w:rsidR="00B10DDB" w:rsidRPr="00B10DDB" w:rsidRDefault="00B10DDB" w:rsidP="00B10DD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Članak 13.</w:t>
      </w:r>
    </w:p>
    <w:p w14:paraId="7E6BB409" w14:textId="77777777" w:rsidR="00B10DDB" w:rsidRPr="00B10DDB" w:rsidRDefault="00B10DDB" w:rsidP="00B1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Ovaj ugovor načinjen je u 4 (četiri) istovjetna primjerka, od kojih 2 (dva) primjerka pripadaju NARUČITELJU, a 2 (dva) primjerka IZVRŠITELJU usluge.</w:t>
      </w:r>
    </w:p>
    <w:p w14:paraId="04E6B5C2" w14:textId="77777777" w:rsidR="00B10DDB" w:rsidRPr="00B10DDB" w:rsidRDefault="00B10DDB" w:rsidP="00B10DD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Članak 14.</w:t>
      </w:r>
    </w:p>
    <w:p w14:paraId="21D789F4" w14:textId="77777777" w:rsidR="00B10DDB" w:rsidRPr="00B10DDB" w:rsidRDefault="00B10DDB" w:rsidP="00B1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Ugovorne strane potpisom preuzimaju prava i obveze iz ovoga ugovora.</w:t>
      </w:r>
    </w:p>
    <w:p w14:paraId="64D40B23" w14:textId="77777777" w:rsidR="00B10DDB" w:rsidRPr="00B10DDB" w:rsidRDefault="00B10DDB" w:rsidP="00B1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BC3214" w14:textId="77777777" w:rsidR="00B10DDB" w:rsidRPr="00B10DDB" w:rsidRDefault="00B10DDB" w:rsidP="00B10DD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U Osijeku _______________2024.</w:t>
      </w:r>
    </w:p>
    <w:p w14:paraId="0FDA067B" w14:textId="77777777" w:rsidR="00B10DDB" w:rsidRPr="00B10DDB" w:rsidRDefault="00B10DDB" w:rsidP="00B10DD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0"/>
        <w:gridCol w:w="4622"/>
      </w:tblGrid>
      <w:tr w:rsidR="00B10DDB" w:rsidRPr="00B10DDB" w14:paraId="5F877C40" w14:textId="77777777" w:rsidTr="00056A6E">
        <w:tc>
          <w:tcPr>
            <w:tcW w:w="4620" w:type="dxa"/>
            <w:hideMark/>
          </w:tcPr>
          <w:p w14:paraId="3A374EA9" w14:textId="77777777" w:rsidR="00B10DDB" w:rsidRPr="00B10DDB" w:rsidRDefault="00B10DDB" w:rsidP="00B10DDB">
            <w:pPr>
              <w:spacing w:after="20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B10DDB">
              <w:rPr>
                <w:rFonts w:ascii="Times New Roman" w:eastAsia="Times New Roman" w:hAnsi="Times New Roman" w:cs="Tahoma"/>
                <w:sz w:val="24"/>
                <w:szCs w:val="20"/>
              </w:rPr>
              <w:t>ZA IZVRŠITELJA:</w:t>
            </w:r>
          </w:p>
        </w:tc>
        <w:tc>
          <w:tcPr>
            <w:tcW w:w="4622" w:type="dxa"/>
            <w:hideMark/>
          </w:tcPr>
          <w:p w14:paraId="76D18926" w14:textId="77777777" w:rsidR="00B10DDB" w:rsidRPr="00B10DDB" w:rsidRDefault="00B10DDB" w:rsidP="00B10DDB">
            <w:pPr>
              <w:spacing w:after="20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B10DDB">
              <w:rPr>
                <w:rFonts w:ascii="Times New Roman" w:eastAsia="Times New Roman" w:hAnsi="Times New Roman" w:cs="Tahoma"/>
                <w:sz w:val="24"/>
                <w:szCs w:val="20"/>
              </w:rPr>
              <w:t>ZA NARUČITELJA:</w:t>
            </w:r>
          </w:p>
        </w:tc>
      </w:tr>
      <w:tr w:rsidR="00B10DDB" w:rsidRPr="00B10DDB" w14:paraId="0C9676BA" w14:textId="77777777" w:rsidTr="00056A6E">
        <w:tc>
          <w:tcPr>
            <w:tcW w:w="4620" w:type="dxa"/>
            <w:hideMark/>
          </w:tcPr>
          <w:p w14:paraId="6BB6906B" w14:textId="77777777" w:rsidR="00B10DDB" w:rsidRPr="00B10DDB" w:rsidRDefault="00B10DDB" w:rsidP="00B10DDB">
            <w:pPr>
              <w:spacing w:after="20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B10DDB">
              <w:rPr>
                <w:rFonts w:ascii="Times New Roman" w:eastAsia="Times New Roman" w:hAnsi="Times New Roman" w:cs="Tahoma"/>
                <w:sz w:val="24"/>
                <w:szCs w:val="20"/>
              </w:rPr>
              <w:t>_____________</w:t>
            </w:r>
          </w:p>
        </w:tc>
        <w:tc>
          <w:tcPr>
            <w:tcW w:w="4622" w:type="dxa"/>
            <w:hideMark/>
          </w:tcPr>
          <w:p w14:paraId="55CF4BA9" w14:textId="77777777" w:rsidR="00B10DDB" w:rsidRPr="00B10DDB" w:rsidRDefault="00B10DDB" w:rsidP="00B10DDB">
            <w:pPr>
              <w:spacing w:after="20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B10DDB">
              <w:rPr>
                <w:rFonts w:ascii="Times New Roman" w:eastAsia="Times New Roman" w:hAnsi="Times New Roman" w:cs="Tahoma"/>
                <w:sz w:val="24"/>
                <w:szCs w:val="20"/>
              </w:rPr>
              <w:t>GRADONAČELNIK</w:t>
            </w:r>
          </w:p>
        </w:tc>
      </w:tr>
      <w:tr w:rsidR="00B10DDB" w:rsidRPr="00B10DDB" w14:paraId="6CDC1528" w14:textId="77777777" w:rsidTr="00056A6E">
        <w:tc>
          <w:tcPr>
            <w:tcW w:w="4620" w:type="dxa"/>
          </w:tcPr>
          <w:p w14:paraId="0355795E" w14:textId="77777777" w:rsidR="00B10DDB" w:rsidRPr="00B10DDB" w:rsidRDefault="00B10DDB" w:rsidP="00B10DDB">
            <w:pPr>
              <w:spacing w:after="200" w:line="240" w:lineRule="auto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B10DDB">
              <w:rPr>
                <w:rFonts w:ascii="Times New Roman" w:eastAsia="Times New Roman" w:hAnsi="Times New Roman" w:cs="Tahoma"/>
                <w:sz w:val="24"/>
                <w:szCs w:val="20"/>
              </w:rPr>
              <w:t xml:space="preserve">                     ________________</w:t>
            </w:r>
          </w:p>
        </w:tc>
        <w:tc>
          <w:tcPr>
            <w:tcW w:w="4622" w:type="dxa"/>
          </w:tcPr>
          <w:p w14:paraId="011DBCAE" w14:textId="77777777" w:rsidR="00B10DDB" w:rsidRPr="00B10DDB" w:rsidRDefault="00B10DDB" w:rsidP="00B10DDB">
            <w:pPr>
              <w:spacing w:after="200" w:line="240" w:lineRule="auto"/>
              <w:jc w:val="center"/>
              <w:rPr>
                <w:rFonts w:ascii="Times New Roman" w:eastAsia="Times New Roman" w:hAnsi="Times New Roman" w:cs="Tahoma"/>
                <w:sz w:val="24"/>
                <w:szCs w:val="20"/>
              </w:rPr>
            </w:pPr>
            <w:r w:rsidRPr="00B10DDB">
              <w:rPr>
                <w:rFonts w:ascii="Times New Roman" w:eastAsia="Times New Roman" w:hAnsi="Times New Roman" w:cs="Tahoma"/>
                <w:sz w:val="24"/>
                <w:szCs w:val="20"/>
              </w:rPr>
              <w:t xml:space="preserve">Ivan Radić, mag. </w:t>
            </w:r>
            <w:proofErr w:type="spellStart"/>
            <w:r w:rsidRPr="00B10DDB">
              <w:rPr>
                <w:rFonts w:ascii="Times New Roman" w:eastAsia="Times New Roman" w:hAnsi="Times New Roman" w:cs="Tahoma"/>
                <w:sz w:val="24"/>
                <w:szCs w:val="20"/>
              </w:rPr>
              <w:t>oec</w:t>
            </w:r>
            <w:proofErr w:type="spellEnd"/>
            <w:r w:rsidRPr="00B10DDB">
              <w:rPr>
                <w:rFonts w:ascii="Times New Roman" w:eastAsia="Times New Roman" w:hAnsi="Times New Roman" w:cs="Tahoma"/>
                <w:sz w:val="24"/>
                <w:szCs w:val="20"/>
              </w:rPr>
              <w:t>.</w:t>
            </w:r>
          </w:p>
        </w:tc>
      </w:tr>
    </w:tbl>
    <w:p w14:paraId="52249758" w14:textId="77777777" w:rsidR="00B10DDB" w:rsidRPr="00B10DDB" w:rsidRDefault="00B10DDB" w:rsidP="00B10DDB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0CEDB11" w14:textId="77777777" w:rsidR="00B10DDB" w:rsidRPr="00B10DDB" w:rsidRDefault="00B10DDB" w:rsidP="00B10DDB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10DD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KLASA:406-09/24-01/54</w:t>
      </w:r>
    </w:p>
    <w:p w14:paraId="7AB6FBAE" w14:textId="77777777" w:rsidR="00B10DDB" w:rsidRPr="00B10DDB" w:rsidRDefault="00B10DDB" w:rsidP="00B1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DDB">
        <w:rPr>
          <w:rFonts w:ascii="Times New Roman" w:eastAsia="Times New Roman" w:hAnsi="Times New Roman" w:cs="Times New Roman"/>
          <w:sz w:val="24"/>
          <w:szCs w:val="24"/>
        </w:rPr>
        <w:t>URBROJ: 2158-1-16/3-24-</w:t>
      </w:r>
      <w:r w:rsidRPr="00B10DDB">
        <w:rPr>
          <w:rFonts w:ascii="Times New Roman" w:eastAsia="Times New Roman" w:hAnsi="Times New Roman" w:cs="Times New Roman"/>
          <w:sz w:val="24"/>
          <w:szCs w:val="24"/>
        </w:rPr>
        <w:softHyphen/>
        <w:t>__</w:t>
      </w:r>
    </w:p>
    <w:p w14:paraId="58E2409D" w14:textId="77777777" w:rsidR="00B10DDB" w:rsidRPr="00B10DDB" w:rsidRDefault="00B10DDB" w:rsidP="00B10DDB">
      <w:pPr>
        <w:rPr>
          <w:rFonts w:ascii="Aptos" w:eastAsia="Aptos" w:hAnsi="Aptos" w:cs="Times New Roman"/>
          <w:kern w:val="2"/>
          <w14:ligatures w14:val="standardContextual"/>
        </w:rPr>
      </w:pPr>
    </w:p>
    <w:p w14:paraId="1E5D3695" w14:textId="67070467" w:rsidR="00B57111" w:rsidRPr="00B10DDB" w:rsidRDefault="00B57111" w:rsidP="00B10DDB"/>
    <w:sectPr w:rsidR="00B57111" w:rsidRPr="00B10DDB">
      <w:headerReference w:type="default" r:id="rId10"/>
      <w:footerReference w:type="default" r:id="rId11"/>
      <w:footnotePr>
        <w:pos w:val="beneathText"/>
      </w:footnotePr>
      <w:pgSz w:w="12240" w:h="15840"/>
      <w:pgMar w:top="992" w:right="1134" w:bottom="141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BBE39" w14:textId="77777777" w:rsidR="00617A6D" w:rsidRDefault="00617A6D">
      <w:pPr>
        <w:spacing w:after="0" w:line="240" w:lineRule="auto"/>
      </w:pPr>
      <w:r>
        <w:separator/>
      </w:r>
    </w:p>
  </w:endnote>
  <w:endnote w:type="continuationSeparator" w:id="0">
    <w:p w14:paraId="3E3BFEC1" w14:textId="77777777" w:rsidR="00617A6D" w:rsidRDefault="006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07529" w14:textId="77777777" w:rsidR="00636C6C" w:rsidRDefault="00636C6C">
    <w:pPr>
      <w:pStyle w:val="Podnoje"/>
      <w:tabs>
        <w:tab w:val="clear" w:pos="4536"/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5BD6F" w14:textId="77777777" w:rsidR="00617A6D" w:rsidRDefault="00617A6D">
      <w:pPr>
        <w:spacing w:after="0" w:line="240" w:lineRule="auto"/>
      </w:pPr>
      <w:r>
        <w:separator/>
      </w:r>
    </w:p>
  </w:footnote>
  <w:footnote w:type="continuationSeparator" w:id="0">
    <w:p w14:paraId="20F67001" w14:textId="77777777" w:rsidR="00617A6D" w:rsidRDefault="006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26394" w14:textId="77777777" w:rsidR="00636C6C" w:rsidRDefault="00636C6C">
    <w:pPr>
      <w:pStyle w:val="Zaglavlje"/>
      <w:tabs>
        <w:tab w:val="clear" w:pos="4536"/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673C"/>
    <w:multiLevelType w:val="hybridMultilevel"/>
    <w:tmpl w:val="EAC4E492"/>
    <w:lvl w:ilvl="0" w:tplc="ABEC21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C1E38"/>
    <w:multiLevelType w:val="hybridMultilevel"/>
    <w:tmpl w:val="B94C4744"/>
    <w:lvl w:ilvl="0" w:tplc="3000DA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FF95A9F"/>
    <w:multiLevelType w:val="hybridMultilevel"/>
    <w:tmpl w:val="F3360074"/>
    <w:lvl w:ilvl="0" w:tplc="0582C2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030785">
    <w:abstractNumId w:val="1"/>
  </w:num>
  <w:num w:numId="2" w16cid:durableId="1425881942">
    <w:abstractNumId w:val="2"/>
  </w:num>
  <w:num w:numId="3" w16cid:durableId="51526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11"/>
    <w:rsid w:val="0000696A"/>
    <w:rsid w:val="00025C3B"/>
    <w:rsid w:val="00032215"/>
    <w:rsid w:val="00045C13"/>
    <w:rsid w:val="000C3A76"/>
    <w:rsid w:val="000D602F"/>
    <w:rsid w:val="00136FFB"/>
    <w:rsid w:val="001447F0"/>
    <w:rsid w:val="00175979"/>
    <w:rsid w:val="00176F02"/>
    <w:rsid w:val="00196E96"/>
    <w:rsid w:val="001C22CB"/>
    <w:rsid w:val="001C6081"/>
    <w:rsid w:val="001E2078"/>
    <w:rsid w:val="001F78C3"/>
    <w:rsid w:val="002C17D8"/>
    <w:rsid w:val="002F4DA3"/>
    <w:rsid w:val="002F5DE6"/>
    <w:rsid w:val="00301EF8"/>
    <w:rsid w:val="00324D76"/>
    <w:rsid w:val="00333EC4"/>
    <w:rsid w:val="003530F9"/>
    <w:rsid w:val="00357D9F"/>
    <w:rsid w:val="003733E9"/>
    <w:rsid w:val="00377E8B"/>
    <w:rsid w:val="00396C49"/>
    <w:rsid w:val="003D10C7"/>
    <w:rsid w:val="003D4A14"/>
    <w:rsid w:val="003E37B9"/>
    <w:rsid w:val="003F534D"/>
    <w:rsid w:val="0042121E"/>
    <w:rsid w:val="00455865"/>
    <w:rsid w:val="004642FF"/>
    <w:rsid w:val="00485EEE"/>
    <w:rsid w:val="00486A14"/>
    <w:rsid w:val="00490BE2"/>
    <w:rsid w:val="004A11D0"/>
    <w:rsid w:val="004C09B4"/>
    <w:rsid w:val="004F4058"/>
    <w:rsid w:val="00523E30"/>
    <w:rsid w:val="00536C44"/>
    <w:rsid w:val="00572FBD"/>
    <w:rsid w:val="005A5564"/>
    <w:rsid w:val="005A708F"/>
    <w:rsid w:val="0060261A"/>
    <w:rsid w:val="00617A6D"/>
    <w:rsid w:val="00636C6C"/>
    <w:rsid w:val="00641C75"/>
    <w:rsid w:val="00662F1C"/>
    <w:rsid w:val="00666266"/>
    <w:rsid w:val="00691DAD"/>
    <w:rsid w:val="00740FD3"/>
    <w:rsid w:val="007510CC"/>
    <w:rsid w:val="0075586F"/>
    <w:rsid w:val="0076122B"/>
    <w:rsid w:val="00763E0E"/>
    <w:rsid w:val="00793914"/>
    <w:rsid w:val="00797AE2"/>
    <w:rsid w:val="007E15D2"/>
    <w:rsid w:val="008174F0"/>
    <w:rsid w:val="00854A1B"/>
    <w:rsid w:val="00856754"/>
    <w:rsid w:val="00870578"/>
    <w:rsid w:val="008A02CA"/>
    <w:rsid w:val="008B1B30"/>
    <w:rsid w:val="008C76E0"/>
    <w:rsid w:val="00952A55"/>
    <w:rsid w:val="00975CF9"/>
    <w:rsid w:val="009A0D5F"/>
    <w:rsid w:val="009A6520"/>
    <w:rsid w:val="009E29F9"/>
    <w:rsid w:val="00A05834"/>
    <w:rsid w:val="00A55F7C"/>
    <w:rsid w:val="00A718E5"/>
    <w:rsid w:val="00A72602"/>
    <w:rsid w:val="00A906CF"/>
    <w:rsid w:val="00AA793E"/>
    <w:rsid w:val="00AF5DFB"/>
    <w:rsid w:val="00B00EF0"/>
    <w:rsid w:val="00B10DDB"/>
    <w:rsid w:val="00B17ED1"/>
    <w:rsid w:val="00B378C0"/>
    <w:rsid w:val="00B54332"/>
    <w:rsid w:val="00B57111"/>
    <w:rsid w:val="00BA04A9"/>
    <w:rsid w:val="00C12B88"/>
    <w:rsid w:val="00C27CB7"/>
    <w:rsid w:val="00C714E7"/>
    <w:rsid w:val="00C74031"/>
    <w:rsid w:val="00C86210"/>
    <w:rsid w:val="00C96DC6"/>
    <w:rsid w:val="00CB6E7A"/>
    <w:rsid w:val="00CC7868"/>
    <w:rsid w:val="00CF4D2F"/>
    <w:rsid w:val="00D059FE"/>
    <w:rsid w:val="00D3170E"/>
    <w:rsid w:val="00D75C88"/>
    <w:rsid w:val="00DA76C1"/>
    <w:rsid w:val="00DD5264"/>
    <w:rsid w:val="00DF4271"/>
    <w:rsid w:val="00E226CD"/>
    <w:rsid w:val="00E34E0C"/>
    <w:rsid w:val="00E43037"/>
    <w:rsid w:val="00E7737D"/>
    <w:rsid w:val="00E94BAF"/>
    <w:rsid w:val="00EA6870"/>
    <w:rsid w:val="00EC2293"/>
    <w:rsid w:val="00EE72CF"/>
    <w:rsid w:val="00F34750"/>
    <w:rsid w:val="00FD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C58C"/>
  <w15:chartTrackingRefBased/>
  <w15:docId w15:val="{BE013CFE-DAB8-4A55-8064-F060B61C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57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57111"/>
  </w:style>
  <w:style w:type="paragraph" w:styleId="Podnoje">
    <w:name w:val="footer"/>
    <w:basedOn w:val="Normal"/>
    <w:link w:val="PodnojeChar"/>
    <w:uiPriority w:val="99"/>
    <w:semiHidden/>
    <w:unhideWhenUsed/>
    <w:rsid w:val="00B57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57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29963-1FEC-40CF-A1D5-220EE903AF6D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6421CD75-ADFA-45E2-BD4C-0B1FDB40E99F}"/>
</file>

<file path=customXml/itemProps3.xml><?xml version="1.0" encoding="utf-8"?>
<ds:datastoreItem xmlns:ds="http://schemas.openxmlformats.org/officeDocument/2006/customXml" ds:itemID="{87DE2B03-9D65-461B-ACD2-773B95F2A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3</cp:revision>
  <dcterms:created xsi:type="dcterms:W3CDTF">2024-07-11T09:04:00Z</dcterms:created>
  <dcterms:modified xsi:type="dcterms:W3CDTF">2024-07-11T09:05:00Z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