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794E" w14:textId="5C80F5ED" w:rsidR="00F45368" w:rsidRDefault="00F45368" w:rsidP="00F45368">
      <w:pPr>
        <w:jc w:val="both"/>
        <w:outlineLvl w:val="0"/>
        <w:rPr>
          <w:b/>
        </w:rPr>
      </w:pPr>
      <w:bookmarkStart w:id="0" w:name="_Hlk97713754"/>
      <w:r>
        <w:rPr>
          <w:b/>
        </w:rPr>
        <w:t>Prijedlog Ugovora</w:t>
      </w:r>
    </w:p>
    <w:p w14:paraId="4D107392" w14:textId="77777777" w:rsidR="00F45368" w:rsidRDefault="00F45368" w:rsidP="00F45368">
      <w:pPr>
        <w:jc w:val="both"/>
        <w:outlineLvl w:val="0"/>
        <w:rPr>
          <w:b/>
        </w:rPr>
      </w:pPr>
    </w:p>
    <w:p w14:paraId="5BADB98A" w14:textId="0798C371" w:rsidR="00F45368" w:rsidRPr="003E534A" w:rsidRDefault="00F45368" w:rsidP="00F45368">
      <w:pPr>
        <w:jc w:val="both"/>
        <w:outlineLvl w:val="0"/>
        <w:rPr>
          <w:bCs/>
        </w:rPr>
      </w:pPr>
      <w:r w:rsidRPr="003E534A">
        <w:rPr>
          <w:b/>
        </w:rPr>
        <w:t xml:space="preserve">GRAD OSIJEK, </w:t>
      </w:r>
      <w:r w:rsidRPr="003E534A">
        <w:t>F. Kuhača 9, Osijek, OIB 30050049642</w:t>
      </w:r>
      <w:r w:rsidRPr="003E534A">
        <w:rPr>
          <w:bCs/>
        </w:rPr>
        <w:t>,</w:t>
      </w:r>
      <w:r w:rsidRPr="003E534A">
        <w:rPr>
          <w:b/>
        </w:rPr>
        <w:t xml:space="preserve"> </w:t>
      </w:r>
      <w:r w:rsidRPr="003E534A">
        <w:rPr>
          <w:bCs/>
        </w:rPr>
        <w:t xml:space="preserve">koga zastupa  gradonačelnik Ivan Radić, mag.oec. (u daljnjem tekstu Naručitelj) </w:t>
      </w:r>
    </w:p>
    <w:p w14:paraId="32B3B734" w14:textId="77777777" w:rsidR="00F45368" w:rsidRPr="003E534A" w:rsidRDefault="00F45368" w:rsidP="00F45368">
      <w:pPr>
        <w:jc w:val="both"/>
        <w:outlineLvl w:val="0"/>
        <w:rPr>
          <w:bCs/>
        </w:rPr>
      </w:pPr>
      <w:r w:rsidRPr="003E534A">
        <w:rPr>
          <w:bCs/>
        </w:rPr>
        <w:t>i</w:t>
      </w:r>
    </w:p>
    <w:p w14:paraId="33881817" w14:textId="77777777" w:rsidR="00F45368" w:rsidRPr="003E534A" w:rsidRDefault="00F45368" w:rsidP="00F45368">
      <w:pPr>
        <w:jc w:val="both"/>
        <w:rPr>
          <w:rFonts w:eastAsia="Calibri"/>
          <w:bCs/>
          <w:lang w:eastAsia="en-US"/>
        </w:rPr>
      </w:pPr>
      <w:r w:rsidRPr="003E534A">
        <w:rPr>
          <w:rFonts w:eastAsia="Calibri"/>
          <w:bCs/>
          <w:lang w:eastAsia="en-US"/>
        </w:rPr>
        <w:t xml:space="preserve">________________________________, OIB: _________, kojeg zastupa  (u daljnjem tekstu Izvršitelj) </w:t>
      </w:r>
    </w:p>
    <w:p w14:paraId="0710E7CD" w14:textId="77777777" w:rsidR="00F45368" w:rsidRPr="003E534A" w:rsidRDefault="00F45368" w:rsidP="00F45368">
      <w:pPr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sklopili su</w:t>
      </w:r>
    </w:p>
    <w:p w14:paraId="2E9954DA" w14:textId="77777777" w:rsidR="00F45368" w:rsidRPr="003E534A" w:rsidRDefault="00F45368" w:rsidP="00F45368">
      <w:pPr>
        <w:jc w:val="both"/>
        <w:rPr>
          <w:rFonts w:eastAsia="Calibri"/>
          <w:b/>
          <w:bCs/>
          <w:lang w:eastAsia="en-US"/>
        </w:rPr>
      </w:pPr>
    </w:p>
    <w:p w14:paraId="4B58FD92" w14:textId="77777777" w:rsidR="00F45368" w:rsidRPr="003E534A" w:rsidRDefault="00F45368" w:rsidP="00F45368">
      <w:pPr>
        <w:jc w:val="center"/>
        <w:rPr>
          <w:rFonts w:eastAsia="Calibri"/>
          <w:b/>
          <w:bCs/>
          <w:lang w:eastAsia="en-US"/>
        </w:rPr>
      </w:pPr>
      <w:r w:rsidRPr="003E534A">
        <w:rPr>
          <w:rFonts w:eastAsia="Calibri"/>
          <w:b/>
          <w:bCs/>
          <w:lang w:eastAsia="en-US"/>
        </w:rPr>
        <w:t>UGOVOR</w:t>
      </w:r>
    </w:p>
    <w:p w14:paraId="3004A3BB" w14:textId="77777777" w:rsidR="00F45368" w:rsidRPr="003E534A" w:rsidRDefault="00F45368" w:rsidP="00F45368">
      <w:pPr>
        <w:jc w:val="center"/>
        <w:rPr>
          <w:rFonts w:eastAsia="Calibri"/>
          <w:b/>
          <w:bCs/>
          <w:lang w:eastAsia="en-US"/>
        </w:rPr>
      </w:pPr>
      <w:r w:rsidRPr="003E534A">
        <w:rPr>
          <w:rFonts w:eastAsia="Calibri"/>
          <w:b/>
          <w:bCs/>
          <w:lang w:eastAsia="en-US"/>
        </w:rPr>
        <w:t>o objavi priloga u Regionalnom izdanju ______</w:t>
      </w:r>
    </w:p>
    <w:p w14:paraId="3D0A00AB" w14:textId="77777777" w:rsidR="00F45368" w:rsidRPr="003E534A" w:rsidRDefault="00F45368" w:rsidP="00F45368">
      <w:pPr>
        <w:spacing w:before="120" w:after="120"/>
        <w:jc w:val="center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Članak 1.</w:t>
      </w:r>
    </w:p>
    <w:p w14:paraId="43C881C1" w14:textId="1BC45AFB" w:rsidR="00F45368" w:rsidRPr="003E534A" w:rsidRDefault="00F45368" w:rsidP="00F45368">
      <w:pPr>
        <w:spacing w:before="120" w:after="120"/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Ovaj ugovor temelji se na provedenom postupku j</w:t>
      </w:r>
      <w:r>
        <w:rPr>
          <w:rFonts w:eastAsia="Calibri"/>
          <w:lang w:eastAsia="en-US"/>
        </w:rPr>
        <w:t>ednostavne</w:t>
      </w:r>
      <w:r w:rsidRPr="003E534A">
        <w:rPr>
          <w:rFonts w:eastAsia="Calibri"/>
          <w:lang w:eastAsia="en-US"/>
        </w:rPr>
        <w:t xml:space="preserve"> nabave</w:t>
      </w:r>
      <w:r w:rsidRPr="003E534A">
        <w:t xml:space="preserve"> </w:t>
      </w:r>
      <w:r w:rsidRPr="003E534A">
        <w:rPr>
          <w:rFonts w:eastAsia="Calibri"/>
          <w:lang w:eastAsia="en-US"/>
        </w:rPr>
        <w:t xml:space="preserve">usluga zakupa medijskog prostora </w:t>
      </w:r>
      <w:r>
        <w:rPr>
          <w:rFonts w:eastAsia="Calibri"/>
          <w:lang w:eastAsia="en-US"/>
        </w:rPr>
        <w:t xml:space="preserve">- </w:t>
      </w:r>
      <w:r w:rsidRPr="003E534A">
        <w:rPr>
          <w:rFonts w:eastAsia="Calibri"/>
          <w:lang w:eastAsia="en-US"/>
        </w:rPr>
        <w:t>objave priloga u regionalnom izdanju tiskovina</w:t>
      </w:r>
      <w:r>
        <w:rPr>
          <w:rFonts w:eastAsia="Calibri"/>
          <w:lang w:eastAsia="en-US"/>
        </w:rPr>
        <w:t xml:space="preserve"> </w:t>
      </w:r>
      <w:r w:rsidRPr="003E534A">
        <w:rPr>
          <w:rFonts w:eastAsia="Calibri"/>
          <w:lang w:eastAsia="en-US"/>
        </w:rPr>
        <w:t>i ponudi Izvršitelja broj _____ od _____ 202</w:t>
      </w:r>
      <w:r w:rsidR="008F5BAE">
        <w:rPr>
          <w:rFonts w:eastAsia="Calibri"/>
          <w:lang w:eastAsia="en-US"/>
        </w:rPr>
        <w:t>4</w:t>
      </w:r>
      <w:r w:rsidRPr="003E534A">
        <w:rPr>
          <w:rFonts w:eastAsia="Calibri"/>
          <w:lang w:eastAsia="en-US"/>
        </w:rPr>
        <w:t>. godine koja je u navedenom postupku nabave odabrana kao najpovoljnija.</w:t>
      </w:r>
    </w:p>
    <w:p w14:paraId="7E269696" w14:textId="77777777" w:rsidR="00F45368" w:rsidRPr="003E534A" w:rsidRDefault="00F45368" w:rsidP="00F45368">
      <w:pPr>
        <w:spacing w:before="120" w:after="120"/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Predmet ovog ugovora je objava priloga u Regionalnom izdanju______________.</w:t>
      </w:r>
    </w:p>
    <w:bookmarkEnd w:id="0"/>
    <w:p w14:paraId="296BF1A7" w14:textId="77777777" w:rsidR="00F45368" w:rsidRPr="003E534A" w:rsidRDefault="00F45368" w:rsidP="00F45368">
      <w:pPr>
        <w:spacing w:before="120" w:after="120"/>
        <w:jc w:val="center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Članak 2.</w:t>
      </w:r>
    </w:p>
    <w:p w14:paraId="2D226292" w14:textId="77777777" w:rsidR="00F45368" w:rsidRPr="003E534A" w:rsidRDefault="00F45368" w:rsidP="00F45368">
      <w:pPr>
        <w:spacing w:before="120" w:after="120"/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Izvršitelj se obvezuje organizirati i provesti sve radnje radi osiguranja objave sponzoriranog sadržaja u dnevnoj tiskovini _________ odnosno njezinom regionalnom izdanju, a koji se tematski realizira prema nalozima Naručitelja.</w:t>
      </w:r>
    </w:p>
    <w:p w14:paraId="1B2C38C8" w14:textId="77777777" w:rsidR="00F45368" w:rsidRPr="003E534A" w:rsidRDefault="00F45368" w:rsidP="00F45368">
      <w:pPr>
        <w:tabs>
          <w:tab w:val="num" w:pos="0"/>
        </w:tabs>
        <w:jc w:val="both"/>
        <w:rPr>
          <w:bCs/>
          <w:iCs/>
          <w:szCs w:val="28"/>
        </w:rPr>
      </w:pPr>
      <w:r w:rsidRPr="003E534A">
        <w:rPr>
          <w:rFonts w:eastAsia="Calibri"/>
          <w:bCs/>
          <w:iCs/>
          <w:szCs w:val="28"/>
          <w:lang w:eastAsia="en-US"/>
        </w:rPr>
        <w:t xml:space="preserve">Izvršitelj je dužan unutar regionalnog izdanja dnevnog tiska sukladno prethodnom stavku </w:t>
      </w:r>
      <w:r w:rsidRPr="003E534A">
        <w:rPr>
          <w:bCs/>
          <w:iCs/>
          <w:szCs w:val="28"/>
        </w:rPr>
        <w:t>istaknuti logotip Naručitelja te osigurati marketinških prostor za objavu priloga u regionalnom izdanju dnevnog tiska na jednoj stranici teksta, jednom tjedno u dogovoru s Naručiteljem.</w:t>
      </w:r>
    </w:p>
    <w:p w14:paraId="0A8B1DE9" w14:textId="77777777" w:rsidR="00F45368" w:rsidRPr="003E534A" w:rsidRDefault="00F45368" w:rsidP="00F45368">
      <w:pPr>
        <w:spacing w:before="120" w:after="120"/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Naručitelj se obvezuje dostaviti Izvršitelju logotip u propisanom formatu radi isticanja u prostoru tiskanog regionalnog izdanja dnevnog tiska.</w:t>
      </w:r>
    </w:p>
    <w:p w14:paraId="1607318A" w14:textId="77777777" w:rsidR="00F45368" w:rsidRPr="003E534A" w:rsidRDefault="00F45368" w:rsidP="00F45368">
      <w:pPr>
        <w:spacing w:before="120" w:after="120"/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Predstavnika Naručitelja zaduženog za praćenje realizacije ovog ugovora imenuje pročelnik Ureda Gradonačelnika.</w:t>
      </w:r>
    </w:p>
    <w:p w14:paraId="2D042FF5" w14:textId="77777777" w:rsidR="00F45368" w:rsidRPr="003E534A" w:rsidRDefault="00F45368" w:rsidP="00F45368">
      <w:pPr>
        <w:spacing w:before="120" w:after="120"/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Praćenje realizacije ugovora obuhvaća praćenje rokova izvršenja, praćenje financijske realizacije ugovora, pribavljanje instrumenata osiguranja i sl.</w:t>
      </w:r>
    </w:p>
    <w:p w14:paraId="14B0A605" w14:textId="77777777" w:rsidR="00F45368" w:rsidRPr="003E534A" w:rsidRDefault="00F45368" w:rsidP="00F45368">
      <w:pPr>
        <w:jc w:val="center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Članak 3.</w:t>
      </w:r>
    </w:p>
    <w:p w14:paraId="57DDC364" w14:textId="77777777" w:rsidR="00F45368" w:rsidRPr="003E534A" w:rsidRDefault="00F45368" w:rsidP="00F45368">
      <w:pPr>
        <w:spacing w:before="120" w:after="120"/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Vrijednost ponude iz članka 1. ovog ugovora je: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0"/>
        <w:gridCol w:w="3336"/>
        <w:gridCol w:w="2836"/>
      </w:tblGrid>
      <w:tr w:rsidR="00F45368" w:rsidRPr="003E534A" w14:paraId="7DAE5FD0" w14:textId="77777777" w:rsidTr="00773EC0">
        <w:tc>
          <w:tcPr>
            <w:tcW w:w="6204" w:type="dxa"/>
            <w:gridSpan w:val="2"/>
            <w:shd w:val="clear" w:color="auto" w:fill="auto"/>
          </w:tcPr>
          <w:p w14:paraId="719DA84B" w14:textId="77777777" w:rsidR="00F45368" w:rsidRPr="003E534A" w:rsidRDefault="00F45368" w:rsidP="00773EC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84" w:type="dxa"/>
            <w:shd w:val="clear" w:color="auto" w:fill="auto"/>
          </w:tcPr>
          <w:p w14:paraId="484E44B3" w14:textId="77777777" w:rsidR="00F45368" w:rsidRPr="003E534A" w:rsidRDefault="00F45368" w:rsidP="00773EC0">
            <w:pPr>
              <w:jc w:val="both"/>
              <w:rPr>
                <w:rFonts w:eastAsia="Calibri"/>
                <w:lang w:eastAsia="en-US"/>
              </w:rPr>
            </w:pPr>
            <w:r w:rsidRPr="003E534A">
              <w:rPr>
                <w:rFonts w:eastAsia="Calibri"/>
                <w:lang w:eastAsia="en-US"/>
              </w:rPr>
              <w:t>Eura</w:t>
            </w:r>
          </w:p>
        </w:tc>
      </w:tr>
      <w:tr w:rsidR="00F45368" w:rsidRPr="003E534A" w14:paraId="629EEEC6" w14:textId="77777777" w:rsidTr="00773EC0">
        <w:tc>
          <w:tcPr>
            <w:tcW w:w="3085" w:type="dxa"/>
            <w:shd w:val="clear" w:color="auto" w:fill="auto"/>
          </w:tcPr>
          <w:p w14:paraId="259EB822" w14:textId="77777777" w:rsidR="00F45368" w:rsidRPr="003E534A" w:rsidRDefault="00F45368" w:rsidP="00773EC0">
            <w:pPr>
              <w:jc w:val="right"/>
              <w:rPr>
                <w:rFonts w:eastAsia="Calibri"/>
                <w:lang w:eastAsia="en-US"/>
              </w:rPr>
            </w:pPr>
            <w:r w:rsidRPr="003E534A">
              <w:rPr>
                <w:rFonts w:eastAsia="Calibri"/>
                <w:lang w:eastAsia="en-US"/>
              </w:rPr>
              <w:t>+ 25% PDV</w:t>
            </w:r>
          </w:p>
        </w:tc>
        <w:tc>
          <w:tcPr>
            <w:tcW w:w="3119" w:type="dxa"/>
            <w:shd w:val="clear" w:color="auto" w:fill="auto"/>
          </w:tcPr>
          <w:p w14:paraId="550AB6B5" w14:textId="77777777" w:rsidR="00F45368" w:rsidRPr="003E534A" w:rsidRDefault="00F45368" w:rsidP="00773EC0">
            <w:pPr>
              <w:jc w:val="both"/>
              <w:rPr>
                <w:rFonts w:eastAsia="Calibri"/>
                <w:lang w:eastAsia="en-US"/>
              </w:rPr>
            </w:pPr>
            <w:r w:rsidRPr="003E534A">
              <w:rPr>
                <w:rFonts w:eastAsia="Calibri"/>
                <w:lang w:eastAsia="en-US"/>
              </w:rPr>
              <w:t>__________________________</w:t>
            </w:r>
          </w:p>
        </w:tc>
        <w:tc>
          <w:tcPr>
            <w:tcW w:w="3084" w:type="dxa"/>
            <w:shd w:val="clear" w:color="auto" w:fill="auto"/>
          </w:tcPr>
          <w:p w14:paraId="17102D1A" w14:textId="77777777" w:rsidR="00F45368" w:rsidRPr="003E534A" w:rsidRDefault="00F45368" w:rsidP="00773EC0">
            <w:pPr>
              <w:jc w:val="both"/>
              <w:rPr>
                <w:rFonts w:eastAsia="Calibri"/>
                <w:lang w:eastAsia="en-US"/>
              </w:rPr>
            </w:pPr>
            <w:r w:rsidRPr="003E534A">
              <w:rPr>
                <w:rFonts w:eastAsia="Calibri"/>
                <w:lang w:eastAsia="en-US"/>
              </w:rPr>
              <w:t>Eura</w:t>
            </w:r>
          </w:p>
        </w:tc>
      </w:tr>
      <w:tr w:rsidR="00F45368" w:rsidRPr="003E534A" w14:paraId="548A6EDF" w14:textId="77777777" w:rsidTr="00773EC0">
        <w:tc>
          <w:tcPr>
            <w:tcW w:w="3085" w:type="dxa"/>
            <w:shd w:val="clear" w:color="auto" w:fill="auto"/>
          </w:tcPr>
          <w:p w14:paraId="063B01D7" w14:textId="77777777" w:rsidR="00F45368" w:rsidRPr="003E534A" w:rsidRDefault="00F45368" w:rsidP="00773EC0">
            <w:pPr>
              <w:jc w:val="right"/>
              <w:rPr>
                <w:rFonts w:eastAsia="Calibri"/>
                <w:lang w:eastAsia="en-US"/>
              </w:rPr>
            </w:pPr>
            <w:r w:rsidRPr="003E534A">
              <w:rPr>
                <w:rFonts w:eastAsia="Calibri"/>
                <w:lang w:eastAsia="en-US"/>
              </w:rPr>
              <w:t>UKUPNO:</w:t>
            </w:r>
          </w:p>
        </w:tc>
        <w:tc>
          <w:tcPr>
            <w:tcW w:w="3119" w:type="dxa"/>
            <w:shd w:val="clear" w:color="auto" w:fill="auto"/>
          </w:tcPr>
          <w:p w14:paraId="20C25BC4" w14:textId="77777777" w:rsidR="00F45368" w:rsidRPr="003E534A" w:rsidRDefault="00F45368" w:rsidP="00773EC0">
            <w:pPr>
              <w:jc w:val="both"/>
              <w:rPr>
                <w:rFonts w:eastAsia="Calibri"/>
                <w:lang w:eastAsia="en-US"/>
              </w:rPr>
            </w:pPr>
            <w:r w:rsidRPr="003E534A">
              <w:rPr>
                <w:rFonts w:eastAsia="Calibri"/>
                <w:lang w:eastAsia="en-US"/>
              </w:rPr>
              <w:t>__________________________</w:t>
            </w:r>
          </w:p>
        </w:tc>
        <w:tc>
          <w:tcPr>
            <w:tcW w:w="3084" w:type="dxa"/>
            <w:shd w:val="clear" w:color="auto" w:fill="auto"/>
          </w:tcPr>
          <w:p w14:paraId="5B472CB1" w14:textId="77777777" w:rsidR="00F45368" w:rsidRPr="003E534A" w:rsidRDefault="00F45368" w:rsidP="00773EC0">
            <w:pPr>
              <w:jc w:val="both"/>
              <w:rPr>
                <w:rFonts w:eastAsia="Calibri"/>
                <w:lang w:eastAsia="en-US"/>
              </w:rPr>
            </w:pPr>
            <w:r w:rsidRPr="003E534A">
              <w:rPr>
                <w:rFonts w:eastAsia="Calibri"/>
                <w:lang w:eastAsia="en-US"/>
              </w:rPr>
              <w:t>Eura</w:t>
            </w:r>
          </w:p>
        </w:tc>
      </w:tr>
      <w:tr w:rsidR="00F45368" w:rsidRPr="003E534A" w14:paraId="001CE1CF" w14:textId="77777777" w:rsidTr="00773EC0">
        <w:tc>
          <w:tcPr>
            <w:tcW w:w="9288" w:type="dxa"/>
            <w:gridSpan w:val="3"/>
            <w:shd w:val="clear" w:color="auto" w:fill="auto"/>
          </w:tcPr>
          <w:p w14:paraId="5DCC426B" w14:textId="77777777" w:rsidR="00F45368" w:rsidRPr="003E534A" w:rsidRDefault="00F45368" w:rsidP="00773EC0">
            <w:pPr>
              <w:jc w:val="center"/>
              <w:rPr>
                <w:rFonts w:eastAsia="Calibri"/>
                <w:lang w:eastAsia="en-US"/>
              </w:rPr>
            </w:pPr>
            <w:r w:rsidRPr="003E534A">
              <w:rPr>
                <w:rFonts w:eastAsia="Calibri"/>
                <w:lang w:eastAsia="en-US"/>
              </w:rPr>
              <w:t>(slovima: _________________ )</w:t>
            </w:r>
          </w:p>
        </w:tc>
      </w:tr>
    </w:tbl>
    <w:p w14:paraId="6F0F7AFE" w14:textId="77777777" w:rsidR="00F45368" w:rsidRPr="003E534A" w:rsidRDefault="00F45368" w:rsidP="00F45368">
      <w:pPr>
        <w:rPr>
          <w:rFonts w:eastAsia="Calibri"/>
          <w:lang w:eastAsia="en-US"/>
        </w:rPr>
      </w:pPr>
    </w:p>
    <w:p w14:paraId="3FEE5657" w14:textId="77777777" w:rsidR="00F45368" w:rsidRPr="003E534A" w:rsidRDefault="00F45368" w:rsidP="00F45368">
      <w:pPr>
        <w:jc w:val="center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Članak 4.</w:t>
      </w:r>
    </w:p>
    <w:p w14:paraId="35731768" w14:textId="77777777" w:rsidR="00F45368" w:rsidRPr="003E534A" w:rsidRDefault="00F45368" w:rsidP="00F45368">
      <w:pPr>
        <w:spacing w:before="120" w:after="120"/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Izvršitelj potpisom ovog ugovora potvrđuje da su mu poznati svi uvjeti za izvršenje usluge, uvjeti pristupa predmetu nabave i da mu je poznata tehnička složenost usluge.</w:t>
      </w:r>
    </w:p>
    <w:p w14:paraId="1B55B56B" w14:textId="77777777" w:rsidR="00F45368" w:rsidRPr="003E534A" w:rsidRDefault="00F45368" w:rsidP="00F45368">
      <w:pPr>
        <w:spacing w:before="120" w:after="120"/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Izvršitelj se potpisom ovog ugovora odriče prava na moguće prigovore s osnova nepoznavanja uvjeta i načina izvršenja usluge.</w:t>
      </w:r>
    </w:p>
    <w:p w14:paraId="421D8C08" w14:textId="77777777" w:rsidR="00F45368" w:rsidRPr="003E534A" w:rsidRDefault="00F45368" w:rsidP="00F45368">
      <w:pPr>
        <w:spacing w:before="120" w:after="120"/>
        <w:jc w:val="both"/>
      </w:pPr>
      <w:r w:rsidRPr="003E534A">
        <w:t>Ako Naručitelj utvrdi nedostatke u pogledu kvalitete izvršene usluge, dužan je o tome obavijestiti Izvršitelja koji će odmah u sljedećem izdanju o svom trošku objaviti novi prilog ili ispravak.</w:t>
      </w:r>
    </w:p>
    <w:p w14:paraId="0291F7A9" w14:textId="77777777" w:rsidR="00F45368" w:rsidRPr="003E534A" w:rsidRDefault="00F45368" w:rsidP="00F45368">
      <w:pPr>
        <w:spacing w:before="120" w:after="120"/>
        <w:jc w:val="center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lastRenderedPageBreak/>
        <w:t>Članak 5.</w:t>
      </w:r>
    </w:p>
    <w:p w14:paraId="34D6BF53" w14:textId="31096CFC" w:rsidR="00F45368" w:rsidRPr="003E534A" w:rsidRDefault="00F45368" w:rsidP="00F45368">
      <w:pPr>
        <w:spacing w:before="120" w:after="120"/>
        <w:jc w:val="both"/>
      </w:pPr>
      <w:r w:rsidRPr="003E534A">
        <w:t>Količine navedene u troškovniku iz provedenog postupka nabave su okvirne. Stvarna nabavljena količina usluga može biti veća ili manja od okvirne količine. Ukupna plaćanja temeljem ovog ugovora ne smiju prelaziti procijenjenu vrijednost</w:t>
      </w:r>
      <w:r w:rsidR="006C7EF0">
        <w:t xml:space="preserve"> </w:t>
      </w:r>
      <w:r w:rsidRPr="003E534A">
        <w:t xml:space="preserve"> nabave </w:t>
      </w:r>
      <w:r w:rsidR="006C7EF0">
        <w:t xml:space="preserve"> </w:t>
      </w:r>
      <w:r w:rsidRPr="003E534A">
        <w:t xml:space="preserve">koja iznosi 11.000,00 eura bez PDV-a, a sve sukladno jediničnim cijenama iz troškovnika dostavljenom u provedenom postupku nabave koji se prilaže ovom ugovoru. </w:t>
      </w:r>
    </w:p>
    <w:p w14:paraId="2D769E16" w14:textId="77777777" w:rsidR="00F45368" w:rsidRPr="003E534A" w:rsidRDefault="00F45368" w:rsidP="00F45368">
      <w:pPr>
        <w:spacing w:before="120" w:after="120"/>
        <w:jc w:val="both"/>
      </w:pPr>
      <w:r w:rsidRPr="003E534A">
        <w:t>Navedene jedinične cijene su nepromjenjive za vrijeme trajanja Ugovora.</w:t>
      </w:r>
    </w:p>
    <w:p w14:paraId="3A9B6EAF" w14:textId="77777777" w:rsidR="00F45368" w:rsidRPr="003E534A" w:rsidRDefault="00F45368" w:rsidP="00F45368">
      <w:pPr>
        <w:spacing w:before="120" w:after="120"/>
        <w:jc w:val="center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Članak 6.</w:t>
      </w:r>
    </w:p>
    <w:p w14:paraId="77F20E5B" w14:textId="77777777" w:rsidR="00F45368" w:rsidRPr="003E534A" w:rsidRDefault="00F45368" w:rsidP="00F45368">
      <w:pPr>
        <w:spacing w:before="120"/>
        <w:ind w:right="-1"/>
        <w:jc w:val="both"/>
      </w:pPr>
      <w:r w:rsidRPr="003E534A">
        <w:t>Izvršitelj je dužan u roku od 10 (deset) dana od dana potpisa Ugovora Naručitelju predati jamstvo za uredno izvršenje Ugovora u obliku zadužnice ili bjanko zadužnice naznačene na iznos od 10% od ukupne ugovorene vrijednosti usluga bez PDV-a.</w:t>
      </w:r>
    </w:p>
    <w:p w14:paraId="1C1DB0A6" w14:textId="77777777" w:rsidR="00F45368" w:rsidRPr="003E534A" w:rsidRDefault="00F45368" w:rsidP="00F45368">
      <w:pPr>
        <w:spacing w:before="120"/>
        <w:ind w:right="-1"/>
        <w:jc w:val="both"/>
      </w:pPr>
      <w:r w:rsidRPr="003E534A">
        <w:t>Neiskorišteno jamstvo Naručitelj će vratiti Izvršitelju nakon uredno izvršenog Ugovora.</w:t>
      </w:r>
    </w:p>
    <w:p w14:paraId="3A0E7FE3" w14:textId="77777777" w:rsidR="00F45368" w:rsidRPr="003E534A" w:rsidRDefault="00F45368" w:rsidP="00F45368">
      <w:pPr>
        <w:spacing w:before="120"/>
        <w:ind w:right="-1"/>
        <w:jc w:val="both"/>
      </w:pPr>
      <w:r w:rsidRPr="003E534A">
        <w:t>U slučaju nedostavljanja jamstva za uredno ispunjenje Ugovora nakon proteka 10 (deset) dana od dana potpisa Ugovora Naručitelj može raskinuti Ugovor i aktivirati jamstvo za ozbiljnost ponude.</w:t>
      </w:r>
    </w:p>
    <w:p w14:paraId="594CE80D" w14:textId="77777777" w:rsidR="00F45368" w:rsidRPr="003E534A" w:rsidRDefault="00F45368" w:rsidP="00F45368">
      <w:pPr>
        <w:spacing w:before="120" w:after="120"/>
        <w:jc w:val="center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Članak 7.</w:t>
      </w:r>
    </w:p>
    <w:p w14:paraId="766F2A96" w14:textId="77777777" w:rsidR="00F45368" w:rsidRPr="003E534A" w:rsidRDefault="00F45368" w:rsidP="00F45368">
      <w:pPr>
        <w:spacing w:before="120" w:after="120"/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Izvršitelj se obvezuje jednom mjesečno ispostaviti e-račun Naručitelju za usluge obavljene u prethodnom mjesecu. Navedeni iznos Naručitelj će isplaćivati Izvršitelju u roku od 30 (trideset) dana po ispostavljenom e-računu na IBAN Izvršitelja.</w:t>
      </w:r>
    </w:p>
    <w:p w14:paraId="21C1C3F7" w14:textId="77777777" w:rsidR="00F45368" w:rsidRPr="003E534A" w:rsidRDefault="00F45368" w:rsidP="00F45368">
      <w:pPr>
        <w:spacing w:before="120" w:after="120"/>
        <w:jc w:val="both"/>
      </w:pPr>
      <w:r w:rsidRPr="003E534A">
        <w:t>Naručitelj ima pravo prigovora na račun ako utvrdi nepravilnosti te pozvati Izvršitelja da uočene nepravilnosti otkloni i objasni. U tom slučaju rok plaćanja počinje teći od dana kada je Naručitelj zaprimio pisano objašnjenje s otklonjenim uočenim nepravilnostima.</w:t>
      </w:r>
    </w:p>
    <w:p w14:paraId="21879DCB" w14:textId="77777777" w:rsidR="00F45368" w:rsidRPr="003E534A" w:rsidRDefault="00F45368" w:rsidP="00F45368">
      <w:pPr>
        <w:spacing w:before="120" w:after="120"/>
        <w:jc w:val="both"/>
        <w:rPr>
          <w:rFonts w:eastAsia="Calibri"/>
        </w:rPr>
      </w:pPr>
      <w:r w:rsidRPr="003E534A">
        <w:rPr>
          <w:rFonts w:eastAsia="Calibri"/>
        </w:rPr>
        <w:t>Izvršitelj će računima obvezno prilagati izvješće o obavljenim uslugama iz ovog ugovora.</w:t>
      </w:r>
    </w:p>
    <w:p w14:paraId="6ABD3E06" w14:textId="77777777" w:rsidR="00F45368" w:rsidRPr="003E534A" w:rsidRDefault="00F45368" w:rsidP="00F45368">
      <w:pPr>
        <w:spacing w:before="120" w:after="120"/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 xml:space="preserve">                                                                    Članak 8.</w:t>
      </w:r>
    </w:p>
    <w:p w14:paraId="79015EBE" w14:textId="77777777" w:rsidR="00F45368" w:rsidRPr="003E534A" w:rsidRDefault="00F45368" w:rsidP="00F45368">
      <w:pPr>
        <w:spacing w:before="120" w:after="120"/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Ovaj ugovor se sklapa na rok od 1 (jedne) godine.</w:t>
      </w:r>
    </w:p>
    <w:p w14:paraId="449C94D0" w14:textId="77777777" w:rsidR="00F45368" w:rsidRPr="003E534A" w:rsidRDefault="00F45368" w:rsidP="00F45368">
      <w:pPr>
        <w:spacing w:before="120" w:after="120"/>
        <w:jc w:val="center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Članak 9.</w:t>
      </w:r>
    </w:p>
    <w:p w14:paraId="4605B7B8" w14:textId="77777777" w:rsidR="00F45368" w:rsidRPr="003E534A" w:rsidRDefault="00F45368" w:rsidP="00F45368">
      <w:pPr>
        <w:spacing w:before="120" w:after="120"/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U slučaju nepoštivanja obveza utvrđenih ovim ugovorom Naručitelj će pisanim putem obavijestiti Izvršitelja o istom i odrediti rok od 2 (dva) dana od dana dostave pisane obavijesti da ispravi nedostatke. U slučaju da Izvršitelj ne ispravi nedostatke u danom roku, ugovorne strane su suglasne da time nastupa raskid Ugovora bez otkaznog roka i da prestaju njegovi učinci, a o čemu će Naručitelj pisanim putem izvijestiti Izvršitelja.</w:t>
      </w:r>
    </w:p>
    <w:p w14:paraId="6465E49C" w14:textId="77777777" w:rsidR="00F45368" w:rsidRPr="003E534A" w:rsidRDefault="00F45368" w:rsidP="00F45368">
      <w:pPr>
        <w:spacing w:before="120" w:after="120"/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Naručitelj ima pravo na naplatu ugovorne kazne u visini 20% vrijednosti ugovora u slučaju neispunjenja ugovornih obveza od strane Izvršitelja.</w:t>
      </w:r>
    </w:p>
    <w:p w14:paraId="34001B8D" w14:textId="77777777" w:rsidR="00F45368" w:rsidRPr="003E534A" w:rsidRDefault="00F45368" w:rsidP="00F45368">
      <w:pPr>
        <w:spacing w:before="120" w:after="120"/>
        <w:jc w:val="center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Članak 10.</w:t>
      </w:r>
    </w:p>
    <w:p w14:paraId="032DB2C3" w14:textId="77777777" w:rsidR="00F45368" w:rsidRPr="003E534A" w:rsidRDefault="00F45368" w:rsidP="00F45368">
      <w:pPr>
        <w:spacing w:before="120" w:after="120"/>
        <w:jc w:val="both"/>
      </w:pPr>
      <w:r w:rsidRPr="003E534A">
        <w:t xml:space="preserve">Ugovorne strane se obvezuju da će eventualne sporove koji mogu proizići iz ovoga ugovora sporazumno riješiti. U slučaju nemogućnosti sporazumnog rješavanja, za sve sporove iz ovoga ugovora ugovorne strane ugovaraju nadležnost stvarno nadležnog suda u Osijeku. </w:t>
      </w:r>
    </w:p>
    <w:p w14:paraId="0B2FA1B5" w14:textId="77777777" w:rsidR="00F45368" w:rsidRPr="003E534A" w:rsidRDefault="00F45368" w:rsidP="00F45368">
      <w:pPr>
        <w:spacing w:before="120" w:after="120"/>
        <w:jc w:val="center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>Članak 11.</w:t>
      </w:r>
    </w:p>
    <w:p w14:paraId="3D5B5F71" w14:textId="77777777" w:rsidR="00F45368" w:rsidRPr="003E534A" w:rsidRDefault="00F45368" w:rsidP="00F45368">
      <w:pPr>
        <w:spacing w:before="120" w:after="120"/>
        <w:jc w:val="both"/>
      </w:pPr>
      <w:r w:rsidRPr="003E534A">
        <w:t xml:space="preserve">Ovaj ugovor sastavljen je u 5 (pet) primjeraka od kojih Naručitelju pripada 3 (tri) primjerka, a Izvršitelju 2 (dva) primjerka. </w:t>
      </w:r>
    </w:p>
    <w:p w14:paraId="756955D8" w14:textId="77777777" w:rsidR="00F45368" w:rsidRPr="003E534A" w:rsidRDefault="00F45368" w:rsidP="00F45368">
      <w:pPr>
        <w:spacing w:before="120" w:after="120"/>
        <w:jc w:val="both"/>
      </w:pPr>
    </w:p>
    <w:p w14:paraId="650F2E49" w14:textId="77777777" w:rsidR="00F45368" w:rsidRPr="003E534A" w:rsidRDefault="00F45368" w:rsidP="00F45368">
      <w:pPr>
        <w:jc w:val="both"/>
        <w:rPr>
          <w:rFonts w:eastAsia="Calibri"/>
          <w:lang w:eastAsia="en-US"/>
        </w:rPr>
      </w:pPr>
    </w:p>
    <w:p w14:paraId="126F993D" w14:textId="77777777" w:rsidR="00F45368" w:rsidRDefault="00F45368" w:rsidP="00F45368">
      <w:pPr>
        <w:jc w:val="both"/>
        <w:rPr>
          <w:rFonts w:eastAsia="Calibri"/>
          <w:lang w:eastAsia="en-US"/>
        </w:rPr>
      </w:pPr>
      <w:r w:rsidRPr="003E534A">
        <w:rPr>
          <w:rFonts w:eastAsia="Calibri"/>
          <w:lang w:eastAsia="en-US"/>
        </w:rPr>
        <w:t xml:space="preserve">U Osijeku, _____________ </w:t>
      </w:r>
    </w:p>
    <w:p w14:paraId="5E567028" w14:textId="77777777" w:rsidR="00F45368" w:rsidRPr="003E534A" w:rsidRDefault="00F45368" w:rsidP="00F45368">
      <w:pPr>
        <w:jc w:val="both"/>
        <w:rPr>
          <w:rFonts w:eastAsia="Calibri"/>
          <w:lang w:eastAsia="en-US"/>
        </w:rPr>
      </w:pPr>
    </w:p>
    <w:p w14:paraId="351994CF" w14:textId="77777777" w:rsidR="00F45368" w:rsidRPr="003E534A" w:rsidRDefault="00F45368" w:rsidP="00F45368">
      <w:pPr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F45368" w:rsidRPr="003E534A" w14:paraId="50001F1D" w14:textId="77777777" w:rsidTr="00773EC0">
        <w:tc>
          <w:tcPr>
            <w:tcW w:w="4644" w:type="dxa"/>
            <w:shd w:val="clear" w:color="auto" w:fill="auto"/>
          </w:tcPr>
          <w:p w14:paraId="316EA0B7" w14:textId="77777777" w:rsidR="00F45368" w:rsidRPr="003E534A" w:rsidRDefault="00F45368" w:rsidP="00773EC0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bookmarkStart w:id="1" w:name="_Hlk97715305"/>
            <w:r w:rsidRPr="003E534A">
              <w:rPr>
                <w:rFonts w:eastAsia="Calibri"/>
                <w:bCs/>
                <w:lang w:eastAsia="en-US"/>
              </w:rPr>
              <w:t>IZVRŠITELJ:</w:t>
            </w:r>
          </w:p>
        </w:tc>
        <w:tc>
          <w:tcPr>
            <w:tcW w:w="4644" w:type="dxa"/>
            <w:shd w:val="clear" w:color="auto" w:fill="auto"/>
          </w:tcPr>
          <w:p w14:paraId="7C186C4F" w14:textId="77777777" w:rsidR="00F45368" w:rsidRPr="003E534A" w:rsidRDefault="00F45368" w:rsidP="00773EC0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E534A">
              <w:rPr>
                <w:bCs/>
                <w:lang w:eastAsia="en-US"/>
              </w:rPr>
              <w:t>NARUČITELJ:</w:t>
            </w:r>
          </w:p>
        </w:tc>
      </w:tr>
      <w:tr w:rsidR="00F45368" w:rsidRPr="003E534A" w14:paraId="537AF6F1" w14:textId="77777777" w:rsidTr="00773EC0">
        <w:tc>
          <w:tcPr>
            <w:tcW w:w="4644" w:type="dxa"/>
            <w:shd w:val="clear" w:color="auto" w:fill="auto"/>
          </w:tcPr>
          <w:p w14:paraId="2FB684A9" w14:textId="77777777" w:rsidR="00F45368" w:rsidRPr="003E534A" w:rsidRDefault="00F45368" w:rsidP="00773EC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44" w:type="dxa"/>
            <w:shd w:val="clear" w:color="auto" w:fill="auto"/>
          </w:tcPr>
          <w:p w14:paraId="080C1B2B" w14:textId="77777777" w:rsidR="00F45368" w:rsidRPr="003E534A" w:rsidRDefault="00F45368" w:rsidP="00773EC0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E534A">
              <w:rPr>
                <w:bCs/>
                <w:lang w:eastAsia="en-US"/>
              </w:rPr>
              <w:t>Gradonačelnik</w:t>
            </w:r>
          </w:p>
        </w:tc>
      </w:tr>
      <w:tr w:rsidR="00F45368" w:rsidRPr="003E534A" w14:paraId="562D959C" w14:textId="77777777" w:rsidTr="00773EC0">
        <w:tc>
          <w:tcPr>
            <w:tcW w:w="4644" w:type="dxa"/>
            <w:shd w:val="clear" w:color="auto" w:fill="auto"/>
          </w:tcPr>
          <w:p w14:paraId="2F606FD7" w14:textId="77777777" w:rsidR="00F45368" w:rsidRPr="003E534A" w:rsidRDefault="00F45368" w:rsidP="00773EC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44" w:type="dxa"/>
            <w:shd w:val="clear" w:color="auto" w:fill="auto"/>
          </w:tcPr>
          <w:p w14:paraId="21AF615A" w14:textId="77777777" w:rsidR="00F45368" w:rsidRPr="003E534A" w:rsidRDefault="00F45368" w:rsidP="00773EC0">
            <w:pPr>
              <w:jc w:val="center"/>
              <w:rPr>
                <w:bCs/>
                <w:lang w:eastAsia="en-US"/>
              </w:rPr>
            </w:pPr>
            <w:r w:rsidRPr="003E534A">
              <w:rPr>
                <w:bCs/>
                <w:lang w:eastAsia="en-US"/>
              </w:rPr>
              <w:t>Ivan Radić, mag. oec</w:t>
            </w:r>
          </w:p>
          <w:p w14:paraId="60366FCB" w14:textId="77777777" w:rsidR="00F45368" w:rsidRPr="003E534A" w:rsidRDefault="00F45368" w:rsidP="00773EC0">
            <w:pPr>
              <w:rPr>
                <w:rFonts w:eastAsia="Calibri"/>
                <w:bCs/>
                <w:lang w:eastAsia="en-US"/>
              </w:rPr>
            </w:pPr>
          </w:p>
          <w:p w14:paraId="236B9E22" w14:textId="77777777" w:rsidR="00F45368" w:rsidRPr="003E534A" w:rsidRDefault="00F45368" w:rsidP="00773EC0">
            <w:pPr>
              <w:rPr>
                <w:rFonts w:eastAsia="Calibri"/>
                <w:bCs/>
                <w:lang w:eastAsia="en-US"/>
              </w:rPr>
            </w:pPr>
          </w:p>
          <w:p w14:paraId="729E3A97" w14:textId="77777777" w:rsidR="00F45368" w:rsidRPr="003E534A" w:rsidRDefault="00F45368" w:rsidP="00773EC0">
            <w:pPr>
              <w:rPr>
                <w:rFonts w:eastAsia="Calibri"/>
                <w:bCs/>
                <w:lang w:eastAsia="en-US"/>
              </w:rPr>
            </w:pPr>
            <w:r w:rsidRPr="003E534A">
              <w:rPr>
                <w:rFonts w:eastAsia="Calibri"/>
                <w:bCs/>
                <w:lang w:eastAsia="en-US"/>
              </w:rPr>
              <w:t>KLASA: 406-01/23-01/34</w:t>
            </w:r>
          </w:p>
          <w:p w14:paraId="3B3AB48F" w14:textId="77777777" w:rsidR="00F45368" w:rsidRPr="003E534A" w:rsidRDefault="00F45368" w:rsidP="00773EC0">
            <w:pPr>
              <w:rPr>
                <w:rFonts w:eastAsia="Calibri"/>
                <w:bCs/>
                <w:lang w:eastAsia="en-US"/>
              </w:rPr>
            </w:pPr>
            <w:r w:rsidRPr="003E534A">
              <w:rPr>
                <w:rFonts w:eastAsia="Calibri"/>
                <w:bCs/>
                <w:lang w:eastAsia="en-US"/>
              </w:rPr>
              <w:t>URBROJ: 2158-1-16-05/3-23-4</w:t>
            </w:r>
          </w:p>
        </w:tc>
      </w:tr>
    </w:tbl>
    <w:bookmarkEnd w:id="1"/>
    <w:p w14:paraId="2DD15C56" w14:textId="77777777" w:rsidR="00F45368" w:rsidRPr="003E534A" w:rsidRDefault="00F45368" w:rsidP="00F45368">
      <w:pPr>
        <w:spacing w:after="160" w:line="256" w:lineRule="auto"/>
        <w:jc w:val="both"/>
        <w:rPr>
          <w:b/>
          <w:lang w:eastAsia="en-US"/>
        </w:rPr>
      </w:pPr>
      <w:r w:rsidRPr="003E534A">
        <w:rPr>
          <w:b/>
          <w:lang w:eastAsia="en-US"/>
        </w:rPr>
        <w:t xml:space="preserve">                                                                                           </w:t>
      </w:r>
    </w:p>
    <w:p w14:paraId="53D020D7" w14:textId="77777777" w:rsidR="00F45368" w:rsidRDefault="00F45368" w:rsidP="00F45368">
      <w:pPr>
        <w:tabs>
          <w:tab w:val="left" w:pos="0"/>
        </w:tabs>
        <w:spacing w:after="120"/>
        <w:jc w:val="both"/>
        <w:rPr>
          <w:b/>
          <w:i/>
        </w:rPr>
      </w:pPr>
    </w:p>
    <w:p w14:paraId="7288AA86" w14:textId="77777777" w:rsidR="00F45368" w:rsidRDefault="00F45368" w:rsidP="00F45368">
      <w:pPr>
        <w:tabs>
          <w:tab w:val="left" w:pos="0"/>
        </w:tabs>
        <w:spacing w:after="120"/>
        <w:jc w:val="both"/>
        <w:rPr>
          <w:b/>
          <w:i/>
        </w:rPr>
      </w:pPr>
    </w:p>
    <w:p w14:paraId="0002CF65" w14:textId="77777777" w:rsidR="00F45368" w:rsidRDefault="00F45368" w:rsidP="00F45368">
      <w:pPr>
        <w:tabs>
          <w:tab w:val="left" w:pos="0"/>
        </w:tabs>
        <w:spacing w:after="120"/>
        <w:jc w:val="both"/>
        <w:rPr>
          <w:b/>
          <w:i/>
        </w:rPr>
      </w:pPr>
    </w:p>
    <w:p w14:paraId="06DAFAC9" w14:textId="77777777" w:rsidR="00F45368" w:rsidRDefault="00F45368" w:rsidP="00F45368">
      <w:pPr>
        <w:tabs>
          <w:tab w:val="left" w:pos="0"/>
        </w:tabs>
        <w:spacing w:after="120"/>
        <w:jc w:val="both"/>
        <w:rPr>
          <w:b/>
          <w:i/>
        </w:rPr>
      </w:pPr>
    </w:p>
    <w:p w14:paraId="19D3A121" w14:textId="77777777" w:rsidR="00F45368" w:rsidRDefault="00F45368" w:rsidP="00F45368">
      <w:pPr>
        <w:tabs>
          <w:tab w:val="left" w:pos="0"/>
        </w:tabs>
        <w:spacing w:after="120"/>
        <w:jc w:val="both"/>
        <w:rPr>
          <w:b/>
          <w:i/>
        </w:rPr>
      </w:pPr>
    </w:p>
    <w:p w14:paraId="66D92176" w14:textId="77777777" w:rsidR="00F45368" w:rsidRDefault="00F45368" w:rsidP="00F45368">
      <w:pPr>
        <w:tabs>
          <w:tab w:val="left" w:pos="0"/>
        </w:tabs>
        <w:spacing w:after="120"/>
        <w:jc w:val="both"/>
        <w:rPr>
          <w:b/>
          <w:i/>
        </w:rPr>
      </w:pPr>
    </w:p>
    <w:p w14:paraId="7577065B" w14:textId="77777777" w:rsidR="003F3F75" w:rsidRDefault="003F3F75"/>
    <w:sectPr w:rsidR="003F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68"/>
    <w:rsid w:val="003F3F75"/>
    <w:rsid w:val="006C7EF0"/>
    <w:rsid w:val="008C17D8"/>
    <w:rsid w:val="008F5BAE"/>
    <w:rsid w:val="00F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0927"/>
  <w15:chartTrackingRefBased/>
  <w15:docId w15:val="{92AB2927-A197-4F0D-B30B-F7B953B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3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453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53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53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53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53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53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53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53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53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5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5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5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536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536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53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536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53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53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5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45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53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45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53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4536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4536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5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536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5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7" ma:contentTypeDescription="Create a new document." ma:contentTypeScope="" ma:versionID="1025b5ca229fe1ae6d001ca5c974a97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a5f3c2f393080bf0f2d874e4e80613d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DABD0-1DD7-411D-BCFE-C9262BB39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8A460-DC31-4432-BB42-E6C1C3D113DF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00C263E8-79D7-4D70-A999-4F33F59BF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4</cp:revision>
  <dcterms:created xsi:type="dcterms:W3CDTF">2023-12-19T09:11:00Z</dcterms:created>
  <dcterms:modified xsi:type="dcterms:W3CDTF">2023-12-21T07:49:00Z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