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2F6C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, Kuhačeva 9, Osijek, OIB: 30050049642, koga zastupa gradonačelnik Ivan Radić mag.oec. (u nastavku teksta: Naručitelj)</w:t>
      </w:r>
    </w:p>
    <w:p w14:paraId="47AB3F24" w14:textId="77777777" w:rsidR="007A6D1D" w:rsidRPr="007A6D1D" w:rsidRDefault="007A6D1D" w:rsidP="007A6D1D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</w:p>
    <w:p w14:paraId="0FA21A21" w14:textId="4E0ECE88" w:rsidR="007A6D1D" w:rsidRPr="007A6D1D" w:rsidRDefault="008A14D0" w:rsidP="007A6D1D">
      <w:pPr>
        <w:widowControl w:val="0"/>
        <w:tabs>
          <w:tab w:val="left" w:pos="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</w:t>
      </w:r>
      <w:r w:rsidR="007A6D1D" w:rsidRPr="007A6D1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  <w:r w:rsidR="007A6D1D" w:rsidRPr="007A6D1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OIB: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__________</w:t>
      </w:r>
      <w:r w:rsidR="007A6D1D" w:rsidRPr="007A6D1D">
        <w:rPr>
          <w:rFonts w:ascii="Times New Roman" w:eastAsia="Times New Roman" w:hAnsi="Times New Roman" w:cs="Times New Roman"/>
          <w:sz w:val="24"/>
          <w:szCs w:val="24"/>
        </w:rPr>
        <w:t xml:space="preserve">, koga zastupa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7A6D1D" w:rsidRPr="007A6D1D">
        <w:rPr>
          <w:rFonts w:ascii="Times New Roman" w:eastAsia="Times New Roman" w:hAnsi="Times New Roman" w:cs="Times New Roman"/>
          <w:sz w:val="24"/>
          <w:szCs w:val="24"/>
        </w:rPr>
        <w:t>(u nastavku teksta: I</w:t>
      </w:r>
      <w:r w:rsidR="00C458B1">
        <w:rPr>
          <w:rFonts w:ascii="Times New Roman" w:eastAsia="Times New Roman" w:hAnsi="Times New Roman" w:cs="Times New Roman"/>
          <w:sz w:val="24"/>
          <w:szCs w:val="24"/>
        </w:rPr>
        <w:t>zvođač</w:t>
      </w:r>
      <w:r w:rsidR="007A6D1D" w:rsidRPr="007A6D1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58D1137E" w14:textId="77777777" w:rsidR="007A6D1D" w:rsidRPr="007A6D1D" w:rsidRDefault="007A6D1D" w:rsidP="007A6D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sklopili su</w:t>
      </w:r>
    </w:p>
    <w:p w14:paraId="67E5A8C1" w14:textId="77777777" w:rsidR="007A6D1D" w:rsidRPr="007A6D1D" w:rsidRDefault="007A6D1D" w:rsidP="007A6D1D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b/>
          <w:bCs/>
          <w:sz w:val="24"/>
          <w:szCs w:val="24"/>
        </w:rPr>
        <w:t>U G O V O R</w:t>
      </w:r>
    </w:p>
    <w:p w14:paraId="7087E81A" w14:textId="0D9A0D77" w:rsidR="007A6D1D" w:rsidRPr="007A6D1D" w:rsidRDefault="005F6178" w:rsidP="007A6D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i</w:t>
      </w:r>
      <w:r w:rsidRPr="005F6178">
        <w:rPr>
          <w:rFonts w:ascii="Times New Roman" w:eastAsia="Times New Roman" w:hAnsi="Times New Roman" w:cs="Times New Roman"/>
          <w:b/>
          <w:sz w:val="24"/>
          <w:szCs w:val="24"/>
        </w:rPr>
        <w:t>zgradnj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5F6178">
        <w:rPr>
          <w:rFonts w:ascii="Times New Roman" w:eastAsia="Times New Roman" w:hAnsi="Times New Roman" w:cs="Times New Roman"/>
          <w:b/>
          <w:sz w:val="24"/>
          <w:szCs w:val="24"/>
        </w:rPr>
        <w:t xml:space="preserve"> tenis terena na k.č.br. 9919/1 k.o. Osijek (OŠ Grigor Vitez)</w:t>
      </w:r>
    </w:p>
    <w:p w14:paraId="28E00E2E" w14:textId="77777777" w:rsidR="007A6D1D" w:rsidRPr="007A6D1D" w:rsidRDefault="007A6D1D" w:rsidP="007A6D1D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368CC15F" w14:textId="1DADB5C6" w:rsidR="007A6D1D" w:rsidRPr="007A6D1D" w:rsidRDefault="007A6D1D" w:rsidP="007A6D1D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Ovaj ugovor sklapa se na temelju provedenog postupka prikupljanja ponuda za </w:t>
      </w:r>
      <w:r w:rsidR="00A82D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2DDB" w:rsidRPr="00A82DDB">
        <w:rPr>
          <w:rFonts w:ascii="Times New Roman" w:eastAsia="Times New Roman" w:hAnsi="Times New Roman" w:cs="Times New Roman"/>
          <w:sz w:val="24"/>
          <w:szCs w:val="24"/>
        </w:rPr>
        <w:t>zgradnj</w:t>
      </w:r>
      <w:r w:rsidR="00A82DDB">
        <w:rPr>
          <w:rFonts w:ascii="Times New Roman" w:eastAsia="Times New Roman" w:hAnsi="Times New Roman" w:cs="Times New Roman"/>
          <w:sz w:val="24"/>
          <w:szCs w:val="24"/>
        </w:rPr>
        <w:t>u</w:t>
      </w:r>
      <w:r w:rsidR="00A82DDB" w:rsidRPr="00A82DDB">
        <w:rPr>
          <w:rFonts w:ascii="Times New Roman" w:eastAsia="Times New Roman" w:hAnsi="Times New Roman" w:cs="Times New Roman"/>
          <w:sz w:val="24"/>
          <w:szCs w:val="24"/>
        </w:rPr>
        <w:t xml:space="preserve"> tenis terena na k.č.br. 9919/1 k.o. Osijek (OŠ Grigor Vitez) 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i ponude Izvođača broj </w:t>
      </w:r>
      <w:r w:rsidR="00A82DDB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A82DDB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koja je u navedenom postupku nabave odabrana kao najpovoljnija. </w:t>
      </w:r>
    </w:p>
    <w:p w14:paraId="50E31800" w14:textId="63327B87" w:rsidR="007A6D1D" w:rsidRPr="007A6D1D" w:rsidRDefault="007A6D1D" w:rsidP="007A6D1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 w:rsidR="00A82D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A82DDB" w:rsidRPr="00A82DDB">
        <w:rPr>
          <w:rFonts w:ascii="Times New Roman" w:eastAsia="Times New Roman" w:hAnsi="Times New Roman" w:cs="Times New Roman"/>
          <w:sz w:val="24"/>
          <w:szCs w:val="24"/>
        </w:rPr>
        <w:t xml:space="preserve">zgradnja tenis terena na k.č.br. 9919/1 k.o. Osijek (OŠ Grigor Vitez) 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Glavnom projektu broj </w:t>
      </w:r>
      <w:r w:rsidR="00834287">
        <w:rPr>
          <w:rFonts w:ascii="Times New Roman" w:eastAsia="Times New Roman" w:hAnsi="Times New Roman" w:cs="Times New Roman"/>
          <w:sz w:val="24"/>
          <w:szCs w:val="24"/>
          <w:lang w:eastAsia="hr-HR"/>
        </w:rPr>
        <w:t>030/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22 izrađenom od strane</w:t>
      </w:r>
      <w:r w:rsidR="003B5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Trinas projekt d.o.o.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, ponudi Izvođača i troškovniku dostavljenom u sklopu ponude.</w:t>
      </w:r>
    </w:p>
    <w:p w14:paraId="331CA492" w14:textId="77777777" w:rsidR="007A6D1D" w:rsidRPr="007A6D1D" w:rsidRDefault="007A6D1D" w:rsidP="007A6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6CE25672" w14:textId="77777777" w:rsidR="007A6D1D" w:rsidRPr="007A6D1D" w:rsidRDefault="007A6D1D" w:rsidP="007A6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Cijena radova iz čl. 1. ovoga ugovora iznosi:</w:t>
      </w:r>
    </w:p>
    <w:p w14:paraId="421B3259" w14:textId="77777777" w:rsidR="007A6D1D" w:rsidRPr="007A6D1D" w:rsidRDefault="007A6D1D" w:rsidP="007A6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0"/>
        <w:gridCol w:w="2528"/>
        <w:gridCol w:w="4262"/>
      </w:tblGrid>
      <w:tr w:rsidR="007A6D1D" w:rsidRPr="007A6D1D" w14:paraId="032E9D8D" w14:textId="77777777" w:rsidTr="003770F6">
        <w:tc>
          <w:tcPr>
            <w:tcW w:w="4928" w:type="dxa"/>
            <w:gridSpan w:val="2"/>
            <w:shd w:val="clear" w:color="auto" w:fill="auto"/>
          </w:tcPr>
          <w:p w14:paraId="28675F91" w14:textId="2C35DA18" w:rsidR="007A6D1D" w:rsidRPr="007A6D1D" w:rsidRDefault="007A6D1D" w:rsidP="007A6D1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20CA1259" w14:textId="77777777" w:rsidR="007A6D1D" w:rsidRPr="007A6D1D" w:rsidRDefault="007A6D1D" w:rsidP="007A6D1D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3750EB" w:rsidRPr="007A6D1D" w14:paraId="215319F6" w14:textId="77777777" w:rsidTr="003770F6">
        <w:tc>
          <w:tcPr>
            <w:tcW w:w="2322" w:type="dxa"/>
            <w:shd w:val="clear" w:color="auto" w:fill="auto"/>
          </w:tcPr>
          <w:p w14:paraId="2E5EED0F" w14:textId="77777777" w:rsidR="007A6D1D" w:rsidRPr="007A6D1D" w:rsidRDefault="007A6D1D" w:rsidP="007A6D1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+ PDV 25%</w:t>
            </w:r>
          </w:p>
        </w:tc>
        <w:tc>
          <w:tcPr>
            <w:tcW w:w="2606" w:type="dxa"/>
            <w:shd w:val="clear" w:color="auto" w:fill="auto"/>
          </w:tcPr>
          <w:p w14:paraId="0AB93331" w14:textId="54C38BD2" w:rsidR="007A6D1D" w:rsidRPr="007A6D1D" w:rsidRDefault="007A6D1D" w:rsidP="007A6D1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7DEDA801" w14:textId="77777777" w:rsidR="007A6D1D" w:rsidRPr="007A6D1D" w:rsidRDefault="007A6D1D" w:rsidP="007A6D1D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kuna</w:t>
            </w:r>
          </w:p>
        </w:tc>
      </w:tr>
      <w:tr w:rsidR="003750EB" w:rsidRPr="007A6D1D" w14:paraId="60D24F9A" w14:textId="77777777" w:rsidTr="003770F6">
        <w:tc>
          <w:tcPr>
            <w:tcW w:w="2322" w:type="dxa"/>
            <w:shd w:val="clear" w:color="auto" w:fill="auto"/>
          </w:tcPr>
          <w:p w14:paraId="0C17C5EA" w14:textId="77777777" w:rsidR="007A6D1D" w:rsidRPr="007A6D1D" w:rsidRDefault="007A6D1D" w:rsidP="007A6D1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606" w:type="dxa"/>
            <w:shd w:val="clear" w:color="auto" w:fill="auto"/>
          </w:tcPr>
          <w:p w14:paraId="071069CB" w14:textId="65BC888D" w:rsidR="007A6D1D" w:rsidRPr="007A6D1D" w:rsidRDefault="007A6D1D" w:rsidP="007A6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60" w:type="dxa"/>
            <w:shd w:val="clear" w:color="auto" w:fill="auto"/>
          </w:tcPr>
          <w:p w14:paraId="1BB744AD" w14:textId="77777777" w:rsidR="007A6D1D" w:rsidRPr="007A6D1D" w:rsidRDefault="007A6D1D" w:rsidP="007A6D1D">
            <w:pPr>
              <w:widowControl w:val="0"/>
              <w:suppressAutoHyphens/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kuna</w:t>
            </w:r>
          </w:p>
        </w:tc>
      </w:tr>
      <w:tr w:rsidR="007A6D1D" w:rsidRPr="007A6D1D" w14:paraId="08D2F9EF" w14:textId="77777777" w:rsidTr="003770F6">
        <w:tc>
          <w:tcPr>
            <w:tcW w:w="9288" w:type="dxa"/>
            <w:gridSpan w:val="3"/>
            <w:shd w:val="clear" w:color="auto" w:fill="auto"/>
          </w:tcPr>
          <w:p w14:paraId="7F44ADF8" w14:textId="03CD3F86" w:rsidR="007A6D1D" w:rsidRPr="007A6D1D" w:rsidRDefault="007A6D1D" w:rsidP="007A6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(slovima: </w:t>
            </w:r>
            <w:r w:rsidR="003750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7A6D1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0CAFC99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jediničnim cijenama i u okviru vrsta radova i količina iskazanih u troškovniku koji se prilaže ovom ugovoru.                                         </w:t>
      </w:r>
    </w:p>
    <w:p w14:paraId="26494AF5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ugovorena cijena uključuje i sve troškove i radove neophodne za neometanu funkciju i/ili po život i zdravlje sigurnu uporabu susjednih građevina.</w:t>
      </w:r>
    </w:p>
    <w:p w14:paraId="64CD5685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Ugovorena cijena pokriva sve obveze i troškove Izvođača iz ovog ugovora te sve što je potrebno za točno izvođenje i dovršenje ugovorenih radova i otklanjanje svih nedostataka.</w:t>
      </w:r>
    </w:p>
    <w:p w14:paraId="347D0B07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3C1CD5CC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cijene su nepromjenjive i fiksne do izvršenja ovoga ugovora u cijelosti.</w:t>
      </w:r>
    </w:p>
    <w:p w14:paraId="3942CD2D" w14:textId="77777777" w:rsidR="007A6D1D" w:rsidRPr="007A6D1D" w:rsidRDefault="007A6D1D" w:rsidP="007A6D1D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52C5F78F" w14:textId="3A760CF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Izvođač je dužan započeti s radovima odmah po uvođenju u posao te ih završiti </w:t>
      </w:r>
      <w:r w:rsidR="009F093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roku 45 radnih dana </w:t>
      </w:r>
      <w:r w:rsidR="00A81E46">
        <w:rPr>
          <w:rFonts w:ascii="Times New Roman" w:eastAsia="Times New Roman" w:hAnsi="Times New Roman" w:cs="Times New Roman"/>
          <w:sz w:val="24"/>
          <w:szCs w:val="20"/>
          <w:lang w:eastAsia="hr-HR"/>
        </w:rPr>
        <w:t>od dana potpisa ovog ugovora.</w:t>
      </w:r>
    </w:p>
    <w:p w14:paraId="0FB71C58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0"/>
          <w:lang w:eastAsia="hr-HR"/>
        </w:rPr>
        <w:t>Datum dovršenja ugovorenih radova smatra se datum primopredaje radova o čemu će se sastaviti primopredajni zapisnik.</w:t>
      </w:r>
    </w:p>
    <w:p w14:paraId="7EC704F3" w14:textId="77777777" w:rsidR="007A6D1D" w:rsidRPr="007A6D1D" w:rsidRDefault="007A6D1D" w:rsidP="007A6D1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lastRenderedPageBreak/>
        <w:t>Stručna osoba Naručitelja zadužena za praćenje i realizaciju Ugovora je Aleksandra Čulin dipl.ing.građ.</w:t>
      </w:r>
    </w:p>
    <w:p w14:paraId="3415EC31" w14:textId="77777777" w:rsidR="007A6D1D" w:rsidRPr="007A6D1D" w:rsidRDefault="007A6D1D" w:rsidP="007A6D1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primopredaju radova, obračun ugovorne kazne i sl.</w:t>
      </w:r>
    </w:p>
    <w:p w14:paraId="4812EED7" w14:textId="77777777" w:rsidR="007A6D1D" w:rsidRPr="007A6D1D" w:rsidRDefault="007A6D1D" w:rsidP="007A6D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19617C2F" w14:textId="3B03928E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privremenim mjesečnim situacijama-računima i okončanoj situaciji-računu.</w:t>
      </w:r>
    </w:p>
    <w:p w14:paraId="4BE5D4E4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je obavezan izdavati,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4B25030C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Izvođaču po privremenim mjesečnim situacijama-računima i okončanoj situaciji-računu, vršit će se u roku do 30 (trideset) dana od dana primitka i ovjere privremene situacije od strane stručne osobe Naručitelja.</w:t>
      </w:r>
    </w:p>
    <w:p w14:paraId="65F2C37E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po okončanoj situaciji vršit će se na žiro račun Izvođača nakon dostave jamstva za otklanjanje nedostataka u jamstvenom roku.</w:t>
      </w:r>
    </w:p>
    <w:p w14:paraId="2D429456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ispostavljenu privremenu ili okončanu situaciju ako utvrdi nepravilnosti te pozvati odabranog ponuditelja da uočene nepravilnosti otkloni i objasni. U tom slučaju rok plaćanja počinje teći od dana kada je Naručitelj zaprimio pisano objašnjenje s otklonjenim uočenim nepravilnostima.</w:t>
      </w:r>
    </w:p>
    <w:p w14:paraId="6E417FBB" w14:textId="77777777" w:rsidR="007A6D1D" w:rsidRPr="007A6D1D" w:rsidRDefault="007A6D1D" w:rsidP="007A6D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5.</w:t>
      </w:r>
    </w:p>
    <w:p w14:paraId="61CE16A0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 i tehničkom dokumentacijom.</w:t>
      </w:r>
    </w:p>
    <w:p w14:paraId="3A46F555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4F3E855C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2C8EFF34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 i kontrolu količine, kakvoće i sukladnosti ugrađenih proizvoda.</w:t>
      </w:r>
    </w:p>
    <w:p w14:paraId="04E12D22" w14:textId="77777777" w:rsidR="007A6D1D" w:rsidRPr="007A6D1D" w:rsidRDefault="007A6D1D" w:rsidP="007A6D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neadekvatnim zaštitnim mjerama Izvođač prihvaća nadoknaditi u cijelosti.</w:t>
      </w:r>
    </w:p>
    <w:p w14:paraId="4D8D3084" w14:textId="77777777" w:rsidR="007A6D1D" w:rsidRPr="007A6D1D" w:rsidRDefault="007A6D1D" w:rsidP="007A6D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6.</w:t>
      </w:r>
    </w:p>
    <w:p w14:paraId="3C8B1683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Ukoliko krivnjom Izvođača dođe do prekoračenja ugovorenog roka izvođenja radova Naručitelj ima pravo od Izvođača naplatiti ugovornu kaznu u visini 0,5% od ukupno ugovorenog iznosa za svaki dan prekoračenja roka, s tim da sveukupno ugovorena kazna ne može biti veća od 10% (deset posto) od ugovorene vrijednosti usluga.</w:t>
      </w:r>
    </w:p>
    <w:p w14:paraId="2FF7E6AF" w14:textId="1CF21640" w:rsidR="007A6D1D" w:rsidRDefault="007A6D1D" w:rsidP="00B120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Ukoliko ugovorna kazna dostigne maksimalni iznos Naručitelj ima pravo raskinuti ugovor bez štetnih posljedica te aktivirati jamstvo za uredno izvršenje ugovora ili odrediti novi rok izvođenja radova.</w:t>
      </w:r>
    </w:p>
    <w:p w14:paraId="6BF1735F" w14:textId="077BB5BE" w:rsidR="007A6D1D" w:rsidRPr="007A6D1D" w:rsidRDefault="007A6D1D" w:rsidP="007A6D1D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lastRenderedPageBreak/>
        <w:t>Članak 7.</w:t>
      </w:r>
    </w:p>
    <w:p w14:paraId="28E3E957" w14:textId="77777777" w:rsidR="007A6D1D" w:rsidRPr="007A6D1D" w:rsidRDefault="007A6D1D" w:rsidP="007A6D1D">
      <w:pPr>
        <w:tabs>
          <w:tab w:val="left" w:pos="12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Izvođač je dužan nakon potpisa Ugovora,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najkasnije u roku 8 (osam) dana,</w:t>
      </w:r>
      <w:r w:rsidRPr="007A6D1D">
        <w:rPr>
          <w:rFonts w:ascii="Times New Roman" w:eastAsia="Times New Roman" w:hAnsi="Times New Roman" w:cs="Times New Roman"/>
          <w:sz w:val="24"/>
          <w:szCs w:val="24"/>
        </w:rPr>
        <w:t xml:space="preserve"> Naručitelju predati jamstvo za uredno izvršenje Ugovora u obliku bjanko zadužnice naznačene na iznos od 10% (deset posto) vrijednosti ugovora bez PDV-a</w:t>
      </w:r>
      <w:r w:rsidRPr="007A6D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A7B82C0" w14:textId="77777777" w:rsidR="007A6D1D" w:rsidRPr="007A6D1D" w:rsidRDefault="007A6D1D" w:rsidP="007A6D1D">
      <w:pPr>
        <w:tabs>
          <w:tab w:val="left" w:pos="12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kršenja ugovornih odredbi i raskida ugovora.</w:t>
      </w:r>
    </w:p>
    <w:p w14:paraId="7F53D8E9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Jamstveni rok za izvedene radove je 2 (dvije) godine računajući od dana primopredaje radova.</w:t>
      </w:r>
    </w:p>
    <w:p w14:paraId="4EB568B1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 se obvezuje da će u jamstvenom roku bez prava na posebnu nadoknadu, izvršiti otklanjanje svih nedostataka na objektu.</w:t>
      </w:r>
    </w:p>
    <w:p w14:paraId="207E267E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Kao jamstvo za otklanjanje nedostataka u jamstvenom roku Izvođač je dužan dostaviti bjanko zadužnicu na iznos od 10% (deset posto) ukupne vrijednosti izvedenih radova bez PDV-a utvrđene po okončanom obračunu.</w:t>
      </w:r>
    </w:p>
    <w:p w14:paraId="22978199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Ovo jamstvo Naručitelj će aktivirati u slučaju da Izvođač u jamstvenom roku ne ispuni obvezu otklanjanja nedostataka koje ima po osnovi jamstva ili s naslova naknade štete.</w:t>
      </w:r>
    </w:p>
    <w:p w14:paraId="29538B8C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za otklanjanje nedostataka u jamstvenom roku Izvođač je dužan dostaviti u roku od 8 (osam) dana od dana primopredaje, a najkasnije sa dostavom okončane situacije. U slučaju nedostavljanja jamstva u predviđenom roku Naručitelj može aktivirati jamstvo za uredno izvršenje ugovora.</w:t>
      </w:r>
    </w:p>
    <w:p w14:paraId="051D3FD9" w14:textId="77777777" w:rsidR="007A6D1D" w:rsidRPr="007A6D1D" w:rsidRDefault="007A6D1D" w:rsidP="007A6D1D">
      <w:pPr>
        <w:spacing w:before="120" w:after="12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8.</w:t>
      </w:r>
    </w:p>
    <w:p w14:paraId="4E270DF8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Ukoliko se u toku izvršenja Ugovora utvrdi da Izvođač koristi podizvođača za kojeg nije dobio naknadnu suglasnost Naručitelja, Naručitelj će jednostrano raskinuti Ugovor i zatražiti naknadu štete koju je pretrpio zbog raskida Ugovora.</w:t>
      </w:r>
      <w:r w:rsidRPr="007A6D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4B4FCE64" w14:textId="77777777" w:rsidR="007A6D1D" w:rsidRPr="007A6D1D" w:rsidRDefault="007A6D1D" w:rsidP="007A6D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4FADB05D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raskinuti Ugovor u slijedećim slučajevima:</w:t>
      </w:r>
    </w:p>
    <w:p w14:paraId="5553B80D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izvodi radove mimo projekta i tehničke regulative i nakon upozorenja Naručitelja ili nadzornog inženjera,</w:t>
      </w:r>
    </w:p>
    <w:p w14:paraId="07C8A384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ne dostavi jamstvo za uredno ispunjenje Ugovora,</w:t>
      </w:r>
    </w:p>
    <w:p w14:paraId="3735BBCC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Izvođač kasni s izvođenjem pojedinih i/ili svih radova više od 7 (sedam) dana u odnosu na dinamički plan građenja</w:t>
      </w:r>
    </w:p>
    <w:p w14:paraId="23724778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nadzorni inženjer uoči da radove na gradilištu izvodi podizvođač koji nije naveden u ponudi glavnog Izvođača, a da za istog nije dobio pisanu suglasnost Naručitelja da s istim smije izvršiti radove u potpunosti ili samo u dijelu.</w:t>
      </w:r>
    </w:p>
    <w:p w14:paraId="722C8F92" w14:textId="77777777" w:rsidR="007A6D1D" w:rsidRPr="007A6D1D" w:rsidRDefault="007A6D1D" w:rsidP="007A6D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10.</w:t>
      </w:r>
    </w:p>
    <w:p w14:paraId="328CD118" w14:textId="77777777" w:rsidR="007A6D1D" w:rsidRPr="007A6D1D" w:rsidRDefault="007A6D1D" w:rsidP="007A6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5F3E65B3" w14:textId="77777777" w:rsidR="007A6D1D" w:rsidRPr="007A6D1D" w:rsidRDefault="007A6D1D" w:rsidP="007A6D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Članak 11.</w:t>
      </w:r>
    </w:p>
    <w:p w14:paraId="6F20EBB0" w14:textId="2453E922" w:rsidR="007A6D1D" w:rsidRDefault="007A6D1D" w:rsidP="008D02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Ovaj ugovor načinjen je u 4 (četiri) istovjetna primjerka, od kojih po 2 (dva) primjerka pripadaju Naručitelju i Izvođaču.</w:t>
      </w:r>
    </w:p>
    <w:p w14:paraId="13991230" w14:textId="08F30C06" w:rsidR="007A6D1D" w:rsidRPr="007A6D1D" w:rsidRDefault="007A6D1D" w:rsidP="007A6D1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lastRenderedPageBreak/>
        <w:t>Članak 12.</w:t>
      </w:r>
    </w:p>
    <w:p w14:paraId="725B8218" w14:textId="77777777" w:rsidR="007A6D1D" w:rsidRPr="007A6D1D" w:rsidRDefault="007A6D1D" w:rsidP="007A6D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6D1D">
        <w:rPr>
          <w:rFonts w:ascii="Times New Roman" w:eastAsia="Times New Roman" w:hAnsi="Times New Roman" w:cs="Times New Roman"/>
          <w:sz w:val="24"/>
          <w:szCs w:val="24"/>
        </w:rPr>
        <w:t>Ugovorne strane potpisom preuzimaju prava i obveze iz ovoga govora.</w:t>
      </w:r>
    </w:p>
    <w:p w14:paraId="3B9AB793" w14:textId="77777777" w:rsidR="007A6D1D" w:rsidRPr="007A6D1D" w:rsidRDefault="007A6D1D" w:rsidP="007A6D1D">
      <w:pPr>
        <w:spacing w:after="0" w:line="240" w:lineRule="auto"/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 2022.</w:t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A6D1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98148C3" w14:textId="77777777" w:rsidR="007A6D1D" w:rsidRPr="007A6D1D" w:rsidRDefault="007A6D1D" w:rsidP="007A6D1D">
      <w:pPr>
        <w:tabs>
          <w:tab w:val="left" w:pos="42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6D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Pr="007A6D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353"/>
      </w:tblGrid>
      <w:tr w:rsidR="007A6D1D" w:rsidRPr="007A6D1D" w14:paraId="1B5D0418" w14:textId="77777777" w:rsidTr="003770F6">
        <w:tc>
          <w:tcPr>
            <w:tcW w:w="4503" w:type="dxa"/>
            <w:shd w:val="clear" w:color="auto" w:fill="auto"/>
          </w:tcPr>
          <w:p w14:paraId="2FD129D2" w14:textId="77777777" w:rsidR="007A6D1D" w:rsidRPr="007A6D1D" w:rsidRDefault="007A6D1D" w:rsidP="007A6D1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IZVOĐAČA</w:t>
            </w:r>
          </w:p>
        </w:tc>
        <w:tc>
          <w:tcPr>
            <w:tcW w:w="4353" w:type="dxa"/>
            <w:shd w:val="clear" w:color="auto" w:fill="auto"/>
          </w:tcPr>
          <w:p w14:paraId="063E33FC" w14:textId="77777777" w:rsidR="007A6D1D" w:rsidRPr="007A6D1D" w:rsidRDefault="007A6D1D" w:rsidP="007A6D1D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NARUČITELJA</w:t>
            </w:r>
          </w:p>
        </w:tc>
      </w:tr>
      <w:tr w:rsidR="007A6D1D" w:rsidRPr="007A6D1D" w14:paraId="378A4224" w14:textId="77777777" w:rsidTr="003770F6">
        <w:tc>
          <w:tcPr>
            <w:tcW w:w="4503" w:type="dxa"/>
            <w:shd w:val="clear" w:color="auto" w:fill="auto"/>
          </w:tcPr>
          <w:p w14:paraId="5A72D360" w14:textId="09BAE0E5" w:rsidR="007A6D1D" w:rsidRPr="007A6D1D" w:rsidRDefault="007A6D1D" w:rsidP="007A6D1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shd w:val="clear" w:color="auto" w:fill="auto"/>
          </w:tcPr>
          <w:p w14:paraId="0223EEBC" w14:textId="77777777" w:rsidR="007A6D1D" w:rsidRPr="007A6D1D" w:rsidRDefault="007A6D1D" w:rsidP="007A6D1D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Gradonačelnik:</w:t>
            </w:r>
          </w:p>
        </w:tc>
      </w:tr>
      <w:tr w:rsidR="007A6D1D" w:rsidRPr="007A6D1D" w14:paraId="425B911A" w14:textId="77777777" w:rsidTr="003770F6">
        <w:tc>
          <w:tcPr>
            <w:tcW w:w="4503" w:type="dxa"/>
            <w:shd w:val="clear" w:color="auto" w:fill="auto"/>
          </w:tcPr>
          <w:p w14:paraId="4E18407D" w14:textId="472455D3" w:rsidR="007A6D1D" w:rsidRPr="007A6D1D" w:rsidRDefault="007A6D1D" w:rsidP="007A6D1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6ECAFD" w14:textId="77777777" w:rsidR="007A6D1D" w:rsidRPr="007A6D1D" w:rsidRDefault="007A6D1D" w:rsidP="007A6D1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</w:t>
            </w:r>
          </w:p>
        </w:tc>
        <w:tc>
          <w:tcPr>
            <w:tcW w:w="4353" w:type="dxa"/>
            <w:shd w:val="clear" w:color="auto" w:fill="auto"/>
          </w:tcPr>
          <w:p w14:paraId="1C6DFBA4" w14:textId="77777777" w:rsidR="007A6D1D" w:rsidRPr="007A6D1D" w:rsidRDefault="007A6D1D" w:rsidP="007A6D1D">
            <w:pPr>
              <w:tabs>
                <w:tab w:val="left" w:pos="50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 Radić, mag. oec.</w:t>
            </w:r>
          </w:p>
        </w:tc>
      </w:tr>
      <w:tr w:rsidR="007A6D1D" w:rsidRPr="007A6D1D" w14:paraId="46EE83DF" w14:textId="77777777" w:rsidTr="003770F6">
        <w:tc>
          <w:tcPr>
            <w:tcW w:w="4503" w:type="dxa"/>
            <w:shd w:val="clear" w:color="auto" w:fill="auto"/>
          </w:tcPr>
          <w:p w14:paraId="4DDA7A12" w14:textId="77777777" w:rsidR="007A6D1D" w:rsidRPr="007A6D1D" w:rsidRDefault="007A6D1D" w:rsidP="007A6D1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89E665" w14:textId="77777777" w:rsidR="007A6D1D" w:rsidRPr="007A6D1D" w:rsidRDefault="007A6D1D" w:rsidP="007A6D1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shd w:val="clear" w:color="auto" w:fill="auto"/>
          </w:tcPr>
          <w:p w14:paraId="5A72E130" w14:textId="77777777" w:rsidR="007A6D1D" w:rsidRPr="007A6D1D" w:rsidRDefault="007A6D1D" w:rsidP="007A6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0435E760" w14:textId="77777777" w:rsidR="007A6D1D" w:rsidRPr="007A6D1D" w:rsidRDefault="007A6D1D" w:rsidP="007A6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22FA07CC" w14:textId="702A0A1E" w:rsidR="007A6D1D" w:rsidRPr="007A6D1D" w:rsidRDefault="007A6D1D" w:rsidP="007A6D1D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KLASA: 406-09/22-01/</w:t>
            </w:r>
            <w:r w:rsidR="00A01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62</w:t>
            </w:r>
          </w:p>
          <w:p w14:paraId="6D09E03E" w14:textId="4DD0EB0B" w:rsidR="007A6D1D" w:rsidRPr="007A6D1D" w:rsidRDefault="007A6D1D" w:rsidP="007A6D1D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URBROJ: 2158-1-09-0</w:t>
            </w:r>
            <w:r w:rsidR="00A01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/03-2</w:t>
            </w:r>
            <w:r w:rsidR="00A01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Pr="007A6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A01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  <w:p w14:paraId="2EECA123" w14:textId="77777777" w:rsidR="007A6D1D" w:rsidRPr="007A6D1D" w:rsidRDefault="007A6D1D" w:rsidP="007A6D1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7F0777F" w14:textId="113AA541" w:rsidR="00D84D85" w:rsidRDefault="00D84D85" w:rsidP="004D3AC3"/>
    <w:sectPr w:rsidR="00D84D85" w:rsidSect="004E74C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213B" w14:textId="77777777" w:rsidR="00885B05" w:rsidRDefault="00885B05" w:rsidP="004009A2">
      <w:pPr>
        <w:spacing w:after="0" w:line="240" w:lineRule="auto"/>
      </w:pPr>
      <w:r>
        <w:separator/>
      </w:r>
    </w:p>
  </w:endnote>
  <w:endnote w:type="continuationSeparator" w:id="0">
    <w:p w14:paraId="033C0CCF" w14:textId="77777777" w:rsidR="00885B05" w:rsidRDefault="00885B05" w:rsidP="0040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147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5B1A13" w14:textId="04D3DE3D" w:rsidR="004009A2" w:rsidRPr="004009A2" w:rsidRDefault="004009A2">
        <w:pPr>
          <w:pStyle w:val="Podnoj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009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09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09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09A2">
          <w:rPr>
            <w:rFonts w:ascii="Times New Roman" w:hAnsi="Times New Roman" w:cs="Times New Roman"/>
            <w:sz w:val="24"/>
            <w:szCs w:val="24"/>
          </w:rPr>
          <w:t>2</w:t>
        </w:r>
        <w:r w:rsidRPr="004009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F239E0" w14:textId="77777777" w:rsidR="004009A2" w:rsidRDefault="004009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89B0" w14:textId="77777777" w:rsidR="00885B05" w:rsidRDefault="00885B05" w:rsidP="004009A2">
      <w:pPr>
        <w:spacing w:after="0" w:line="240" w:lineRule="auto"/>
      </w:pPr>
      <w:r>
        <w:separator/>
      </w:r>
    </w:p>
  </w:footnote>
  <w:footnote w:type="continuationSeparator" w:id="0">
    <w:p w14:paraId="4B2804CF" w14:textId="77777777" w:rsidR="00885B05" w:rsidRDefault="00885B05" w:rsidP="00400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1D"/>
    <w:rsid w:val="002E6B00"/>
    <w:rsid w:val="00330469"/>
    <w:rsid w:val="003750EB"/>
    <w:rsid w:val="003B5E32"/>
    <w:rsid w:val="004009A2"/>
    <w:rsid w:val="004D3AC3"/>
    <w:rsid w:val="004E74CD"/>
    <w:rsid w:val="005F6178"/>
    <w:rsid w:val="00645F52"/>
    <w:rsid w:val="0075436B"/>
    <w:rsid w:val="007A6D1D"/>
    <w:rsid w:val="00834287"/>
    <w:rsid w:val="00885B05"/>
    <w:rsid w:val="008A14D0"/>
    <w:rsid w:val="008D025B"/>
    <w:rsid w:val="009F0933"/>
    <w:rsid w:val="00A01955"/>
    <w:rsid w:val="00A81E46"/>
    <w:rsid w:val="00A82DDB"/>
    <w:rsid w:val="00B1207A"/>
    <w:rsid w:val="00C458B1"/>
    <w:rsid w:val="00D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4B51"/>
  <w15:chartTrackingRefBased/>
  <w15:docId w15:val="{2818089C-D87A-4391-85A1-BE4C17F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9A2"/>
  </w:style>
  <w:style w:type="paragraph" w:styleId="Podnoje">
    <w:name w:val="footer"/>
    <w:basedOn w:val="Normal"/>
    <w:link w:val="PodnojeChar"/>
    <w:uiPriority w:val="99"/>
    <w:unhideWhenUsed/>
    <w:rsid w:val="0040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5" ma:contentTypeDescription="Stvaranje novog dokumenta." ma:contentTypeScope="" ma:versionID="9f50f6a91d5fb795a841230fb1a73e2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fe1ae3e7179541903c27b5005b9d49e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4050C-CF1F-449E-8B05-A97AC542277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A74DA639-7799-4FF9-AB2A-A6C77E70C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0EA63-E9E1-4D41-8324-27DF1FF9B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Izidora Kušen</cp:lastModifiedBy>
  <cp:revision>19</cp:revision>
  <dcterms:created xsi:type="dcterms:W3CDTF">2022-03-30T11:45:00Z</dcterms:created>
  <dcterms:modified xsi:type="dcterms:W3CDTF">2022-07-14T12:10:00Z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