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100B" w14:textId="77777777" w:rsidR="00D63A0C" w:rsidRDefault="00D63A0C" w:rsidP="00BE1939">
      <w:pPr>
        <w:jc w:val="center"/>
        <w:rPr>
          <w:b/>
          <w:sz w:val="28"/>
          <w:szCs w:val="28"/>
        </w:rPr>
      </w:pPr>
      <w:r>
        <w:rPr>
          <w:b/>
          <w:sz w:val="28"/>
          <w:szCs w:val="28"/>
        </w:rPr>
        <w:t>GRAD OSIJEK</w:t>
      </w:r>
    </w:p>
    <w:p w14:paraId="7201100C" w14:textId="77777777" w:rsidR="00CF71D0" w:rsidRDefault="00CF71D0" w:rsidP="00CF71D0">
      <w:pPr>
        <w:jc w:val="center"/>
        <w:rPr>
          <w:b/>
          <w:sz w:val="28"/>
          <w:szCs w:val="28"/>
        </w:rPr>
      </w:pPr>
    </w:p>
    <w:p w14:paraId="7201100D" w14:textId="77777777" w:rsidR="00CF71D0" w:rsidRPr="00CF71D0" w:rsidRDefault="009028F2" w:rsidP="00CF71D0">
      <w:pPr>
        <w:jc w:val="center"/>
        <w:rPr>
          <w:b/>
          <w:sz w:val="28"/>
          <w:szCs w:val="28"/>
        </w:rPr>
      </w:pPr>
      <w:r>
        <w:rPr>
          <w:b/>
          <w:sz w:val="28"/>
          <w:szCs w:val="28"/>
        </w:rPr>
        <w:t xml:space="preserve">OGLAS </w:t>
      </w:r>
      <w:r w:rsidR="00CF71D0" w:rsidRPr="00CF71D0">
        <w:rPr>
          <w:b/>
          <w:sz w:val="28"/>
          <w:szCs w:val="28"/>
        </w:rPr>
        <w:t>ZA PRIJAM U SLUŽBU NA ODREĐENO VRIJEME</w:t>
      </w:r>
    </w:p>
    <w:p w14:paraId="7201100E" w14:textId="77777777" w:rsidR="003D59CF" w:rsidRDefault="003D59CF" w:rsidP="003D59CF">
      <w:pPr>
        <w:jc w:val="center"/>
        <w:rPr>
          <w:b/>
          <w:sz w:val="28"/>
          <w:szCs w:val="28"/>
        </w:rPr>
      </w:pPr>
    </w:p>
    <w:p w14:paraId="7201100F" w14:textId="23D2051F" w:rsidR="00E06726" w:rsidRPr="00E06726" w:rsidRDefault="003D59CF" w:rsidP="003D59CF">
      <w:pPr>
        <w:ind w:right="-285"/>
        <w:rPr>
          <w:color w:val="333333"/>
        </w:rPr>
      </w:pPr>
      <w:r>
        <w:t>KLASA</w:t>
      </w:r>
      <w:r w:rsidR="00F25DAB">
        <w:t xml:space="preserve">: </w:t>
      </w:r>
      <w:r w:rsidR="00197AC5">
        <w:t>112-01/</w:t>
      </w:r>
      <w:r w:rsidR="00344A63">
        <w:t>22</w:t>
      </w:r>
      <w:r w:rsidR="00197AC5">
        <w:t>-01/</w:t>
      </w:r>
      <w:r w:rsidR="00247081">
        <w:t>7</w:t>
      </w:r>
    </w:p>
    <w:p w14:paraId="72011010" w14:textId="2242C9A7" w:rsidR="003D59CF" w:rsidRPr="00202393" w:rsidRDefault="003D59CF" w:rsidP="003D59CF">
      <w:pPr>
        <w:ind w:right="-285"/>
      </w:pPr>
      <w:r w:rsidRPr="00202393">
        <w:t>URBROJ:</w:t>
      </w:r>
      <w:r w:rsidR="0087757E" w:rsidRPr="00202393">
        <w:t xml:space="preserve"> </w:t>
      </w:r>
      <w:r w:rsidR="00B264B7">
        <w:t>2158</w:t>
      </w:r>
      <w:r w:rsidR="00344A63">
        <w:t>-</w:t>
      </w:r>
      <w:r w:rsidR="00B264B7">
        <w:t>1-</w:t>
      </w:r>
      <w:r w:rsidR="009028F2">
        <w:t>09</w:t>
      </w:r>
      <w:r w:rsidR="000659D2">
        <w:t>-0</w:t>
      </w:r>
      <w:r w:rsidR="00AE190F">
        <w:t>0</w:t>
      </w:r>
      <w:r w:rsidR="000659D2">
        <w:t>/0</w:t>
      </w:r>
      <w:r w:rsidR="00AE190F">
        <w:t>1</w:t>
      </w:r>
      <w:r w:rsidR="000659D2">
        <w:t>-</w:t>
      </w:r>
      <w:r w:rsidR="00344A63">
        <w:t>22</w:t>
      </w:r>
      <w:r w:rsidR="000659D2">
        <w:t>-</w:t>
      </w:r>
      <w:r w:rsidR="003D7A85">
        <w:t>5</w:t>
      </w:r>
    </w:p>
    <w:p w14:paraId="72011011" w14:textId="4261E1DF" w:rsidR="003D59CF" w:rsidRDefault="004922D8" w:rsidP="003D59CF">
      <w:pPr>
        <w:jc w:val="both"/>
      </w:pPr>
      <w:r w:rsidRPr="0057749A">
        <w:t>Osijek,</w:t>
      </w:r>
      <w:r w:rsidR="0087757E" w:rsidRPr="0057749A">
        <w:t xml:space="preserve"> </w:t>
      </w:r>
      <w:r w:rsidR="00A81632">
        <w:t>17</w:t>
      </w:r>
      <w:r w:rsidR="00932A32">
        <w:t xml:space="preserve">. </w:t>
      </w:r>
      <w:r w:rsidR="009028F2">
        <w:t>s</w:t>
      </w:r>
      <w:r w:rsidR="00344A63">
        <w:t>vib</w:t>
      </w:r>
      <w:r w:rsidR="00CF71D0">
        <w:t>nja</w:t>
      </w:r>
      <w:r w:rsidR="000659D2">
        <w:t xml:space="preserve"> 20</w:t>
      </w:r>
      <w:r w:rsidR="00344A63">
        <w:t>22</w:t>
      </w:r>
      <w:r w:rsidR="000659D2">
        <w:t>.</w:t>
      </w:r>
    </w:p>
    <w:p w14:paraId="72011012" w14:textId="77777777" w:rsidR="00F36897" w:rsidRDefault="00F36897" w:rsidP="003D59CF">
      <w:pPr>
        <w:jc w:val="both"/>
      </w:pPr>
    </w:p>
    <w:p w14:paraId="114ABB23" w14:textId="227A5067" w:rsidR="002C11B0" w:rsidRDefault="0057749A" w:rsidP="002C11B0">
      <w:pPr>
        <w:jc w:val="both"/>
      </w:pPr>
      <w:r>
        <w:t>Na temelju članka</w:t>
      </w:r>
      <w:r w:rsidR="003D59CF" w:rsidRPr="002E6771">
        <w:t xml:space="preserve"> 19.</w:t>
      </w:r>
      <w:r w:rsidR="003D59CF">
        <w:t xml:space="preserve"> </w:t>
      </w:r>
      <w:r w:rsidR="009028F2">
        <w:t xml:space="preserve">stavka 1., a u vezi s člankom 29. </w:t>
      </w:r>
      <w:r w:rsidR="00927CFD" w:rsidRPr="00927CFD">
        <w:t xml:space="preserve">Zakona o službenicima i namještenicima u lokalnoj i područnoj (regionalnoj) samoupravi („Narodne novine“ br. 86/08, 61/11 i </w:t>
      </w:r>
      <w:r w:rsidR="00344A63">
        <w:t>112/19</w:t>
      </w:r>
      <w:r w:rsidR="00927CFD" w:rsidRPr="00927CFD">
        <w:t>), pročelnik Upravnog odjela za</w:t>
      </w:r>
      <w:r w:rsidR="00927CFD" w:rsidRPr="00927CFD">
        <w:rPr>
          <w:iCs/>
        </w:rPr>
        <w:t xml:space="preserve"> </w:t>
      </w:r>
      <w:r w:rsidR="009028F2">
        <w:rPr>
          <w:iCs/>
        </w:rPr>
        <w:t xml:space="preserve">financije i nabavu </w:t>
      </w:r>
      <w:r w:rsidR="00927CFD" w:rsidRPr="00927CFD">
        <w:t>Grada Osijeka raspis</w:t>
      </w:r>
      <w:r w:rsidR="00927CFD">
        <w:t xml:space="preserve">ao je </w:t>
      </w:r>
      <w:r w:rsidR="002C08AA">
        <w:t>O</w:t>
      </w:r>
      <w:r w:rsidR="009028F2">
        <w:t>glas</w:t>
      </w:r>
      <w:r w:rsidR="00521446">
        <w:t xml:space="preserve"> </w:t>
      </w:r>
      <w:r w:rsidR="00927CFD">
        <w:t xml:space="preserve">za prijam u službu na određeno vrijeme, koji je objavljen na stranicama </w:t>
      </w:r>
      <w:r w:rsidR="009028F2">
        <w:t>Hrvatskoga zavoda za zapošljavanje</w:t>
      </w:r>
      <w:r w:rsidR="003D7A85">
        <w:t xml:space="preserve"> – Burze rada</w:t>
      </w:r>
      <w:r w:rsidR="009028F2">
        <w:t xml:space="preserve">, </w:t>
      </w:r>
      <w:r w:rsidR="00C805C2">
        <w:t>17</w:t>
      </w:r>
      <w:r w:rsidR="00927CFD">
        <w:t xml:space="preserve">. </w:t>
      </w:r>
      <w:r w:rsidR="009028F2">
        <w:t>s</w:t>
      </w:r>
      <w:r w:rsidR="00344A63">
        <w:t>vibn</w:t>
      </w:r>
      <w:r w:rsidR="00927CFD">
        <w:t>ja 20</w:t>
      </w:r>
      <w:r w:rsidR="00344A63">
        <w:t>22</w:t>
      </w:r>
      <w:r w:rsidR="00927CFD">
        <w:t>.</w:t>
      </w:r>
      <w:r w:rsidR="005E0712">
        <w:t>,</w:t>
      </w:r>
      <w:r w:rsidR="00927CFD">
        <w:t xml:space="preserve"> za radno mjesto:</w:t>
      </w:r>
    </w:p>
    <w:p w14:paraId="5E4F7156" w14:textId="77777777" w:rsidR="002C11B0" w:rsidRDefault="002C11B0" w:rsidP="002C11B0">
      <w:pPr>
        <w:jc w:val="both"/>
      </w:pPr>
    </w:p>
    <w:p w14:paraId="475B5844" w14:textId="77777777" w:rsidR="002C11B0" w:rsidRDefault="002C11B0" w:rsidP="002C11B0">
      <w:pPr>
        <w:jc w:val="both"/>
      </w:pPr>
    </w:p>
    <w:p w14:paraId="72011015" w14:textId="2C86B497" w:rsidR="003D59CF" w:rsidRPr="002C11B0" w:rsidRDefault="002C11B0" w:rsidP="002C11B0">
      <w:pPr>
        <w:jc w:val="both"/>
      </w:pPr>
      <w:r>
        <w:rPr>
          <w:b/>
        </w:rPr>
        <w:t xml:space="preserve">                                    </w:t>
      </w:r>
      <w:r w:rsidR="009028F2" w:rsidRPr="00344A63">
        <w:rPr>
          <w:b/>
        </w:rPr>
        <w:t>REFERENT 1.</w:t>
      </w:r>
      <w:r w:rsidR="003D59CF" w:rsidRPr="00344A63">
        <w:rPr>
          <w:b/>
        </w:rPr>
        <w:tab/>
      </w:r>
    </w:p>
    <w:p w14:paraId="72011016" w14:textId="77777777" w:rsidR="002D43D5" w:rsidRDefault="002D43D5" w:rsidP="00F110F7">
      <w:pPr>
        <w:ind w:left="2127" w:firstLine="705"/>
        <w:jc w:val="both"/>
        <w:rPr>
          <w:b/>
        </w:rPr>
      </w:pPr>
    </w:p>
    <w:p w14:paraId="72011017" w14:textId="77777777" w:rsidR="00991F3C" w:rsidRDefault="00094F3F" w:rsidP="00094F3F">
      <w:pPr>
        <w:jc w:val="both"/>
      </w:pPr>
      <w:r>
        <w:t xml:space="preserve">                                    </w:t>
      </w:r>
      <w:r w:rsidR="003D59CF" w:rsidRPr="0057749A">
        <w:t xml:space="preserve">u </w:t>
      </w:r>
      <w:r w:rsidR="004922D8" w:rsidRPr="0057749A">
        <w:t xml:space="preserve">Upravnom odjelu za </w:t>
      </w:r>
      <w:r w:rsidR="009028F2">
        <w:t>financije i nabavu</w:t>
      </w:r>
      <w:r w:rsidR="00927CFD">
        <w:t xml:space="preserve"> Grada Osijeka, </w:t>
      </w:r>
    </w:p>
    <w:p w14:paraId="681EBD52" w14:textId="77777777" w:rsidR="00331EB5" w:rsidRDefault="00991F3C" w:rsidP="00331EB5">
      <w:pPr>
        <w:jc w:val="both"/>
      </w:pPr>
      <w:r>
        <w:t xml:space="preserve">                                    </w:t>
      </w:r>
      <w:r w:rsidR="00927CFD">
        <w:t xml:space="preserve">Odsjeku </w:t>
      </w:r>
      <w:r w:rsidR="00331EB5">
        <w:t>financijske operative i gradskih prihoda</w:t>
      </w:r>
      <w:r w:rsidR="009028F2">
        <w:t xml:space="preserve">, </w:t>
      </w:r>
      <w:proofErr w:type="spellStart"/>
      <w:r w:rsidR="009028F2">
        <w:t>Pododsjeku</w:t>
      </w:r>
      <w:proofErr w:type="spellEnd"/>
      <w:r w:rsidR="009028F2">
        <w:t xml:space="preserve"> </w:t>
      </w:r>
      <w:r w:rsidR="00331EB5">
        <w:t xml:space="preserve"> </w:t>
      </w:r>
    </w:p>
    <w:p w14:paraId="72011019" w14:textId="5F9937FD" w:rsidR="004922D8" w:rsidRDefault="00331EB5" w:rsidP="00331EB5">
      <w:pPr>
        <w:jc w:val="both"/>
      </w:pPr>
      <w:r>
        <w:t xml:space="preserve">                                    </w:t>
      </w:r>
      <w:r w:rsidR="00D37F2B">
        <w:t>financijske operative</w:t>
      </w:r>
      <w:r>
        <w:t xml:space="preserve"> </w:t>
      </w:r>
    </w:p>
    <w:p w14:paraId="1405CE90" w14:textId="77777777" w:rsidR="00D37F2B" w:rsidRPr="0057749A" w:rsidRDefault="00D37F2B" w:rsidP="00331EB5">
      <w:pPr>
        <w:jc w:val="both"/>
      </w:pPr>
    </w:p>
    <w:p w14:paraId="7201101A" w14:textId="72318C67" w:rsidR="003D59CF" w:rsidRPr="00D37F2B" w:rsidRDefault="003D59CF" w:rsidP="00D37F2B">
      <w:pPr>
        <w:pStyle w:val="Odlomakpopisa"/>
        <w:numPr>
          <w:ilvl w:val="0"/>
          <w:numId w:val="14"/>
        </w:numPr>
        <w:rPr>
          <w:b/>
          <w:i w:val="0"/>
          <w:iCs/>
        </w:rPr>
      </w:pPr>
      <w:r w:rsidRPr="00D37F2B">
        <w:rPr>
          <w:i w:val="0"/>
          <w:iCs/>
        </w:rPr>
        <w:t xml:space="preserve">1 </w:t>
      </w:r>
      <w:proofErr w:type="spellStart"/>
      <w:r w:rsidRPr="00D37F2B">
        <w:rPr>
          <w:i w:val="0"/>
          <w:iCs/>
        </w:rPr>
        <w:t>izvršitelj</w:t>
      </w:r>
      <w:proofErr w:type="spellEnd"/>
      <w:r w:rsidRPr="00D37F2B">
        <w:rPr>
          <w:i w:val="0"/>
          <w:iCs/>
        </w:rPr>
        <w:t>/</w:t>
      </w:r>
      <w:proofErr w:type="spellStart"/>
      <w:r w:rsidRPr="00D37F2B">
        <w:rPr>
          <w:i w:val="0"/>
          <w:iCs/>
        </w:rPr>
        <w:t>ica</w:t>
      </w:r>
      <w:proofErr w:type="spellEnd"/>
      <w:r w:rsidRPr="00D37F2B">
        <w:rPr>
          <w:i w:val="0"/>
          <w:iCs/>
        </w:rPr>
        <w:t xml:space="preserve"> </w:t>
      </w:r>
      <w:proofErr w:type="spellStart"/>
      <w:r w:rsidRPr="00D37F2B">
        <w:rPr>
          <w:i w:val="0"/>
          <w:iCs/>
        </w:rPr>
        <w:t>na</w:t>
      </w:r>
      <w:proofErr w:type="spellEnd"/>
      <w:r w:rsidRPr="00D37F2B">
        <w:rPr>
          <w:i w:val="0"/>
          <w:iCs/>
        </w:rPr>
        <w:t xml:space="preserve"> </w:t>
      </w:r>
      <w:proofErr w:type="spellStart"/>
      <w:r w:rsidRPr="00D37F2B">
        <w:rPr>
          <w:i w:val="0"/>
          <w:iCs/>
        </w:rPr>
        <w:t>određeno</w:t>
      </w:r>
      <w:proofErr w:type="spellEnd"/>
      <w:r w:rsidRPr="00D37F2B">
        <w:rPr>
          <w:i w:val="0"/>
          <w:iCs/>
        </w:rPr>
        <w:t xml:space="preserve"> </w:t>
      </w:r>
      <w:proofErr w:type="spellStart"/>
      <w:r w:rsidRPr="00D37F2B">
        <w:rPr>
          <w:i w:val="0"/>
          <w:iCs/>
        </w:rPr>
        <w:t>vrijeme</w:t>
      </w:r>
      <w:proofErr w:type="spellEnd"/>
      <w:r w:rsidR="009028F2" w:rsidRPr="00D37F2B">
        <w:rPr>
          <w:i w:val="0"/>
          <w:iCs/>
        </w:rPr>
        <w:t xml:space="preserve"> (do </w:t>
      </w:r>
      <w:proofErr w:type="spellStart"/>
      <w:r w:rsidR="009028F2" w:rsidRPr="00D37F2B">
        <w:rPr>
          <w:i w:val="0"/>
          <w:iCs/>
        </w:rPr>
        <w:t>povratka</w:t>
      </w:r>
      <w:proofErr w:type="spellEnd"/>
      <w:r w:rsidR="009028F2" w:rsidRPr="00D37F2B">
        <w:rPr>
          <w:i w:val="0"/>
          <w:iCs/>
        </w:rPr>
        <w:t xml:space="preserve"> </w:t>
      </w:r>
      <w:proofErr w:type="spellStart"/>
      <w:r w:rsidR="009028F2" w:rsidRPr="00D37F2B">
        <w:rPr>
          <w:i w:val="0"/>
          <w:iCs/>
        </w:rPr>
        <w:t>duže</w:t>
      </w:r>
      <w:proofErr w:type="spellEnd"/>
      <w:r w:rsidR="009028F2" w:rsidRPr="00D37F2B">
        <w:rPr>
          <w:i w:val="0"/>
          <w:iCs/>
        </w:rPr>
        <w:t xml:space="preserve"> </w:t>
      </w:r>
      <w:proofErr w:type="spellStart"/>
      <w:r w:rsidR="009028F2" w:rsidRPr="00D37F2B">
        <w:rPr>
          <w:i w:val="0"/>
          <w:iCs/>
        </w:rPr>
        <w:t>vrijeme</w:t>
      </w:r>
      <w:proofErr w:type="spellEnd"/>
      <w:r w:rsidR="009028F2" w:rsidRPr="00D37F2B">
        <w:rPr>
          <w:i w:val="0"/>
          <w:iCs/>
        </w:rPr>
        <w:t xml:space="preserve"> </w:t>
      </w:r>
      <w:proofErr w:type="spellStart"/>
      <w:r w:rsidR="009028F2" w:rsidRPr="00D37F2B">
        <w:rPr>
          <w:i w:val="0"/>
          <w:iCs/>
        </w:rPr>
        <w:t>odsutnog</w:t>
      </w:r>
      <w:proofErr w:type="spellEnd"/>
      <w:r w:rsidR="009028F2" w:rsidRPr="00D37F2B">
        <w:rPr>
          <w:i w:val="0"/>
          <w:iCs/>
        </w:rPr>
        <w:t xml:space="preserve"> </w:t>
      </w:r>
      <w:proofErr w:type="spellStart"/>
      <w:r w:rsidR="009028F2" w:rsidRPr="00D37F2B">
        <w:rPr>
          <w:i w:val="0"/>
          <w:iCs/>
        </w:rPr>
        <w:t>službenika</w:t>
      </w:r>
      <w:proofErr w:type="spellEnd"/>
      <w:r w:rsidR="009028F2" w:rsidRPr="00D37F2B">
        <w:rPr>
          <w:i w:val="0"/>
          <w:iCs/>
        </w:rPr>
        <w:t>/</w:t>
      </w:r>
      <w:proofErr w:type="spellStart"/>
      <w:r w:rsidR="009028F2" w:rsidRPr="00D37F2B">
        <w:rPr>
          <w:i w:val="0"/>
          <w:iCs/>
        </w:rPr>
        <w:t>ce</w:t>
      </w:r>
      <w:proofErr w:type="spellEnd"/>
      <w:r w:rsidR="009028F2" w:rsidRPr="00D37F2B">
        <w:rPr>
          <w:i w:val="0"/>
          <w:iCs/>
        </w:rPr>
        <w:t>)</w:t>
      </w:r>
      <w:r w:rsidRPr="00D37F2B">
        <w:rPr>
          <w:i w:val="0"/>
          <w:iCs/>
        </w:rPr>
        <w:t xml:space="preserve"> </w:t>
      </w:r>
    </w:p>
    <w:p w14:paraId="7201101B" w14:textId="77777777" w:rsidR="003D59CF" w:rsidRPr="002E6771" w:rsidRDefault="003D59CF" w:rsidP="003D59CF">
      <w:pPr>
        <w:jc w:val="both"/>
      </w:pPr>
    </w:p>
    <w:p w14:paraId="7201101C" w14:textId="77777777" w:rsidR="003D59CF" w:rsidRDefault="003D59CF" w:rsidP="003D59CF">
      <w:pPr>
        <w:ind w:left="2124" w:hanging="2124"/>
        <w:jc w:val="both"/>
        <w:rPr>
          <w:b/>
        </w:rPr>
      </w:pPr>
      <w:r w:rsidRPr="002E6771">
        <w:rPr>
          <w:b/>
        </w:rPr>
        <w:t>OPIS POSLOVA:</w:t>
      </w:r>
    </w:p>
    <w:p w14:paraId="7201101D" w14:textId="77777777" w:rsidR="003D59CF" w:rsidRPr="005E0712" w:rsidRDefault="003D59CF" w:rsidP="003D59CF">
      <w:pPr>
        <w:ind w:left="2124" w:hanging="2124"/>
        <w:jc w:val="both"/>
        <w:rPr>
          <w:b/>
        </w:rPr>
      </w:pPr>
    </w:p>
    <w:p w14:paraId="2F0D0731" w14:textId="77777777" w:rsidR="00E9428B" w:rsidRPr="00E9428B" w:rsidRDefault="004922D8" w:rsidP="00E9428B">
      <w:pPr>
        <w:ind w:left="2127" w:hanging="2127"/>
        <w:jc w:val="both"/>
      </w:pPr>
      <w:r w:rsidRPr="005E0712">
        <w:tab/>
      </w:r>
      <w:r w:rsidR="009028F2">
        <w:t xml:space="preserve">         </w:t>
      </w:r>
      <w:r w:rsidR="00E9428B" w:rsidRPr="00E9428B">
        <w:t xml:space="preserve">Obavlja administrativno-financijske poslove i kompletira dokumentaciju vezanu za unos, obradu i knjiženje izlaznih računa. U svezi s tim poslovima surađuje s upravnim odjelima Grada koji sudjeluju u izradi izlazne dokumentacije vezane za gradske prihode. Prikuplja i odlaže ugovore, rješenja i druge dokumente potrebite za ažurno i uredno knjiženje izlazne dokumentacije. Provodi pripremljene kompenzacije, te dnevno izvršava unos ulaznih računa u knjigu ulaznih računa te obrađuje dnevne izvode i obavlja plaćanja po računima i situacijama. Obrađene račune knjiži u korisnički financijski program kao temelj za plaćanje. Izvršava prijenos novčanih sredstava na </w:t>
      </w:r>
      <w:proofErr w:type="spellStart"/>
      <w:r w:rsidR="00E9428B" w:rsidRPr="00E9428B">
        <w:t>podračune</w:t>
      </w:r>
      <w:proofErr w:type="spellEnd"/>
      <w:r w:rsidR="00E9428B" w:rsidRPr="00E9428B">
        <w:t xml:space="preserve"> Grada Osijeka, kompletira izvode s prilozima, kontira iste i šifrira, knjiži izvode banaka usklađuje stanja dugovanja s dobavljačima. Priprema obračun kamata, šalje opomene i izvode otvorenih stavaka. Obavlja i druge poslove po nalogu pročelnika ili pomoćnika pročelnika zaduženog za to područje i voditelja.</w:t>
      </w:r>
    </w:p>
    <w:p w14:paraId="7201101F" w14:textId="77777777" w:rsidR="002E7F2A" w:rsidRPr="004520A3" w:rsidRDefault="00CB4053" w:rsidP="00B97ABE">
      <w:pPr>
        <w:ind w:left="2127" w:hanging="2127"/>
        <w:jc w:val="both"/>
      </w:pPr>
      <w:r>
        <w:t xml:space="preserve">                                                                                                                                                                                                                                                                                                                                                                                                                                                                                                                                                                                                                                                                                                                                                                                                                                                                                                                                                                                                                                                                                                                                                                                                                                                                                                                                                                                                                                                                                                                                                                                                                                                                                                                                                                                                                                                                                                                                                                                                                                                                                                                                                                                                                                                                                                                                                                                                                                                                                                                                                                                                                                                                                                                                                                                                                                                                                                                                                                                                                                                                                                                                                                                                                                                                                                                                                                                                                                                                                                             </w:t>
      </w:r>
      <w:r w:rsidR="00932A32">
        <w:t xml:space="preserve"> </w:t>
      </w:r>
    </w:p>
    <w:p w14:paraId="72011020" w14:textId="77777777" w:rsidR="00987B52" w:rsidRPr="002E6771" w:rsidRDefault="004922D8" w:rsidP="00987B52">
      <w:pPr>
        <w:tabs>
          <w:tab w:val="left" w:pos="720"/>
          <w:tab w:val="left" w:pos="4860"/>
        </w:tabs>
        <w:jc w:val="both"/>
        <w:rPr>
          <w:b/>
        </w:rPr>
      </w:pPr>
      <w:r w:rsidRPr="00D540DA">
        <w:rPr>
          <w:color w:val="FF0000"/>
        </w:rPr>
        <w:t xml:space="preserve"> </w:t>
      </w:r>
      <w:r w:rsidR="00987B52" w:rsidRPr="002E6771">
        <w:rPr>
          <w:b/>
        </w:rPr>
        <w:t>Podaci o plaći:</w:t>
      </w:r>
    </w:p>
    <w:p w14:paraId="72011021" w14:textId="77777777" w:rsidR="00987B52" w:rsidRPr="002E6771" w:rsidRDefault="00987B52" w:rsidP="00987B52">
      <w:pPr>
        <w:tabs>
          <w:tab w:val="left" w:pos="720"/>
          <w:tab w:val="left" w:pos="4860"/>
        </w:tabs>
        <w:jc w:val="both"/>
      </w:pPr>
    </w:p>
    <w:p w14:paraId="72011022" w14:textId="12B41AE1" w:rsidR="00987B52" w:rsidRDefault="00987B52" w:rsidP="00987B52">
      <w:pPr>
        <w:tabs>
          <w:tab w:val="left" w:pos="720"/>
          <w:tab w:val="left" w:pos="4860"/>
        </w:tabs>
        <w:jc w:val="both"/>
      </w:pPr>
      <w:r w:rsidRPr="002E6771">
        <w:tab/>
        <w:t>Plaća za</w:t>
      </w:r>
      <w:r>
        <w:t xml:space="preserve"> navedeno</w:t>
      </w:r>
      <w:r w:rsidRPr="002E6771">
        <w:t xml:space="preserve"> radno mjesto utvrđuje</w:t>
      </w:r>
      <w:r w:rsidR="004E6D3E">
        <w:t xml:space="preserve"> se</w:t>
      </w:r>
      <w:r w:rsidRPr="002E6771">
        <w:t xml:space="preserve"> umnoškom </w:t>
      </w:r>
      <w:r>
        <w:t xml:space="preserve">koeficijenta složenosti poslova </w:t>
      </w:r>
      <w:r w:rsidRPr="00B939AC">
        <w:t>koji za ovo radno mjesto iznosi</w:t>
      </w:r>
      <w:r>
        <w:t xml:space="preserve"> </w:t>
      </w:r>
      <w:r w:rsidR="009028F2">
        <w:t>1</w:t>
      </w:r>
      <w:r w:rsidRPr="00B939AC">
        <w:t>,</w:t>
      </w:r>
      <w:r w:rsidR="009028F2">
        <w:t>4</w:t>
      </w:r>
      <w:r w:rsidR="002177CD">
        <w:t>0</w:t>
      </w:r>
      <w:r w:rsidRPr="00B939AC">
        <w:t xml:space="preserve"> i osnovice koja iznosi 4.</w:t>
      </w:r>
      <w:r w:rsidR="00DD17D4">
        <w:t>410</w:t>
      </w:r>
      <w:r w:rsidRPr="00B939AC">
        <w:t>,</w:t>
      </w:r>
      <w:r w:rsidR="00DD17D4">
        <w:t>46</w:t>
      </w:r>
      <w:r w:rsidRPr="00B939AC">
        <w:t xml:space="preserve"> k</w:t>
      </w:r>
      <w:r w:rsidR="00DD17D4">
        <w:t>u</w:t>
      </w:r>
      <w:r w:rsidRPr="00B939AC">
        <w:t>n</w:t>
      </w:r>
      <w:r w:rsidR="00DD17D4">
        <w:t>a</w:t>
      </w:r>
      <w:r w:rsidRPr="00B939AC">
        <w:t xml:space="preserve">, uvećan za 0,5% za svaku navršenu godinu radnog staža. </w:t>
      </w:r>
    </w:p>
    <w:p w14:paraId="2277F2DF" w14:textId="6EAD1346" w:rsidR="00DD17D4" w:rsidRDefault="00DD17D4" w:rsidP="00987B52">
      <w:pPr>
        <w:tabs>
          <w:tab w:val="left" w:pos="720"/>
          <w:tab w:val="left" w:pos="4860"/>
        </w:tabs>
        <w:jc w:val="both"/>
      </w:pPr>
    </w:p>
    <w:p w14:paraId="00C96277" w14:textId="77777777" w:rsidR="00DD17D4" w:rsidRPr="00B939AC" w:rsidRDefault="00DD17D4" w:rsidP="00987B52">
      <w:pPr>
        <w:tabs>
          <w:tab w:val="left" w:pos="720"/>
          <w:tab w:val="left" w:pos="4860"/>
        </w:tabs>
        <w:jc w:val="both"/>
      </w:pPr>
    </w:p>
    <w:p w14:paraId="72011023" w14:textId="77777777" w:rsidR="003D59CF" w:rsidRDefault="003D59CF" w:rsidP="001004DD">
      <w:pPr>
        <w:ind w:left="2127" w:hanging="2127"/>
      </w:pPr>
    </w:p>
    <w:p w14:paraId="72011024" w14:textId="77777777" w:rsidR="003D59CF" w:rsidRPr="002E6771" w:rsidRDefault="003D59CF" w:rsidP="003D59CF">
      <w:pPr>
        <w:tabs>
          <w:tab w:val="left" w:pos="720"/>
          <w:tab w:val="left" w:pos="4860"/>
        </w:tabs>
        <w:jc w:val="both"/>
        <w:rPr>
          <w:b/>
        </w:rPr>
      </w:pPr>
      <w:r w:rsidRPr="002E6771">
        <w:rPr>
          <w:b/>
        </w:rPr>
        <w:lastRenderedPageBreak/>
        <w:t>OBAVIJESTI I UPUTE:</w:t>
      </w:r>
    </w:p>
    <w:p w14:paraId="72011025" w14:textId="77777777" w:rsidR="003D59CF" w:rsidRPr="002E6771" w:rsidRDefault="003D59CF" w:rsidP="003D59CF">
      <w:pPr>
        <w:tabs>
          <w:tab w:val="left" w:pos="720"/>
          <w:tab w:val="left" w:pos="4860"/>
        </w:tabs>
        <w:jc w:val="both"/>
      </w:pPr>
    </w:p>
    <w:p w14:paraId="72011026" w14:textId="77777777" w:rsidR="003D59CF" w:rsidRPr="002E6771" w:rsidRDefault="003D59CF" w:rsidP="005A6640">
      <w:pPr>
        <w:tabs>
          <w:tab w:val="left" w:pos="720"/>
          <w:tab w:val="left" w:pos="4860"/>
        </w:tabs>
        <w:jc w:val="both"/>
        <w:rPr>
          <w:b/>
        </w:rPr>
      </w:pPr>
      <w:r>
        <w:rPr>
          <w:b/>
        </w:rPr>
        <w:t xml:space="preserve">Način obavljanja prethodne provjere znanja i sposobnosti te područja i izvori za pripremanje kandidata </w:t>
      </w:r>
      <w:r w:rsidRPr="002E6771">
        <w:rPr>
          <w:b/>
        </w:rPr>
        <w:t>z</w:t>
      </w:r>
      <w:r>
        <w:rPr>
          <w:b/>
        </w:rPr>
        <w:t xml:space="preserve">a provjeru </w:t>
      </w:r>
    </w:p>
    <w:p w14:paraId="72011027" w14:textId="77777777" w:rsidR="005E0712" w:rsidRPr="005B3750" w:rsidRDefault="005E0712" w:rsidP="000B3BB6">
      <w:pPr>
        <w:ind w:firstLine="708"/>
        <w:jc w:val="both"/>
      </w:pPr>
    </w:p>
    <w:p w14:paraId="72011028" w14:textId="397E6F03" w:rsidR="000B3BB6" w:rsidRPr="005B3750" w:rsidRDefault="000B3BB6" w:rsidP="000B3BB6">
      <w:pPr>
        <w:ind w:firstLine="708"/>
        <w:jc w:val="both"/>
      </w:pPr>
      <w:r w:rsidRPr="005B3750">
        <w:t>Prethodna provje</w:t>
      </w:r>
      <w:r w:rsidR="00F21285" w:rsidRPr="005B3750">
        <w:t xml:space="preserve">ra znanja koja obuhvaća područja </w:t>
      </w:r>
      <w:r w:rsidR="00B70437" w:rsidRPr="005B3750">
        <w:t xml:space="preserve">proračuna i </w:t>
      </w:r>
      <w:r w:rsidR="005B3750" w:rsidRPr="005B3750">
        <w:t>poreznog sustav</w:t>
      </w:r>
      <w:r w:rsidR="00B70437" w:rsidRPr="005B3750">
        <w:t>a</w:t>
      </w:r>
      <w:r w:rsidR="00490120" w:rsidRPr="005B3750">
        <w:t xml:space="preserve"> </w:t>
      </w:r>
      <w:r w:rsidRPr="005B3750">
        <w:t>o</w:t>
      </w:r>
      <w:r w:rsidR="003B7B4A" w:rsidRPr="005B3750">
        <w:t>bavit će se pisanim testiranjem.</w:t>
      </w:r>
    </w:p>
    <w:p w14:paraId="72011029" w14:textId="77777777" w:rsidR="003B7B4A" w:rsidRPr="005B3750" w:rsidRDefault="00991F3C" w:rsidP="003B7B4A">
      <w:pPr>
        <w:ind w:firstLine="708"/>
        <w:jc w:val="both"/>
      </w:pPr>
      <w:r w:rsidRPr="005B3750">
        <w:t>Poz</w:t>
      </w:r>
      <w:r w:rsidR="005E0712" w:rsidRPr="005B3750">
        <w:t>n</w:t>
      </w:r>
      <w:r w:rsidRPr="005B3750">
        <w:t>av</w:t>
      </w:r>
      <w:r w:rsidR="003B7B4A" w:rsidRPr="005B3750">
        <w:t>an</w:t>
      </w:r>
      <w:r w:rsidR="00B46757" w:rsidRPr="005B3750">
        <w:t>je</w:t>
      </w:r>
      <w:r w:rsidR="003B7B4A" w:rsidRPr="005B3750">
        <w:t xml:space="preserve"> rada na računalu (MS Office paket) utvrdit će se pisanim testiranjem.</w:t>
      </w:r>
    </w:p>
    <w:p w14:paraId="7201102A" w14:textId="77777777" w:rsidR="003B7B4A" w:rsidRPr="005B3750" w:rsidRDefault="003B7B4A" w:rsidP="003B7B4A">
      <w:pPr>
        <w:ind w:firstLine="708"/>
        <w:jc w:val="both"/>
      </w:pPr>
    </w:p>
    <w:p w14:paraId="7201102B" w14:textId="77777777" w:rsidR="000B3BB6" w:rsidRPr="005B3750" w:rsidRDefault="000B3BB6" w:rsidP="003D59CF">
      <w:pPr>
        <w:jc w:val="both"/>
      </w:pPr>
    </w:p>
    <w:p w14:paraId="7201102C" w14:textId="77777777" w:rsidR="00293429" w:rsidRPr="005B3750" w:rsidRDefault="000B3BB6" w:rsidP="00ED4492">
      <w:pPr>
        <w:jc w:val="both"/>
        <w:rPr>
          <w:b/>
        </w:rPr>
      </w:pPr>
      <w:r w:rsidRPr="005B3750">
        <w:tab/>
      </w:r>
      <w:r w:rsidR="00DD04E4" w:rsidRPr="005B3750">
        <w:tab/>
      </w:r>
      <w:r w:rsidRPr="005B3750">
        <w:rPr>
          <w:b/>
        </w:rPr>
        <w:t xml:space="preserve">Pravni </w:t>
      </w:r>
      <w:r w:rsidR="00B971B9" w:rsidRPr="005B3750">
        <w:rPr>
          <w:b/>
        </w:rPr>
        <w:t xml:space="preserve">i drugi </w:t>
      </w:r>
      <w:r w:rsidRPr="005B3750">
        <w:rPr>
          <w:b/>
        </w:rPr>
        <w:t>izvori provjere znanja:</w:t>
      </w:r>
    </w:p>
    <w:p w14:paraId="7201102D" w14:textId="77777777" w:rsidR="00B70437" w:rsidRPr="005B3750" w:rsidRDefault="00B70437" w:rsidP="00B70437">
      <w:pPr>
        <w:ind w:left="426"/>
        <w:jc w:val="both"/>
      </w:pPr>
    </w:p>
    <w:p w14:paraId="7201102E" w14:textId="230CD316" w:rsidR="00B70437" w:rsidRPr="005B3750" w:rsidRDefault="00B70437" w:rsidP="00B70437">
      <w:pPr>
        <w:pStyle w:val="Odlomakpopisa"/>
        <w:numPr>
          <w:ilvl w:val="0"/>
          <w:numId w:val="13"/>
        </w:numPr>
        <w:rPr>
          <w:i w:val="0"/>
        </w:rPr>
      </w:pPr>
      <w:proofErr w:type="spellStart"/>
      <w:r w:rsidRPr="005B3750">
        <w:rPr>
          <w:b/>
          <w:bCs/>
          <w:i w:val="0"/>
        </w:rPr>
        <w:t>Zakon</w:t>
      </w:r>
      <w:proofErr w:type="spellEnd"/>
      <w:r w:rsidRPr="005B3750">
        <w:rPr>
          <w:b/>
          <w:bCs/>
          <w:i w:val="0"/>
        </w:rPr>
        <w:t xml:space="preserve"> o </w:t>
      </w:r>
      <w:proofErr w:type="spellStart"/>
      <w:r w:rsidRPr="005B3750">
        <w:rPr>
          <w:b/>
          <w:bCs/>
          <w:i w:val="0"/>
        </w:rPr>
        <w:t>proračunu</w:t>
      </w:r>
      <w:proofErr w:type="spellEnd"/>
      <w:r w:rsidRPr="005B3750">
        <w:rPr>
          <w:i w:val="0"/>
        </w:rPr>
        <w:t xml:space="preserve"> </w:t>
      </w:r>
      <w:r w:rsidR="0006664E" w:rsidRPr="005B3750">
        <w:rPr>
          <w:i w:val="0"/>
        </w:rPr>
        <w:t xml:space="preserve">– POGLAVLJE </w:t>
      </w:r>
      <w:r w:rsidR="000D2AB6" w:rsidRPr="005B3750">
        <w:rPr>
          <w:i w:val="0"/>
        </w:rPr>
        <w:t>V.</w:t>
      </w:r>
      <w:r w:rsidR="00E00EFE" w:rsidRPr="005B3750">
        <w:rPr>
          <w:i w:val="0"/>
        </w:rPr>
        <w:t xml:space="preserve"> </w:t>
      </w:r>
      <w:r w:rsidR="004E69A4" w:rsidRPr="005B3750">
        <w:rPr>
          <w:i w:val="0"/>
        </w:rPr>
        <w:t xml:space="preserve">IZVRŠAVANJE PRORAČUNA I FINANCIJSKOG PLANA </w:t>
      </w:r>
      <w:r w:rsidRPr="005B3750">
        <w:rPr>
          <w:i w:val="0"/>
        </w:rPr>
        <w:t>(</w:t>
      </w:r>
      <w:proofErr w:type="spellStart"/>
      <w:r w:rsidRPr="005B3750">
        <w:rPr>
          <w:i w:val="0"/>
        </w:rPr>
        <w:t>Narodne</w:t>
      </w:r>
      <w:proofErr w:type="spellEnd"/>
      <w:r w:rsidRPr="005B3750">
        <w:rPr>
          <w:i w:val="0"/>
        </w:rPr>
        <w:t xml:space="preserve"> novine br. </w:t>
      </w:r>
      <w:r w:rsidR="00E00EFE" w:rsidRPr="005B3750">
        <w:rPr>
          <w:i w:val="0"/>
        </w:rPr>
        <w:t>114/21</w:t>
      </w:r>
      <w:r w:rsidRPr="005B3750">
        <w:rPr>
          <w:i w:val="0"/>
        </w:rPr>
        <w:t>)</w:t>
      </w:r>
    </w:p>
    <w:p w14:paraId="7201102F" w14:textId="77777777" w:rsidR="00B70437" w:rsidRPr="005B3750" w:rsidRDefault="00B70437" w:rsidP="00B70437">
      <w:pPr>
        <w:pStyle w:val="Odlomakpopisa"/>
        <w:ind w:left="786"/>
        <w:rPr>
          <w:i w:val="0"/>
        </w:rPr>
      </w:pPr>
    </w:p>
    <w:p w14:paraId="39787CAE" w14:textId="537C9A40" w:rsidR="000D2AB6" w:rsidRPr="005B3750" w:rsidRDefault="000D2AB6" w:rsidP="00B70437">
      <w:pPr>
        <w:pStyle w:val="Odlomakpopisa"/>
        <w:numPr>
          <w:ilvl w:val="0"/>
          <w:numId w:val="13"/>
        </w:numPr>
        <w:rPr>
          <w:rStyle w:val="Naglaeno"/>
          <w:b w:val="0"/>
          <w:bCs w:val="0"/>
          <w:i w:val="0"/>
          <w:szCs w:val="24"/>
        </w:rPr>
      </w:pPr>
      <w:proofErr w:type="spellStart"/>
      <w:r w:rsidRPr="005B3750">
        <w:rPr>
          <w:rStyle w:val="Naglaeno"/>
          <w:i w:val="0"/>
          <w:szCs w:val="24"/>
        </w:rPr>
        <w:t>Zakon</w:t>
      </w:r>
      <w:proofErr w:type="spellEnd"/>
      <w:r w:rsidRPr="005B3750">
        <w:rPr>
          <w:rStyle w:val="Naglaeno"/>
          <w:i w:val="0"/>
          <w:szCs w:val="24"/>
        </w:rPr>
        <w:t xml:space="preserve"> o </w:t>
      </w:r>
      <w:proofErr w:type="spellStart"/>
      <w:r w:rsidR="008C7789" w:rsidRPr="005B3750">
        <w:rPr>
          <w:rStyle w:val="Naglaeno"/>
          <w:i w:val="0"/>
          <w:szCs w:val="24"/>
        </w:rPr>
        <w:t>porezu</w:t>
      </w:r>
      <w:proofErr w:type="spellEnd"/>
      <w:r w:rsidR="008C7789" w:rsidRPr="005B3750">
        <w:rPr>
          <w:rStyle w:val="Naglaeno"/>
          <w:i w:val="0"/>
          <w:szCs w:val="24"/>
        </w:rPr>
        <w:t xml:space="preserve"> </w:t>
      </w:r>
      <w:proofErr w:type="spellStart"/>
      <w:r w:rsidR="008C7789" w:rsidRPr="005B3750">
        <w:rPr>
          <w:rStyle w:val="Naglaeno"/>
          <w:i w:val="0"/>
          <w:szCs w:val="24"/>
        </w:rPr>
        <w:t>na</w:t>
      </w:r>
      <w:proofErr w:type="spellEnd"/>
      <w:r w:rsidR="008C7789" w:rsidRPr="005B3750">
        <w:rPr>
          <w:rStyle w:val="Naglaeno"/>
          <w:i w:val="0"/>
          <w:szCs w:val="24"/>
        </w:rPr>
        <w:t xml:space="preserve"> </w:t>
      </w:r>
      <w:proofErr w:type="spellStart"/>
      <w:r w:rsidR="008C7789" w:rsidRPr="005B3750">
        <w:rPr>
          <w:rStyle w:val="Naglaeno"/>
          <w:i w:val="0"/>
          <w:szCs w:val="24"/>
        </w:rPr>
        <w:t>dodanu</w:t>
      </w:r>
      <w:proofErr w:type="spellEnd"/>
      <w:r w:rsidR="008C7789" w:rsidRPr="005B3750">
        <w:rPr>
          <w:rStyle w:val="Naglaeno"/>
          <w:i w:val="0"/>
          <w:szCs w:val="24"/>
        </w:rPr>
        <w:t xml:space="preserve"> </w:t>
      </w:r>
      <w:proofErr w:type="spellStart"/>
      <w:r w:rsidR="008C7789" w:rsidRPr="005B3750">
        <w:rPr>
          <w:rStyle w:val="Naglaeno"/>
          <w:i w:val="0"/>
          <w:szCs w:val="24"/>
        </w:rPr>
        <w:t>vrijednost</w:t>
      </w:r>
      <w:proofErr w:type="spellEnd"/>
      <w:r w:rsidR="00ED4FDA" w:rsidRPr="005B3750">
        <w:rPr>
          <w:rStyle w:val="Naglaeno"/>
          <w:b w:val="0"/>
          <w:bCs w:val="0"/>
          <w:i w:val="0"/>
          <w:szCs w:val="24"/>
        </w:rPr>
        <w:t xml:space="preserve"> – POGLAVLJE </w:t>
      </w:r>
      <w:r w:rsidR="00F967E8" w:rsidRPr="005B3750">
        <w:rPr>
          <w:rStyle w:val="Naglaeno"/>
          <w:b w:val="0"/>
          <w:bCs w:val="0"/>
          <w:i w:val="0"/>
          <w:szCs w:val="24"/>
        </w:rPr>
        <w:t>XII</w:t>
      </w:r>
      <w:r w:rsidR="003E0430">
        <w:rPr>
          <w:rStyle w:val="Naglaeno"/>
          <w:b w:val="0"/>
          <w:bCs w:val="0"/>
          <w:i w:val="0"/>
          <w:szCs w:val="24"/>
        </w:rPr>
        <w:t>I</w:t>
      </w:r>
      <w:r w:rsidR="00F967E8" w:rsidRPr="005B3750">
        <w:rPr>
          <w:rStyle w:val="Naglaeno"/>
          <w:b w:val="0"/>
          <w:bCs w:val="0"/>
          <w:i w:val="0"/>
          <w:szCs w:val="24"/>
        </w:rPr>
        <w:t xml:space="preserve">. </w:t>
      </w:r>
      <w:r w:rsidR="007377FA" w:rsidRPr="005B3750">
        <w:rPr>
          <w:rStyle w:val="Naglaeno"/>
          <w:b w:val="0"/>
          <w:bCs w:val="0"/>
          <w:i w:val="0"/>
          <w:szCs w:val="24"/>
        </w:rPr>
        <w:t>O</w:t>
      </w:r>
      <w:r w:rsidR="00FB2280" w:rsidRPr="005B3750">
        <w:rPr>
          <w:rStyle w:val="Naglaeno"/>
          <w:b w:val="0"/>
          <w:bCs w:val="0"/>
          <w:i w:val="0"/>
          <w:szCs w:val="24"/>
        </w:rPr>
        <w:t>BV</w:t>
      </w:r>
      <w:r w:rsidR="007377FA" w:rsidRPr="005B3750">
        <w:rPr>
          <w:rStyle w:val="Naglaeno"/>
          <w:b w:val="0"/>
          <w:bCs w:val="0"/>
          <w:i w:val="0"/>
          <w:szCs w:val="24"/>
        </w:rPr>
        <w:t xml:space="preserve">EZE POREZNIH OBVEZNIKA I POJEDINIH </w:t>
      </w:r>
      <w:r w:rsidR="00FB2280" w:rsidRPr="005B3750">
        <w:rPr>
          <w:rStyle w:val="Naglaeno"/>
          <w:b w:val="0"/>
          <w:bCs w:val="0"/>
          <w:i w:val="0"/>
          <w:szCs w:val="24"/>
        </w:rPr>
        <w:t xml:space="preserve">OSOBA KOJE NISU POREZNI OBVEZNICI </w:t>
      </w:r>
      <w:r w:rsidR="00F967E8" w:rsidRPr="005B3750">
        <w:rPr>
          <w:rStyle w:val="Naglaeno"/>
          <w:b w:val="0"/>
          <w:bCs w:val="0"/>
          <w:i w:val="0"/>
          <w:szCs w:val="24"/>
        </w:rPr>
        <w:t>(</w:t>
      </w:r>
      <w:proofErr w:type="spellStart"/>
      <w:r w:rsidR="00F967E8" w:rsidRPr="005B3750">
        <w:rPr>
          <w:rStyle w:val="Naglaeno"/>
          <w:b w:val="0"/>
          <w:bCs w:val="0"/>
          <w:i w:val="0"/>
          <w:szCs w:val="24"/>
        </w:rPr>
        <w:t>Narodne</w:t>
      </w:r>
      <w:proofErr w:type="spellEnd"/>
      <w:r w:rsidR="00F967E8" w:rsidRPr="005B3750">
        <w:rPr>
          <w:rStyle w:val="Naglaeno"/>
          <w:b w:val="0"/>
          <w:bCs w:val="0"/>
          <w:i w:val="0"/>
          <w:szCs w:val="24"/>
        </w:rPr>
        <w:t xml:space="preserve"> novine br. </w:t>
      </w:r>
      <w:r w:rsidR="00EE550D" w:rsidRPr="005B3750">
        <w:rPr>
          <w:rStyle w:val="Naglaeno"/>
          <w:b w:val="0"/>
          <w:bCs w:val="0"/>
          <w:i w:val="0"/>
          <w:szCs w:val="24"/>
        </w:rPr>
        <w:t xml:space="preserve">73/13, 99/13, 148/13, 153/13, 143/14, 115/16, 106/18, 121/19, 138/20 </w:t>
      </w:r>
      <w:proofErr w:type="spellStart"/>
      <w:r w:rsidR="008A4193" w:rsidRPr="005B3750">
        <w:rPr>
          <w:rStyle w:val="Naglaeno"/>
          <w:b w:val="0"/>
          <w:bCs w:val="0"/>
          <w:i w:val="0"/>
          <w:szCs w:val="24"/>
        </w:rPr>
        <w:t>i</w:t>
      </w:r>
      <w:proofErr w:type="spellEnd"/>
      <w:r w:rsidR="008A4193" w:rsidRPr="005B3750">
        <w:rPr>
          <w:rStyle w:val="Naglaeno"/>
          <w:b w:val="0"/>
          <w:bCs w:val="0"/>
          <w:i w:val="0"/>
          <w:szCs w:val="24"/>
        </w:rPr>
        <w:t xml:space="preserve"> </w:t>
      </w:r>
      <w:r w:rsidR="00EE550D" w:rsidRPr="005B3750">
        <w:rPr>
          <w:rStyle w:val="Naglaeno"/>
          <w:b w:val="0"/>
          <w:bCs w:val="0"/>
          <w:i w:val="0"/>
          <w:szCs w:val="24"/>
        </w:rPr>
        <w:t>39/22</w:t>
      </w:r>
      <w:r w:rsidR="008A4193" w:rsidRPr="005B3750">
        <w:rPr>
          <w:rStyle w:val="Naglaeno"/>
          <w:b w:val="0"/>
          <w:bCs w:val="0"/>
          <w:i w:val="0"/>
          <w:szCs w:val="24"/>
        </w:rPr>
        <w:t>)</w:t>
      </w:r>
    </w:p>
    <w:p w14:paraId="5E53EBC9" w14:textId="77777777" w:rsidR="000D2AB6" w:rsidRPr="005B3750" w:rsidRDefault="000D2AB6" w:rsidP="000D2AB6">
      <w:pPr>
        <w:pStyle w:val="Odlomakpopisa"/>
        <w:rPr>
          <w:rStyle w:val="Naglaeno"/>
          <w:b w:val="0"/>
          <w:bCs w:val="0"/>
          <w:i w:val="0"/>
          <w:szCs w:val="24"/>
        </w:rPr>
      </w:pPr>
    </w:p>
    <w:p w14:paraId="72011030" w14:textId="05697349" w:rsidR="00B70437" w:rsidRPr="005B3750" w:rsidRDefault="00B70437" w:rsidP="00B70437">
      <w:pPr>
        <w:pStyle w:val="Odlomakpopisa"/>
        <w:numPr>
          <w:ilvl w:val="0"/>
          <w:numId w:val="13"/>
        </w:numPr>
        <w:rPr>
          <w:rStyle w:val="Naglaeno"/>
          <w:b w:val="0"/>
          <w:bCs w:val="0"/>
          <w:i w:val="0"/>
          <w:szCs w:val="24"/>
        </w:rPr>
      </w:pPr>
      <w:proofErr w:type="spellStart"/>
      <w:r w:rsidRPr="005B3750">
        <w:rPr>
          <w:rStyle w:val="Naglaeno"/>
          <w:i w:val="0"/>
          <w:szCs w:val="24"/>
        </w:rPr>
        <w:t>Zakon</w:t>
      </w:r>
      <w:proofErr w:type="spellEnd"/>
      <w:r w:rsidRPr="005B3750">
        <w:rPr>
          <w:rStyle w:val="Naglaeno"/>
          <w:i w:val="0"/>
          <w:szCs w:val="24"/>
        </w:rPr>
        <w:t xml:space="preserve"> o </w:t>
      </w:r>
      <w:proofErr w:type="spellStart"/>
      <w:r w:rsidRPr="005B3750">
        <w:rPr>
          <w:rStyle w:val="Naglaeno"/>
          <w:i w:val="0"/>
          <w:szCs w:val="24"/>
        </w:rPr>
        <w:t>elektroničkom</w:t>
      </w:r>
      <w:proofErr w:type="spellEnd"/>
      <w:r w:rsidRPr="005B3750">
        <w:rPr>
          <w:rStyle w:val="Naglaeno"/>
          <w:i w:val="0"/>
          <w:szCs w:val="24"/>
        </w:rPr>
        <w:t xml:space="preserve"> </w:t>
      </w:r>
      <w:proofErr w:type="spellStart"/>
      <w:r w:rsidRPr="005B3750">
        <w:rPr>
          <w:rStyle w:val="Naglaeno"/>
          <w:i w:val="0"/>
          <w:szCs w:val="24"/>
        </w:rPr>
        <w:t>izdavanju</w:t>
      </w:r>
      <w:proofErr w:type="spellEnd"/>
      <w:r w:rsidRPr="005B3750">
        <w:rPr>
          <w:rStyle w:val="Naglaeno"/>
          <w:i w:val="0"/>
          <w:szCs w:val="24"/>
        </w:rPr>
        <w:t xml:space="preserve"> </w:t>
      </w:r>
      <w:proofErr w:type="spellStart"/>
      <w:r w:rsidRPr="005B3750">
        <w:rPr>
          <w:rStyle w:val="Naglaeno"/>
          <w:i w:val="0"/>
          <w:szCs w:val="24"/>
        </w:rPr>
        <w:t>računa</w:t>
      </w:r>
      <w:proofErr w:type="spellEnd"/>
      <w:r w:rsidRPr="005B3750">
        <w:rPr>
          <w:rStyle w:val="Naglaeno"/>
          <w:i w:val="0"/>
          <w:szCs w:val="24"/>
        </w:rPr>
        <w:t xml:space="preserve"> u </w:t>
      </w:r>
      <w:proofErr w:type="spellStart"/>
      <w:r w:rsidRPr="005B3750">
        <w:rPr>
          <w:rStyle w:val="Naglaeno"/>
          <w:i w:val="0"/>
          <w:szCs w:val="24"/>
        </w:rPr>
        <w:t>javnoj</w:t>
      </w:r>
      <w:proofErr w:type="spellEnd"/>
      <w:r w:rsidRPr="005B3750">
        <w:rPr>
          <w:rStyle w:val="Naglaeno"/>
          <w:i w:val="0"/>
          <w:szCs w:val="24"/>
        </w:rPr>
        <w:t xml:space="preserve"> </w:t>
      </w:r>
      <w:proofErr w:type="spellStart"/>
      <w:r w:rsidRPr="005B3750">
        <w:rPr>
          <w:rStyle w:val="Naglaeno"/>
          <w:i w:val="0"/>
          <w:szCs w:val="24"/>
        </w:rPr>
        <w:t>nabavi</w:t>
      </w:r>
      <w:proofErr w:type="spellEnd"/>
      <w:r w:rsidRPr="005B3750">
        <w:rPr>
          <w:rStyle w:val="Naglaeno"/>
          <w:b w:val="0"/>
          <w:bCs w:val="0"/>
          <w:i w:val="0"/>
          <w:szCs w:val="24"/>
        </w:rPr>
        <w:t xml:space="preserve"> (</w:t>
      </w:r>
      <w:proofErr w:type="spellStart"/>
      <w:r w:rsidRPr="005B3750">
        <w:rPr>
          <w:rStyle w:val="Naglaeno"/>
          <w:b w:val="0"/>
          <w:bCs w:val="0"/>
          <w:i w:val="0"/>
          <w:szCs w:val="24"/>
        </w:rPr>
        <w:t>Narodne</w:t>
      </w:r>
      <w:proofErr w:type="spellEnd"/>
      <w:r w:rsidRPr="005B3750">
        <w:rPr>
          <w:rStyle w:val="Naglaeno"/>
          <w:b w:val="0"/>
          <w:bCs w:val="0"/>
          <w:i w:val="0"/>
          <w:szCs w:val="24"/>
        </w:rPr>
        <w:t xml:space="preserve"> novine br. 94/18)</w:t>
      </w:r>
    </w:p>
    <w:p w14:paraId="72011031" w14:textId="77777777" w:rsidR="00B70437" w:rsidRPr="005B3750" w:rsidRDefault="00B70437" w:rsidP="00B70437">
      <w:pPr>
        <w:pStyle w:val="Odlomakpopisa"/>
        <w:rPr>
          <w:rStyle w:val="Naglaeno"/>
          <w:b w:val="0"/>
          <w:bCs w:val="0"/>
          <w:i w:val="0"/>
          <w:szCs w:val="24"/>
        </w:rPr>
      </w:pPr>
    </w:p>
    <w:p w14:paraId="72011032" w14:textId="66F3E8D6" w:rsidR="00B70437" w:rsidRPr="005B3750" w:rsidRDefault="006B598E" w:rsidP="00B70437">
      <w:pPr>
        <w:pStyle w:val="Odlomakpopisa"/>
        <w:numPr>
          <w:ilvl w:val="0"/>
          <w:numId w:val="13"/>
        </w:numPr>
        <w:rPr>
          <w:rStyle w:val="Naglaeno"/>
          <w:b w:val="0"/>
          <w:i w:val="0"/>
        </w:rPr>
      </w:pPr>
      <w:proofErr w:type="spellStart"/>
      <w:r w:rsidRPr="005B3750">
        <w:rPr>
          <w:b/>
          <w:bCs/>
          <w:i w:val="0"/>
        </w:rPr>
        <w:t>Opći</w:t>
      </w:r>
      <w:proofErr w:type="spellEnd"/>
      <w:r w:rsidRPr="005B3750">
        <w:rPr>
          <w:b/>
          <w:bCs/>
          <w:i w:val="0"/>
        </w:rPr>
        <w:t xml:space="preserve"> </w:t>
      </w:r>
      <w:proofErr w:type="spellStart"/>
      <w:r w:rsidRPr="005B3750">
        <w:rPr>
          <w:b/>
          <w:bCs/>
          <w:i w:val="0"/>
        </w:rPr>
        <w:t>porezni</w:t>
      </w:r>
      <w:proofErr w:type="spellEnd"/>
      <w:r w:rsidR="008E0823" w:rsidRPr="005B3750">
        <w:rPr>
          <w:b/>
          <w:bCs/>
          <w:i w:val="0"/>
        </w:rPr>
        <w:t xml:space="preserve"> </w:t>
      </w:r>
      <w:proofErr w:type="spellStart"/>
      <w:r w:rsidR="008E0823" w:rsidRPr="005B3750">
        <w:rPr>
          <w:b/>
          <w:bCs/>
          <w:i w:val="0"/>
        </w:rPr>
        <w:t>zakon</w:t>
      </w:r>
      <w:proofErr w:type="spellEnd"/>
      <w:r w:rsidR="008E0823" w:rsidRPr="005B3750">
        <w:rPr>
          <w:i w:val="0"/>
        </w:rPr>
        <w:t xml:space="preserve"> – POGLAVLJE II</w:t>
      </w:r>
      <w:r w:rsidR="007B6CCD" w:rsidRPr="005B3750">
        <w:rPr>
          <w:i w:val="0"/>
        </w:rPr>
        <w:t>I</w:t>
      </w:r>
      <w:r w:rsidR="008E0823" w:rsidRPr="005B3750">
        <w:rPr>
          <w:i w:val="0"/>
        </w:rPr>
        <w:t>.</w:t>
      </w:r>
      <w:r w:rsidR="008965AA" w:rsidRPr="005B3750">
        <w:rPr>
          <w:i w:val="0"/>
        </w:rPr>
        <w:t xml:space="preserve"> OPĆE POSTUPOVNE ODREDBE</w:t>
      </w:r>
      <w:r w:rsidR="00B70437" w:rsidRPr="005B3750">
        <w:rPr>
          <w:i w:val="0"/>
        </w:rPr>
        <w:t xml:space="preserve"> (</w:t>
      </w:r>
      <w:proofErr w:type="spellStart"/>
      <w:r w:rsidR="00B70437" w:rsidRPr="005B3750">
        <w:rPr>
          <w:i w:val="0"/>
        </w:rPr>
        <w:t>Narodne</w:t>
      </w:r>
      <w:proofErr w:type="spellEnd"/>
      <w:r w:rsidR="00B70437" w:rsidRPr="005B3750">
        <w:rPr>
          <w:i w:val="0"/>
        </w:rPr>
        <w:t xml:space="preserve"> novine br. </w:t>
      </w:r>
      <w:r w:rsidR="00C16BE7" w:rsidRPr="005B3750">
        <w:rPr>
          <w:i w:val="0"/>
        </w:rPr>
        <w:t>115/16, 106/18, 121/19, 32/20</w:t>
      </w:r>
      <w:r w:rsidR="00755DCF" w:rsidRPr="005B3750">
        <w:rPr>
          <w:i w:val="0"/>
        </w:rPr>
        <w:t xml:space="preserve"> </w:t>
      </w:r>
      <w:proofErr w:type="spellStart"/>
      <w:r w:rsidR="00755DCF" w:rsidRPr="005B3750">
        <w:rPr>
          <w:i w:val="0"/>
        </w:rPr>
        <w:t>i</w:t>
      </w:r>
      <w:proofErr w:type="spellEnd"/>
      <w:r w:rsidR="00C16BE7" w:rsidRPr="005B3750">
        <w:rPr>
          <w:i w:val="0"/>
        </w:rPr>
        <w:t xml:space="preserve"> 42/20</w:t>
      </w:r>
      <w:r w:rsidR="00B70437" w:rsidRPr="005B3750">
        <w:rPr>
          <w:rStyle w:val="Naglaeno"/>
          <w:b w:val="0"/>
          <w:bCs w:val="0"/>
          <w:i w:val="0"/>
          <w:sz w:val="27"/>
          <w:szCs w:val="27"/>
        </w:rPr>
        <w:t>)</w:t>
      </w:r>
    </w:p>
    <w:p w14:paraId="72011033" w14:textId="77777777" w:rsidR="00B70437" w:rsidRPr="005B3750" w:rsidRDefault="00B70437" w:rsidP="00B70437">
      <w:pPr>
        <w:pStyle w:val="Odlomakpopisa"/>
        <w:rPr>
          <w:bCs/>
          <w:i w:val="0"/>
        </w:rPr>
      </w:pPr>
    </w:p>
    <w:p w14:paraId="72011037" w14:textId="77777777" w:rsidR="0067167A" w:rsidRPr="005B3750" w:rsidRDefault="0067167A" w:rsidP="003D59CF">
      <w:pPr>
        <w:ind w:firstLine="708"/>
        <w:jc w:val="both"/>
      </w:pPr>
    </w:p>
    <w:p w14:paraId="72011038" w14:textId="77777777" w:rsidR="003D59CF" w:rsidRPr="005B3750" w:rsidRDefault="003D59CF" w:rsidP="003D59CF">
      <w:pPr>
        <w:ind w:firstLine="708"/>
        <w:jc w:val="both"/>
      </w:pPr>
      <w:r w:rsidRPr="005B3750">
        <w:t xml:space="preserve">Smatra se da </w:t>
      </w:r>
      <w:r w:rsidR="00C96B41" w:rsidRPr="005B3750">
        <w:t xml:space="preserve">je </w:t>
      </w:r>
      <w:r w:rsidRPr="005B3750">
        <w:t>kandidat</w:t>
      </w:r>
      <w:r w:rsidR="00C96B41" w:rsidRPr="005B3750">
        <w:t>,</w:t>
      </w:r>
      <w:r w:rsidRPr="005B3750">
        <w:t xml:space="preserve"> koji nije pristupio prethodnoj provjeri znanja</w:t>
      </w:r>
      <w:r w:rsidR="00C96B41" w:rsidRPr="005B3750">
        <w:t>,</w:t>
      </w:r>
      <w:r w:rsidRPr="005B3750">
        <w:t xml:space="preserve"> povukao prijavu na </w:t>
      </w:r>
      <w:r w:rsidR="00274806" w:rsidRPr="005B3750">
        <w:t>oglas</w:t>
      </w:r>
      <w:r w:rsidRPr="005B3750">
        <w:t>.</w:t>
      </w:r>
    </w:p>
    <w:p w14:paraId="72011039" w14:textId="77777777" w:rsidR="003D59CF" w:rsidRDefault="003D59CF" w:rsidP="003D59CF">
      <w:pPr>
        <w:ind w:firstLine="708"/>
        <w:jc w:val="both"/>
      </w:pPr>
      <w:r>
        <w:t>Intervju se provodi samo s kandidatima koji su ostvarili najmanje 50% bodova iz</w:t>
      </w:r>
      <w:r w:rsidR="00E97E14">
        <w:t xml:space="preserve"> </w:t>
      </w:r>
      <w:r w:rsidR="00011F77">
        <w:t>svakog dijela</w:t>
      </w:r>
      <w:r>
        <w:t xml:space="preserve"> provjere znanja</w:t>
      </w:r>
      <w:r w:rsidR="00F76F39">
        <w:t xml:space="preserve"> i sposobnosti.</w:t>
      </w:r>
    </w:p>
    <w:p w14:paraId="7201103A" w14:textId="77777777" w:rsidR="003D59CF" w:rsidRDefault="003D59CF" w:rsidP="003D59CF">
      <w:pPr>
        <w:ind w:firstLine="708"/>
        <w:jc w:val="both"/>
      </w:pPr>
      <w:r>
        <w:t>Vrijeme održavanja prethodne provjere znanja kandidata bit će objavljeno na ovoj web stranici te na oglasnoj ploči Grada Osijeka, najkasnije pet dana prije održavanja provjere.</w:t>
      </w:r>
    </w:p>
    <w:p w14:paraId="7201103B" w14:textId="77777777" w:rsidR="003D59CF" w:rsidRDefault="003D59CF" w:rsidP="003D59CF">
      <w:pPr>
        <w:jc w:val="both"/>
      </w:pPr>
    </w:p>
    <w:p w14:paraId="7201103C" w14:textId="77777777" w:rsidR="003D59CF" w:rsidRDefault="00345781" w:rsidP="003D59CF">
      <w:pPr>
        <w:ind w:firstLine="708"/>
        <w:jc w:val="both"/>
      </w:pPr>
      <w:r>
        <w:t xml:space="preserve">U nastavku slijedi tekst </w:t>
      </w:r>
      <w:r w:rsidR="00274806">
        <w:t>oglasa</w:t>
      </w:r>
      <w:r>
        <w:t>.</w:t>
      </w:r>
    </w:p>
    <w:p w14:paraId="7201103D" w14:textId="77777777" w:rsidR="003D59CF" w:rsidRDefault="003D59CF" w:rsidP="003D59CF">
      <w:pPr>
        <w:ind w:firstLine="708"/>
        <w:jc w:val="both"/>
      </w:pPr>
    </w:p>
    <w:p w14:paraId="7201103E" w14:textId="77777777" w:rsidR="003D59CF" w:rsidRDefault="003D59CF" w:rsidP="00C57AFA">
      <w:pPr>
        <w:tabs>
          <w:tab w:val="left" w:pos="0"/>
          <w:tab w:val="left" w:pos="567"/>
        </w:tabs>
        <w:spacing w:before="100" w:beforeAutospacing="1" w:after="100" w:afterAutospacing="1"/>
        <w:contextualSpacing/>
      </w:pPr>
    </w:p>
    <w:p w14:paraId="7201103F" w14:textId="77777777" w:rsidR="00EA43B9" w:rsidRDefault="00C57AFA" w:rsidP="00C57AFA">
      <w:pPr>
        <w:tabs>
          <w:tab w:val="left" w:pos="0"/>
          <w:tab w:val="left" w:pos="567"/>
        </w:tabs>
        <w:spacing w:before="100" w:beforeAutospacing="1" w:after="100" w:afterAutospacing="1"/>
        <w:contextualSpacing/>
      </w:pPr>
      <w:r>
        <w:tab/>
      </w:r>
      <w:r>
        <w:tab/>
      </w:r>
      <w:r>
        <w:tab/>
      </w:r>
      <w:r>
        <w:tab/>
      </w:r>
      <w:r>
        <w:tab/>
      </w:r>
      <w:r>
        <w:tab/>
      </w:r>
      <w:r>
        <w:tab/>
      </w:r>
    </w:p>
    <w:p w14:paraId="72011040" w14:textId="77777777" w:rsidR="00EA43B9" w:rsidRDefault="00EA43B9" w:rsidP="00D27807">
      <w:pPr>
        <w:ind w:right="-285"/>
      </w:pPr>
    </w:p>
    <w:p w14:paraId="72011041" w14:textId="77777777" w:rsidR="007F65FE" w:rsidRDefault="007F65FE" w:rsidP="00D27807">
      <w:pPr>
        <w:ind w:right="-285"/>
      </w:pPr>
    </w:p>
    <w:p w14:paraId="72011042" w14:textId="77777777" w:rsidR="007F65FE" w:rsidRDefault="007F65FE" w:rsidP="00D27807">
      <w:pPr>
        <w:ind w:right="-285"/>
      </w:pPr>
    </w:p>
    <w:p w14:paraId="72011043" w14:textId="77777777" w:rsidR="005C4001" w:rsidRDefault="005C4001" w:rsidP="00D27807">
      <w:pPr>
        <w:ind w:right="-285"/>
      </w:pPr>
    </w:p>
    <w:p w14:paraId="72011044" w14:textId="77777777" w:rsidR="005C4001" w:rsidRDefault="005C4001" w:rsidP="00D27807">
      <w:pPr>
        <w:ind w:right="-285"/>
      </w:pPr>
    </w:p>
    <w:p w14:paraId="72011045" w14:textId="77777777" w:rsidR="00991F3C" w:rsidRDefault="00991F3C" w:rsidP="00D27807">
      <w:pPr>
        <w:ind w:right="-285"/>
      </w:pPr>
    </w:p>
    <w:p w14:paraId="72011046" w14:textId="77777777" w:rsidR="00991F3C" w:rsidRDefault="00991F3C" w:rsidP="00D27807">
      <w:pPr>
        <w:ind w:right="-285"/>
      </w:pPr>
    </w:p>
    <w:p w14:paraId="72011047" w14:textId="77777777" w:rsidR="00991F3C" w:rsidRDefault="00991F3C" w:rsidP="00D27807">
      <w:pPr>
        <w:ind w:right="-285"/>
      </w:pPr>
    </w:p>
    <w:p w14:paraId="72011048" w14:textId="77777777" w:rsidR="00991F3C" w:rsidRDefault="00991F3C" w:rsidP="00D27807">
      <w:pPr>
        <w:ind w:right="-285"/>
      </w:pPr>
    </w:p>
    <w:p w14:paraId="72011049" w14:textId="77777777" w:rsidR="00991F3C" w:rsidRDefault="00991F3C" w:rsidP="00D27807">
      <w:pPr>
        <w:ind w:right="-285"/>
      </w:pPr>
    </w:p>
    <w:p w14:paraId="7201104A" w14:textId="77777777" w:rsidR="00991F3C" w:rsidRDefault="00991F3C" w:rsidP="00D27807">
      <w:pPr>
        <w:ind w:right="-285"/>
      </w:pPr>
    </w:p>
    <w:p w14:paraId="7201104B" w14:textId="77777777" w:rsidR="00991F3C" w:rsidRDefault="00991F3C" w:rsidP="00D27807">
      <w:pPr>
        <w:ind w:right="-285"/>
      </w:pPr>
    </w:p>
    <w:p w14:paraId="6F8AF45B" w14:textId="77777777" w:rsidR="00427DD3" w:rsidRPr="00427DD3" w:rsidRDefault="00427DD3" w:rsidP="00427DD3">
      <w:pPr>
        <w:ind w:right="-285"/>
        <w:rPr>
          <w:i/>
          <w:sz w:val="23"/>
          <w:szCs w:val="23"/>
        </w:rPr>
      </w:pPr>
      <w:r w:rsidRPr="00427DD3">
        <w:rPr>
          <w:i/>
        </w:rPr>
        <w:lastRenderedPageBreak/>
        <w:t xml:space="preserve">   </w:t>
      </w:r>
      <w:r w:rsidRPr="00427DD3">
        <w:rPr>
          <w:i/>
          <w:sz w:val="23"/>
          <w:szCs w:val="23"/>
        </w:rPr>
        <w:t xml:space="preserve">                    </w:t>
      </w:r>
      <w:r w:rsidRPr="00427DD3">
        <w:rPr>
          <w:i/>
          <w:noProof/>
          <w:sz w:val="23"/>
          <w:szCs w:val="23"/>
        </w:rPr>
        <w:drawing>
          <wp:inline distT="0" distB="0" distL="0" distR="0" wp14:anchorId="3AD3453D" wp14:editId="56140F39">
            <wp:extent cx="458817" cy="631190"/>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730" cy="636573"/>
                    </a:xfrm>
                    <a:prstGeom prst="rect">
                      <a:avLst/>
                    </a:prstGeom>
                    <a:noFill/>
                    <a:ln>
                      <a:noFill/>
                    </a:ln>
                  </pic:spPr>
                </pic:pic>
              </a:graphicData>
            </a:graphic>
          </wp:inline>
        </w:drawing>
      </w:r>
    </w:p>
    <w:p w14:paraId="40CD2924" w14:textId="77777777" w:rsidR="00427DD3" w:rsidRPr="00427DD3" w:rsidRDefault="00427DD3" w:rsidP="00427DD3">
      <w:pPr>
        <w:ind w:right="-285"/>
        <w:rPr>
          <w:iCs/>
        </w:rPr>
      </w:pPr>
      <w:r w:rsidRPr="00427DD3">
        <w:rPr>
          <w:iCs/>
        </w:rPr>
        <w:t xml:space="preserve">        REPUBLIKA HRVATSKA         </w:t>
      </w:r>
    </w:p>
    <w:p w14:paraId="19B01B14" w14:textId="77777777" w:rsidR="00427DD3" w:rsidRPr="00427DD3" w:rsidRDefault="00427DD3" w:rsidP="00427DD3">
      <w:pPr>
        <w:ind w:right="-285"/>
        <w:rPr>
          <w:iCs/>
        </w:rPr>
      </w:pPr>
      <w:r w:rsidRPr="00427DD3">
        <w:rPr>
          <w:iCs/>
        </w:rPr>
        <w:t>OSJEČKO-BARANJSKA ŽUPANIJA</w:t>
      </w:r>
    </w:p>
    <w:tbl>
      <w:tblPr>
        <w:tblW w:w="0" w:type="auto"/>
        <w:tblLayout w:type="fixed"/>
        <w:tblLook w:val="0000" w:firstRow="0" w:lastRow="0" w:firstColumn="0" w:lastColumn="0" w:noHBand="0" w:noVBand="0"/>
      </w:tblPr>
      <w:tblGrid>
        <w:gridCol w:w="817"/>
        <w:gridCol w:w="5103"/>
      </w:tblGrid>
      <w:tr w:rsidR="00427DD3" w:rsidRPr="00427DD3" w14:paraId="7CBBE7F7" w14:textId="77777777" w:rsidTr="00055D3A">
        <w:tc>
          <w:tcPr>
            <w:tcW w:w="817" w:type="dxa"/>
          </w:tcPr>
          <w:p w14:paraId="140B8F4E" w14:textId="77777777" w:rsidR="00427DD3" w:rsidRPr="00427DD3" w:rsidRDefault="00427DD3" w:rsidP="00427DD3">
            <w:pPr>
              <w:ind w:right="-285"/>
            </w:pPr>
            <w:r w:rsidRPr="00427DD3">
              <w:rPr>
                <w:noProof/>
                <w:vertAlign w:val="superscript"/>
              </w:rPr>
              <w:drawing>
                <wp:inline distT="0" distB="0" distL="0" distR="0" wp14:anchorId="5A98E448" wp14:editId="367A918C">
                  <wp:extent cx="367200" cy="46440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200" cy="464400"/>
                          </a:xfrm>
                          <a:prstGeom prst="rect">
                            <a:avLst/>
                          </a:prstGeom>
                          <a:noFill/>
                          <a:ln>
                            <a:noFill/>
                          </a:ln>
                        </pic:spPr>
                      </pic:pic>
                    </a:graphicData>
                  </a:graphic>
                </wp:inline>
              </w:drawing>
            </w:r>
          </w:p>
        </w:tc>
        <w:tc>
          <w:tcPr>
            <w:tcW w:w="5103" w:type="dxa"/>
          </w:tcPr>
          <w:p w14:paraId="1A85704A" w14:textId="77777777" w:rsidR="00427DD3" w:rsidRPr="00427DD3" w:rsidRDefault="00427DD3" w:rsidP="00427DD3">
            <w:pPr>
              <w:ind w:right="-285"/>
              <w:rPr>
                <w:iCs/>
              </w:rPr>
            </w:pPr>
          </w:p>
          <w:p w14:paraId="0C318F44" w14:textId="77777777" w:rsidR="00427DD3" w:rsidRPr="00427DD3" w:rsidRDefault="00427DD3" w:rsidP="00427DD3">
            <w:pPr>
              <w:ind w:right="-285"/>
              <w:rPr>
                <w:iCs/>
              </w:rPr>
            </w:pPr>
            <w:r w:rsidRPr="00427DD3">
              <w:rPr>
                <w:iCs/>
              </w:rPr>
              <w:t>GRAD OSIJEK</w:t>
            </w:r>
          </w:p>
          <w:p w14:paraId="6451E903" w14:textId="77777777" w:rsidR="00427DD3" w:rsidRPr="00427DD3" w:rsidRDefault="00427DD3" w:rsidP="00427DD3"/>
          <w:p w14:paraId="3564F29B" w14:textId="77777777" w:rsidR="00427DD3" w:rsidRPr="00427DD3" w:rsidRDefault="00427DD3" w:rsidP="00427DD3">
            <w:r w:rsidRPr="00427DD3">
              <w:t>Upravni odjel za financije i nabavu</w:t>
            </w:r>
            <w:r w:rsidRPr="00427DD3">
              <w:rPr>
                <w:iCs/>
              </w:rPr>
              <w:t xml:space="preserve">  </w:t>
            </w:r>
          </w:p>
        </w:tc>
      </w:tr>
    </w:tbl>
    <w:p w14:paraId="4FBEEFC2" w14:textId="77777777" w:rsidR="00427DD3" w:rsidRPr="00427DD3" w:rsidRDefault="00427DD3" w:rsidP="00427DD3">
      <w:pPr>
        <w:ind w:right="-285"/>
      </w:pPr>
    </w:p>
    <w:p w14:paraId="6B00B739" w14:textId="31C341EE" w:rsidR="00427DD3" w:rsidRPr="00427DD3" w:rsidRDefault="00427DD3" w:rsidP="00427DD3">
      <w:pPr>
        <w:ind w:right="-285"/>
      </w:pPr>
      <w:r w:rsidRPr="00427DD3">
        <w:t>KLASA: 112-01/22-01/</w:t>
      </w:r>
      <w:r w:rsidR="00BD1244">
        <w:t>7</w:t>
      </w:r>
    </w:p>
    <w:p w14:paraId="1581E611" w14:textId="77777777" w:rsidR="00427DD3" w:rsidRPr="00427DD3" w:rsidRDefault="00427DD3" w:rsidP="00427DD3">
      <w:pPr>
        <w:ind w:right="-285"/>
      </w:pPr>
      <w:r w:rsidRPr="00427DD3">
        <w:t>URBROJ: 2158-1-09-00/01-22-4</w:t>
      </w:r>
    </w:p>
    <w:p w14:paraId="3363E46E" w14:textId="0B114CFD" w:rsidR="00427DD3" w:rsidRPr="00427DD3" w:rsidRDefault="00427DD3" w:rsidP="00427DD3">
      <w:pPr>
        <w:jc w:val="both"/>
      </w:pPr>
      <w:r w:rsidRPr="00427DD3">
        <w:t xml:space="preserve">Osijek, </w:t>
      </w:r>
      <w:r w:rsidR="00BD1244">
        <w:t>17</w:t>
      </w:r>
      <w:r w:rsidRPr="00427DD3">
        <w:t>. svibnja 2022.</w:t>
      </w:r>
    </w:p>
    <w:p w14:paraId="1A3F2A07" w14:textId="77777777" w:rsidR="00427DD3" w:rsidRPr="00427DD3" w:rsidRDefault="00427DD3" w:rsidP="00427DD3">
      <w:pPr>
        <w:tabs>
          <w:tab w:val="left" w:pos="709"/>
          <w:tab w:val="center" w:pos="6804"/>
        </w:tabs>
        <w:jc w:val="both"/>
        <w:rPr>
          <w:i/>
          <w:caps/>
        </w:rPr>
      </w:pPr>
    </w:p>
    <w:p w14:paraId="043C0EC3" w14:textId="77777777" w:rsidR="00427DD3" w:rsidRPr="00427DD3" w:rsidRDefault="00427DD3" w:rsidP="00427DD3">
      <w:pPr>
        <w:jc w:val="both"/>
      </w:pPr>
      <w:r w:rsidRPr="00427DD3">
        <w:rPr>
          <w:caps/>
        </w:rPr>
        <w:t>N</w:t>
      </w:r>
      <w:r w:rsidRPr="00427DD3">
        <w:t xml:space="preserve">a temelju članka </w:t>
      </w:r>
      <w:smartTag w:uri="urn:schemas-microsoft-com:office:smarttags" w:element="metricconverter">
        <w:smartTagPr>
          <w:attr w:name="ProductID" w:val="19. st"/>
        </w:smartTagPr>
        <w:smartTag w:uri="urn:schemas-microsoft-com:office:smarttags" w:element="date">
          <w:smartTagPr>
            <w:attr w:name="Year" w:val="61"/>
            <w:attr w:name="Day" w:val="08"/>
            <w:attr w:name="Month" w:val="1"/>
            <w:attr w:name="ls" w:val="trans"/>
          </w:smartTagPr>
          <w:r w:rsidRPr="00427DD3">
            <w:t>19. st</w:t>
          </w:r>
        </w:smartTag>
      </w:smartTag>
      <w:r w:rsidRPr="00427DD3">
        <w:t>avka 1., a u vezi s člankom 29. Zakona o službenicima i namještenicima u lokalnoj i područnoj (regionalnoj) samoupravi („Narodne novine“ br. 86/08, 61/11 i 112/19), pročelnik Upravnog odjela za</w:t>
      </w:r>
      <w:r w:rsidRPr="00427DD3">
        <w:rPr>
          <w:iCs/>
        </w:rPr>
        <w:t xml:space="preserve"> financije i nabavu </w:t>
      </w:r>
      <w:r w:rsidRPr="00427DD3">
        <w:t>Grada Osijeka raspisuje</w:t>
      </w:r>
    </w:p>
    <w:p w14:paraId="0F0EF582" w14:textId="77777777" w:rsidR="00427DD3" w:rsidRPr="00427DD3" w:rsidRDefault="00427DD3" w:rsidP="00427DD3">
      <w:pPr>
        <w:tabs>
          <w:tab w:val="left" w:pos="709"/>
          <w:tab w:val="center" w:pos="6804"/>
        </w:tabs>
        <w:jc w:val="both"/>
        <w:rPr>
          <w:i/>
        </w:rPr>
      </w:pPr>
    </w:p>
    <w:p w14:paraId="4BED2536" w14:textId="77777777" w:rsidR="00427DD3" w:rsidRPr="00427DD3" w:rsidRDefault="00427DD3" w:rsidP="00427DD3">
      <w:pPr>
        <w:jc w:val="center"/>
        <w:rPr>
          <w:b/>
        </w:rPr>
      </w:pPr>
      <w:r w:rsidRPr="00427DD3">
        <w:rPr>
          <w:b/>
        </w:rPr>
        <w:t>OGLAS</w:t>
      </w:r>
    </w:p>
    <w:p w14:paraId="63B9702B" w14:textId="77777777" w:rsidR="00427DD3" w:rsidRPr="00427DD3" w:rsidRDefault="00427DD3" w:rsidP="00427DD3">
      <w:pPr>
        <w:jc w:val="center"/>
        <w:rPr>
          <w:b/>
        </w:rPr>
      </w:pPr>
      <w:r w:rsidRPr="00427DD3">
        <w:rPr>
          <w:b/>
        </w:rPr>
        <w:t>ZA PRIJAM U SLUŽBU NA ODREĐENO VRIJEME</w:t>
      </w:r>
    </w:p>
    <w:p w14:paraId="5C10FC82" w14:textId="77777777" w:rsidR="00427DD3" w:rsidRPr="00427DD3" w:rsidRDefault="00427DD3" w:rsidP="00427DD3">
      <w:pPr>
        <w:tabs>
          <w:tab w:val="left" w:pos="426"/>
        </w:tabs>
        <w:jc w:val="both"/>
        <w:rPr>
          <w:b/>
        </w:rPr>
      </w:pPr>
    </w:p>
    <w:p w14:paraId="12B3EDBB" w14:textId="77777777" w:rsidR="00427DD3" w:rsidRPr="00427DD3" w:rsidRDefault="00427DD3" w:rsidP="00427DD3">
      <w:pPr>
        <w:tabs>
          <w:tab w:val="left" w:pos="426"/>
        </w:tabs>
        <w:jc w:val="both"/>
        <w:rPr>
          <w:b/>
        </w:rPr>
      </w:pPr>
    </w:p>
    <w:p w14:paraId="1BB3E4FE" w14:textId="77777777" w:rsidR="00427DD3" w:rsidRPr="00427DD3" w:rsidRDefault="00427DD3" w:rsidP="00427DD3">
      <w:pPr>
        <w:tabs>
          <w:tab w:val="left" w:pos="426"/>
        </w:tabs>
        <w:rPr>
          <w:b/>
        </w:rPr>
      </w:pPr>
      <w:r w:rsidRPr="00427DD3">
        <w:rPr>
          <w:b/>
        </w:rPr>
        <w:t>radi zamjene duže vrijeme odsutnog službenika na radnom mjestu u Upravnom odjelu za financije i nabavu Grada Osijeka:</w:t>
      </w:r>
    </w:p>
    <w:p w14:paraId="5F64B7BE" w14:textId="77777777" w:rsidR="00427DD3" w:rsidRPr="00427DD3" w:rsidRDefault="00427DD3" w:rsidP="00427DD3">
      <w:pPr>
        <w:tabs>
          <w:tab w:val="left" w:pos="426"/>
        </w:tabs>
      </w:pPr>
      <w:r w:rsidRPr="00427DD3">
        <w:t xml:space="preserve"> </w:t>
      </w:r>
    </w:p>
    <w:p w14:paraId="35E9DB33" w14:textId="77777777" w:rsidR="00427DD3" w:rsidRPr="00427DD3" w:rsidRDefault="00427DD3" w:rsidP="00427DD3">
      <w:pPr>
        <w:numPr>
          <w:ilvl w:val="0"/>
          <w:numId w:val="12"/>
        </w:numPr>
        <w:tabs>
          <w:tab w:val="left" w:pos="426"/>
        </w:tabs>
        <w:contextualSpacing/>
        <w:jc w:val="both"/>
        <w:rPr>
          <w:szCs w:val="20"/>
          <w:lang w:val="en-US"/>
        </w:rPr>
      </w:pPr>
      <w:r w:rsidRPr="00427DD3">
        <w:rPr>
          <w:b/>
          <w:szCs w:val="20"/>
          <w:lang w:val="en-US"/>
        </w:rPr>
        <w:t xml:space="preserve">REFERENT 1. u </w:t>
      </w:r>
      <w:proofErr w:type="spellStart"/>
      <w:r w:rsidRPr="00427DD3">
        <w:rPr>
          <w:b/>
          <w:szCs w:val="20"/>
          <w:lang w:val="en-US"/>
        </w:rPr>
        <w:t>Odsjeku</w:t>
      </w:r>
      <w:proofErr w:type="spellEnd"/>
      <w:r w:rsidRPr="00427DD3">
        <w:rPr>
          <w:b/>
          <w:szCs w:val="20"/>
          <w:lang w:val="en-US"/>
        </w:rPr>
        <w:t xml:space="preserve"> </w:t>
      </w:r>
      <w:proofErr w:type="spellStart"/>
      <w:r w:rsidRPr="00427DD3">
        <w:rPr>
          <w:b/>
          <w:szCs w:val="20"/>
          <w:lang w:val="en-US"/>
        </w:rPr>
        <w:t>financijske</w:t>
      </w:r>
      <w:proofErr w:type="spellEnd"/>
      <w:r w:rsidRPr="00427DD3">
        <w:rPr>
          <w:b/>
          <w:szCs w:val="20"/>
          <w:lang w:val="en-US"/>
        </w:rPr>
        <w:t xml:space="preserve"> operative </w:t>
      </w:r>
      <w:proofErr w:type="spellStart"/>
      <w:r w:rsidRPr="00427DD3">
        <w:rPr>
          <w:b/>
          <w:szCs w:val="20"/>
          <w:lang w:val="en-US"/>
        </w:rPr>
        <w:t>i</w:t>
      </w:r>
      <w:proofErr w:type="spellEnd"/>
      <w:r w:rsidRPr="00427DD3">
        <w:rPr>
          <w:b/>
          <w:szCs w:val="20"/>
          <w:lang w:val="en-US"/>
        </w:rPr>
        <w:t xml:space="preserve"> </w:t>
      </w:r>
      <w:proofErr w:type="spellStart"/>
      <w:r w:rsidRPr="00427DD3">
        <w:rPr>
          <w:b/>
          <w:szCs w:val="20"/>
          <w:lang w:val="en-US"/>
        </w:rPr>
        <w:t>gradskih</w:t>
      </w:r>
      <w:proofErr w:type="spellEnd"/>
      <w:r w:rsidRPr="00427DD3">
        <w:rPr>
          <w:b/>
          <w:szCs w:val="20"/>
          <w:lang w:val="en-US"/>
        </w:rPr>
        <w:t xml:space="preserve"> </w:t>
      </w:r>
      <w:proofErr w:type="spellStart"/>
      <w:r w:rsidRPr="00427DD3">
        <w:rPr>
          <w:b/>
          <w:szCs w:val="20"/>
          <w:lang w:val="en-US"/>
        </w:rPr>
        <w:t>prihoda</w:t>
      </w:r>
      <w:proofErr w:type="spellEnd"/>
      <w:r w:rsidRPr="00427DD3">
        <w:rPr>
          <w:b/>
          <w:szCs w:val="20"/>
          <w:lang w:val="en-US"/>
        </w:rPr>
        <w:t xml:space="preserve">, </w:t>
      </w:r>
      <w:proofErr w:type="spellStart"/>
      <w:r w:rsidRPr="00427DD3">
        <w:rPr>
          <w:b/>
          <w:szCs w:val="20"/>
          <w:lang w:val="en-US"/>
        </w:rPr>
        <w:t>Pododsjeku</w:t>
      </w:r>
      <w:proofErr w:type="spellEnd"/>
      <w:r w:rsidRPr="00427DD3">
        <w:rPr>
          <w:b/>
          <w:szCs w:val="20"/>
          <w:lang w:val="en-US"/>
        </w:rPr>
        <w:t xml:space="preserve"> </w:t>
      </w:r>
      <w:proofErr w:type="spellStart"/>
      <w:r w:rsidRPr="00427DD3">
        <w:rPr>
          <w:b/>
          <w:szCs w:val="20"/>
          <w:lang w:val="en-US"/>
        </w:rPr>
        <w:t>financijske</w:t>
      </w:r>
      <w:proofErr w:type="spellEnd"/>
      <w:r w:rsidRPr="00427DD3">
        <w:rPr>
          <w:b/>
          <w:szCs w:val="20"/>
          <w:lang w:val="en-US"/>
        </w:rPr>
        <w:t xml:space="preserve"> operative  </w:t>
      </w:r>
      <w:r w:rsidRPr="00427DD3">
        <w:rPr>
          <w:szCs w:val="20"/>
          <w:lang w:val="en-US"/>
        </w:rPr>
        <w:t xml:space="preserve">– 1 </w:t>
      </w:r>
      <w:proofErr w:type="spellStart"/>
      <w:r w:rsidRPr="00427DD3">
        <w:rPr>
          <w:szCs w:val="20"/>
          <w:lang w:val="en-US"/>
        </w:rPr>
        <w:t>izvršitelj</w:t>
      </w:r>
      <w:proofErr w:type="spellEnd"/>
      <w:r w:rsidRPr="00427DD3">
        <w:rPr>
          <w:szCs w:val="20"/>
          <w:lang w:val="en-US"/>
        </w:rPr>
        <w:t xml:space="preserve"> </w:t>
      </w:r>
      <w:r w:rsidRPr="00427DD3">
        <w:rPr>
          <w:b/>
          <w:szCs w:val="20"/>
          <w:lang w:val="en-US"/>
        </w:rPr>
        <w:t xml:space="preserve"> </w:t>
      </w:r>
    </w:p>
    <w:p w14:paraId="678B11EF" w14:textId="77777777" w:rsidR="00427DD3" w:rsidRPr="00427DD3" w:rsidRDefault="00427DD3" w:rsidP="00427DD3">
      <w:pPr>
        <w:tabs>
          <w:tab w:val="left" w:pos="567"/>
        </w:tabs>
      </w:pPr>
    </w:p>
    <w:p w14:paraId="5D3BF8EE" w14:textId="77777777" w:rsidR="00427DD3" w:rsidRPr="00427DD3" w:rsidRDefault="00427DD3" w:rsidP="00427DD3">
      <w:pPr>
        <w:ind w:firstLine="556"/>
      </w:pPr>
      <w:r w:rsidRPr="00427DD3">
        <w:t>Opći uvjeti za prijam u službu:</w:t>
      </w:r>
    </w:p>
    <w:p w14:paraId="60C9AD02" w14:textId="77777777" w:rsidR="00427DD3" w:rsidRPr="00427DD3" w:rsidRDefault="00427DD3" w:rsidP="00427DD3">
      <w:pPr>
        <w:numPr>
          <w:ilvl w:val="0"/>
          <w:numId w:val="8"/>
        </w:numPr>
        <w:tabs>
          <w:tab w:val="left" w:pos="567"/>
          <w:tab w:val="left" w:pos="993"/>
        </w:tabs>
        <w:spacing w:before="100" w:beforeAutospacing="1" w:after="100" w:afterAutospacing="1"/>
        <w:ind w:left="567" w:hanging="11"/>
        <w:contextualSpacing/>
      </w:pPr>
      <w:r w:rsidRPr="00427DD3">
        <w:t>punoljetnost,</w:t>
      </w:r>
    </w:p>
    <w:p w14:paraId="33FF0ACE" w14:textId="77777777" w:rsidR="00427DD3" w:rsidRPr="00427DD3" w:rsidRDefault="00427DD3" w:rsidP="00427DD3">
      <w:pPr>
        <w:numPr>
          <w:ilvl w:val="0"/>
          <w:numId w:val="8"/>
        </w:numPr>
        <w:tabs>
          <w:tab w:val="left" w:pos="567"/>
          <w:tab w:val="left" w:pos="993"/>
        </w:tabs>
        <w:spacing w:before="100" w:beforeAutospacing="1" w:after="100" w:afterAutospacing="1"/>
        <w:ind w:left="567" w:hanging="11"/>
        <w:contextualSpacing/>
      </w:pPr>
      <w:r w:rsidRPr="00427DD3">
        <w:t>hrvatsko državljanstvo,</w:t>
      </w:r>
    </w:p>
    <w:p w14:paraId="5A4E5BF3" w14:textId="77777777" w:rsidR="00427DD3" w:rsidRPr="00427DD3" w:rsidRDefault="00427DD3" w:rsidP="00427DD3">
      <w:pPr>
        <w:numPr>
          <w:ilvl w:val="0"/>
          <w:numId w:val="8"/>
        </w:numPr>
        <w:tabs>
          <w:tab w:val="left" w:pos="567"/>
          <w:tab w:val="left" w:pos="993"/>
        </w:tabs>
        <w:spacing w:before="100" w:beforeAutospacing="1" w:after="100" w:afterAutospacing="1"/>
        <w:ind w:left="567" w:hanging="11"/>
        <w:contextualSpacing/>
      </w:pPr>
      <w:r w:rsidRPr="00427DD3">
        <w:t>zdravstvena sposobnost za obavljanje poslova radnog mjesta na koje se prima.</w:t>
      </w:r>
    </w:p>
    <w:p w14:paraId="0B2A4E53" w14:textId="77777777" w:rsidR="00427DD3" w:rsidRPr="00427DD3" w:rsidRDefault="00427DD3" w:rsidP="00427DD3">
      <w:pPr>
        <w:tabs>
          <w:tab w:val="left" w:pos="567"/>
          <w:tab w:val="left" w:pos="993"/>
        </w:tabs>
        <w:spacing w:before="100" w:beforeAutospacing="1" w:after="100" w:afterAutospacing="1"/>
        <w:ind w:left="567"/>
        <w:contextualSpacing/>
      </w:pPr>
      <w:r w:rsidRPr="00427DD3">
        <w:t xml:space="preserve"> </w:t>
      </w:r>
    </w:p>
    <w:p w14:paraId="710B7FD8" w14:textId="77777777" w:rsidR="00427DD3" w:rsidRPr="00427DD3" w:rsidRDefault="00427DD3" w:rsidP="00427DD3">
      <w:pPr>
        <w:ind w:firstLine="556"/>
        <w:jc w:val="both"/>
      </w:pPr>
      <w:r w:rsidRPr="00427DD3">
        <w:t>Pored općih uvjeta za prijam u službu kandidati moraju ispunjavati i sljedeće posebne uvjete:</w:t>
      </w:r>
    </w:p>
    <w:p w14:paraId="61347C6D" w14:textId="77777777" w:rsidR="00427DD3" w:rsidRPr="00427DD3" w:rsidRDefault="00427DD3" w:rsidP="00427DD3">
      <w:pPr>
        <w:ind w:left="360"/>
        <w:jc w:val="both"/>
      </w:pPr>
      <w:r w:rsidRPr="00427DD3">
        <w:t xml:space="preserve">   -      srednja stručna sprema ekonomske ili upravne struke      </w:t>
      </w:r>
    </w:p>
    <w:p w14:paraId="35963E49" w14:textId="77777777" w:rsidR="00427DD3" w:rsidRPr="00427DD3" w:rsidRDefault="00427DD3" w:rsidP="00427DD3">
      <w:pPr>
        <w:numPr>
          <w:ilvl w:val="0"/>
          <w:numId w:val="8"/>
        </w:numPr>
        <w:tabs>
          <w:tab w:val="left" w:pos="993"/>
        </w:tabs>
        <w:spacing w:before="100" w:beforeAutospacing="1" w:after="100" w:afterAutospacing="1"/>
        <w:ind w:left="993" w:hanging="426"/>
        <w:contextualSpacing/>
        <w:jc w:val="both"/>
      </w:pPr>
      <w:r w:rsidRPr="00427DD3">
        <w:t xml:space="preserve">najmanje jedna godina radnog iskustva na odgovarajućim poslovima </w:t>
      </w:r>
    </w:p>
    <w:p w14:paraId="5FE04471" w14:textId="77777777" w:rsidR="00427DD3" w:rsidRPr="00427DD3" w:rsidRDefault="00427DD3" w:rsidP="00427DD3">
      <w:pPr>
        <w:numPr>
          <w:ilvl w:val="0"/>
          <w:numId w:val="8"/>
        </w:numPr>
        <w:tabs>
          <w:tab w:val="left" w:pos="993"/>
        </w:tabs>
        <w:spacing w:before="100" w:beforeAutospacing="1" w:after="100" w:afterAutospacing="1"/>
        <w:ind w:left="993" w:hanging="426"/>
        <w:contextualSpacing/>
        <w:jc w:val="both"/>
      </w:pPr>
      <w:r w:rsidRPr="00427DD3">
        <w:t xml:space="preserve">položen državni ispit I. razine i </w:t>
      </w:r>
    </w:p>
    <w:p w14:paraId="39AE9FA8" w14:textId="77777777" w:rsidR="00427DD3" w:rsidRPr="00427DD3" w:rsidRDefault="00427DD3" w:rsidP="00427DD3">
      <w:pPr>
        <w:numPr>
          <w:ilvl w:val="0"/>
          <w:numId w:val="8"/>
        </w:numPr>
        <w:tabs>
          <w:tab w:val="left" w:pos="993"/>
        </w:tabs>
        <w:spacing w:before="100" w:beforeAutospacing="1" w:after="100" w:afterAutospacing="1"/>
        <w:ind w:left="993" w:hanging="426"/>
        <w:contextualSpacing/>
        <w:jc w:val="both"/>
      </w:pPr>
      <w:r w:rsidRPr="00427DD3">
        <w:t>poznavanje rada na računalu.</w:t>
      </w:r>
    </w:p>
    <w:p w14:paraId="7B2FCC7D" w14:textId="77777777" w:rsidR="00427DD3" w:rsidRPr="00427DD3" w:rsidRDefault="00427DD3" w:rsidP="00427DD3">
      <w:pPr>
        <w:tabs>
          <w:tab w:val="left" w:pos="993"/>
        </w:tabs>
        <w:spacing w:before="100" w:beforeAutospacing="1" w:after="100" w:afterAutospacing="1"/>
        <w:ind w:left="993"/>
        <w:contextualSpacing/>
        <w:jc w:val="both"/>
      </w:pPr>
    </w:p>
    <w:p w14:paraId="73C4DD28" w14:textId="77777777" w:rsidR="00427DD3" w:rsidRPr="00427DD3" w:rsidRDefault="00427DD3" w:rsidP="00427DD3">
      <w:pPr>
        <w:tabs>
          <w:tab w:val="left" w:pos="3516"/>
        </w:tabs>
        <w:spacing w:before="100" w:beforeAutospacing="1" w:after="100" w:afterAutospacing="1"/>
        <w:contextualSpacing/>
        <w:jc w:val="both"/>
      </w:pPr>
      <w:r w:rsidRPr="00427DD3">
        <w:t>Izrazi koji se, u ovom oglasu, koriste u muškom rodu neutralni su i odnose se jednako na muški i ženski rod.</w:t>
      </w:r>
    </w:p>
    <w:p w14:paraId="62652A36" w14:textId="77777777" w:rsidR="00427DD3" w:rsidRPr="00427DD3" w:rsidRDefault="00427DD3" w:rsidP="00427DD3">
      <w:pPr>
        <w:tabs>
          <w:tab w:val="left" w:pos="3516"/>
        </w:tabs>
        <w:spacing w:before="100" w:beforeAutospacing="1" w:after="100" w:afterAutospacing="1"/>
        <w:contextualSpacing/>
        <w:jc w:val="both"/>
      </w:pPr>
      <w:r w:rsidRPr="00427DD3">
        <w:tab/>
      </w:r>
    </w:p>
    <w:p w14:paraId="5E113BFF" w14:textId="77777777" w:rsidR="00427DD3" w:rsidRPr="00427DD3" w:rsidRDefault="00427DD3" w:rsidP="00427DD3">
      <w:pPr>
        <w:spacing w:before="100" w:beforeAutospacing="1" w:after="100" w:afterAutospacing="1"/>
        <w:ind w:firstLine="360"/>
        <w:contextualSpacing/>
        <w:jc w:val="both"/>
        <w:rPr>
          <w:b/>
        </w:rPr>
      </w:pPr>
      <w:r w:rsidRPr="00427DD3">
        <w:rPr>
          <w:b/>
        </w:rPr>
        <w:t xml:space="preserve">   Služba se zasniva na određeno vrijeme radi zamjene duže vrijeme odsutnog službenika, uz obvezni probni rad od dva mjeseca, i može trajati do povratka odsutnog službenika na posao.</w:t>
      </w:r>
    </w:p>
    <w:p w14:paraId="5637926E" w14:textId="77777777" w:rsidR="00427DD3" w:rsidRPr="00427DD3" w:rsidRDefault="00427DD3" w:rsidP="00427DD3">
      <w:pPr>
        <w:spacing w:before="100" w:beforeAutospacing="1" w:after="100" w:afterAutospacing="1"/>
        <w:ind w:firstLine="567"/>
        <w:contextualSpacing/>
        <w:jc w:val="both"/>
      </w:pPr>
      <w:r w:rsidRPr="00427DD3">
        <w:t>Radnim iskustvom na odgovarajućim poslovima smatra se radno iskustvo ostvareno na poslovima odgovarajuće stručne spreme i struke.</w:t>
      </w:r>
    </w:p>
    <w:p w14:paraId="2CF97C46" w14:textId="77777777" w:rsidR="00427DD3" w:rsidRPr="00427DD3" w:rsidRDefault="00427DD3" w:rsidP="00427DD3">
      <w:pPr>
        <w:tabs>
          <w:tab w:val="left" w:pos="0"/>
          <w:tab w:val="left" w:pos="567"/>
          <w:tab w:val="left" w:pos="993"/>
        </w:tabs>
        <w:jc w:val="both"/>
        <w:rPr>
          <w:strike/>
        </w:rPr>
      </w:pPr>
      <w:r w:rsidRPr="00427DD3">
        <w:tab/>
        <w:t xml:space="preserve">Na oglas se mogu javiti osobe oba spola. </w:t>
      </w:r>
    </w:p>
    <w:p w14:paraId="7A215BFF" w14:textId="77777777" w:rsidR="00427DD3" w:rsidRPr="00427DD3" w:rsidRDefault="00427DD3" w:rsidP="00427DD3">
      <w:pPr>
        <w:spacing w:before="100" w:beforeAutospacing="1" w:after="100" w:afterAutospacing="1"/>
        <w:ind w:firstLine="556"/>
        <w:contextualSpacing/>
        <w:jc w:val="both"/>
      </w:pPr>
      <w:r w:rsidRPr="00427DD3">
        <w:lastRenderedPageBreak/>
        <w:t>Na oglas se mogu prijaviti i osobe koje nemaju položen državni ispit pod uvjetom da ga polože u zakonskom roku.</w:t>
      </w:r>
    </w:p>
    <w:p w14:paraId="6CD34C48" w14:textId="77777777" w:rsidR="00427DD3" w:rsidRPr="00427DD3" w:rsidRDefault="00427DD3" w:rsidP="00427DD3">
      <w:pPr>
        <w:spacing w:before="100" w:beforeAutospacing="1" w:after="100" w:afterAutospacing="1"/>
        <w:ind w:firstLine="556"/>
        <w:contextualSpacing/>
        <w:jc w:val="both"/>
      </w:pPr>
      <w:r w:rsidRPr="00427DD3">
        <w:t>Za prijam u službu osobe koja je strani državljanin ili osobe bez državljanstva, pored ispunjavanja uvjeta propisanih posebnim zakonom, potrebno je prethodno odobrenje središnjeg tijela državne uprave nadležnog za službeničke odnose.</w:t>
      </w:r>
    </w:p>
    <w:p w14:paraId="01224FBC" w14:textId="77777777" w:rsidR="00427DD3" w:rsidRPr="00427DD3" w:rsidRDefault="00427DD3" w:rsidP="00427DD3">
      <w:pPr>
        <w:spacing w:before="100" w:beforeAutospacing="1" w:after="100" w:afterAutospacing="1"/>
        <w:contextualSpacing/>
        <w:jc w:val="both"/>
      </w:pPr>
      <w:r w:rsidRPr="00427DD3">
        <w:tab/>
        <w:t xml:space="preserve">S kandidatima koji udovoljavaju formalnim uvjetima oglasa bit će provedena prethodna provjera znanja i sposobnosti.  </w:t>
      </w:r>
    </w:p>
    <w:p w14:paraId="1C59903A" w14:textId="77777777" w:rsidR="00427DD3" w:rsidRPr="00427DD3" w:rsidRDefault="00427DD3" w:rsidP="00427DD3">
      <w:pPr>
        <w:ind w:firstLine="708"/>
        <w:jc w:val="both"/>
        <w:rPr>
          <w:b/>
        </w:rPr>
      </w:pPr>
      <w:r w:rsidRPr="00427DD3">
        <w:rPr>
          <w:b/>
        </w:rPr>
        <w:t>Ako kandidat ne pristupi prethodnoj provjeri znanja i sposobnosti, smatra se da je povukao prijavu na oglas.</w:t>
      </w:r>
    </w:p>
    <w:p w14:paraId="32FECC00" w14:textId="77777777" w:rsidR="00427DD3" w:rsidRPr="00427DD3" w:rsidRDefault="00427DD3" w:rsidP="00427DD3">
      <w:pPr>
        <w:tabs>
          <w:tab w:val="left" w:pos="0"/>
          <w:tab w:val="left" w:pos="567"/>
        </w:tabs>
        <w:spacing w:before="100" w:beforeAutospacing="1" w:after="100" w:afterAutospacing="1"/>
        <w:contextualSpacing/>
        <w:jc w:val="both"/>
      </w:pPr>
      <w:r w:rsidRPr="00427DD3">
        <w:tab/>
      </w:r>
      <w:r w:rsidRPr="00427DD3">
        <w:tab/>
        <w:t>U prijavi na oglas navode se osobni podaci podnositelja prijave (ime i prezime, adresa stanovanja, kontakt telefon ili mobitel, adresa elektroničke pošte), naziv radnog mjesta i upravnog odjela na koje se prijavljuje.</w:t>
      </w:r>
    </w:p>
    <w:p w14:paraId="73E4F38D" w14:textId="77777777" w:rsidR="00427DD3" w:rsidRPr="00427DD3" w:rsidRDefault="00427DD3" w:rsidP="00427DD3">
      <w:pPr>
        <w:tabs>
          <w:tab w:val="left" w:pos="0"/>
          <w:tab w:val="left" w:pos="567"/>
        </w:tabs>
        <w:spacing w:before="100" w:beforeAutospacing="1" w:after="100" w:afterAutospacing="1"/>
        <w:contextualSpacing/>
        <w:jc w:val="both"/>
      </w:pPr>
      <w:r w:rsidRPr="00427DD3">
        <w:t>Prijavu je potrebno vlastoručno potpisati.</w:t>
      </w:r>
    </w:p>
    <w:p w14:paraId="31605EB9" w14:textId="77777777" w:rsidR="00427DD3" w:rsidRPr="00427DD3" w:rsidRDefault="00427DD3" w:rsidP="00427DD3">
      <w:pPr>
        <w:tabs>
          <w:tab w:val="left" w:pos="0"/>
          <w:tab w:val="left" w:pos="567"/>
        </w:tabs>
        <w:spacing w:before="100" w:beforeAutospacing="1" w:after="100" w:afterAutospacing="1"/>
        <w:contextualSpacing/>
        <w:jc w:val="both"/>
      </w:pPr>
      <w:r w:rsidRPr="00427DD3">
        <w:t>Uz prijavu na oglas kandidati su dužni priložiti:</w:t>
      </w:r>
    </w:p>
    <w:p w14:paraId="591EB00E" w14:textId="77777777" w:rsidR="00427DD3" w:rsidRPr="00427DD3" w:rsidRDefault="00427DD3" w:rsidP="00427DD3">
      <w:pPr>
        <w:numPr>
          <w:ilvl w:val="0"/>
          <w:numId w:val="8"/>
        </w:numPr>
        <w:tabs>
          <w:tab w:val="left" w:pos="567"/>
          <w:tab w:val="left" w:pos="993"/>
        </w:tabs>
        <w:spacing w:before="100" w:beforeAutospacing="1" w:after="100" w:afterAutospacing="1"/>
        <w:ind w:left="567" w:hanging="11"/>
        <w:contextualSpacing/>
        <w:jc w:val="both"/>
      </w:pPr>
      <w:r w:rsidRPr="00427DD3">
        <w:t>životopis</w:t>
      </w:r>
    </w:p>
    <w:p w14:paraId="0954E28E" w14:textId="77777777" w:rsidR="00427DD3" w:rsidRPr="00427DD3" w:rsidRDefault="00427DD3" w:rsidP="00427DD3">
      <w:pPr>
        <w:numPr>
          <w:ilvl w:val="0"/>
          <w:numId w:val="8"/>
        </w:numPr>
        <w:tabs>
          <w:tab w:val="left" w:pos="567"/>
          <w:tab w:val="left" w:pos="993"/>
        </w:tabs>
        <w:spacing w:before="100" w:beforeAutospacing="1" w:after="100" w:afterAutospacing="1"/>
        <w:ind w:left="567" w:hanging="11"/>
        <w:contextualSpacing/>
        <w:jc w:val="both"/>
      </w:pPr>
      <w:r w:rsidRPr="00427DD3">
        <w:t>dokaz o hrvatskom državljanstvu, odnosno za osobe sa stranim državljanstvom ili osobe bez državljanstva, dokaz o ispunjavanju uvjeta propisanih posebnim zakonom i prethodno odobrenje središnjeg tijela državne uprave nadležnog za službeničke odnose</w:t>
      </w:r>
    </w:p>
    <w:p w14:paraId="1884106B" w14:textId="77777777" w:rsidR="00427DD3" w:rsidRPr="00427DD3" w:rsidRDefault="00427DD3" w:rsidP="00427DD3">
      <w:pPr>
        <w:numPr>
          <w:ilvl w:val="0"/>
          <w:numId w:val="8"/>
        </w:numPr>
        <w:tabs>
          <w:tab w:val="left" w:pos="567"/>
          <w:tab w:val="left" w:pos="993"/>
        </w:tabs>
        <w:spacing w:before="100" w:beforeAutospacing="1" w:after="100" w:afterAutospacing="1"/>
        <w:ind w:left="567" w:hanging="11"/>
        <w:contextualSpacing/>
        <w:jc w:val="both"/>
      </w:pPr>
      <w:r w:rsidRPr="00427DD3">
        <w:t>dokaz o stručnoj spremi (preslika svjedodžbe)</w:t>
      </w:r>
    </w:p>
    <w:p w14:paraId="1D76A081" w14:textId="77777777" w:rsidR="00427DD3" w:rsidRPr="00427DD3" w:rsidRDefault="00427DD3" w:rsidP="00427DD3">
      <w:pPr>
        <w:numPr>
          <w:ilvl w:val="0"/>
          <w:numId w:val="8"/>
        </w:numPr>
        <w:tabs>
          <w:tab w:val="left" w:pos="993"/>
        </w:tabs>
        <w:spacing w:before="100" w:beforeAutospacing="1" w:after="100" w:afterAutospacing="1"/>
        <w:ind w:left="993" w:hanging="426"/>
        <w:contextualSpacing/>
        <w:jc w:val="both"/>
      </w:pPr>
      <w:r w:rsidRPr="00427DD3">
        <w:t>dokaz o radnom iskustvu na odgovarajućim poslovima u trajanju od najmanje jedne godine (potrebno je dostaviti dokumente navedene u točkama a) i b))</w:t>
      </w:r>
    </w:p>
    <w:p w14:paraId="6AF84137" w14:textId="77777777" w:rsidR="00427DD3" w:rsidRPr="00427DD3" w:rsidRDefault="00427DD3" w:rsidP="00427DD3">
      <w:pPr>
        <w:numPr>
          <w:ilvl w:val="0"/>
          <w:numId w:val="1"/>
        </w:numPr>
        <w:tabs>
          <w:tab w:val="left" w:pos="567"/>
          <w:tab w:val="left" w:pos="900"/>
        </w:tabs>
        <w:spacing w:before="100" w:beforeAutospacing="1" w:after="100" w:afterAutospacing="1"/>
        <w:contextualSpacing/>
        <w:jc w:val="both"/>
      </w:pPr>
      <w:r w:rsidRPr="00427DD3">
        <w:t>elektronički zapis (u slučaju da je osiguranik podnio zahtjev u elektroničkom obliku preko korisničkih stranica Hrvatskog zavoda za mirovinsko osiguranje) ili potvrda o podacima evidentiranim u matičnoj evidenciji Hrvatskog zavoda za mirovinsko osiguranje koju Zavod na osobno traženje osiguranika izdaje na šalterima područnih službi/ureda Hrvatskog zavoda za mirovinsko osiguranje</w:t>
      </w:r>
    </w:p>
    <w:p w14:paraId="50EAB857" w14:textId="77777777" w:rsidR="00427DD3" w:rsidRPr="00427DD3" w:rsidRDefault="00427DD3" w:rsidP="00427DD3">
      <w:pPr>
        <w:numPr>
          <w:ilvl w:val="0"/>
          <w:numId w:val="1"/>
        </w:numPr>
        <w:tabs>
          <w:tab w:val="left" w:pos="567"/>
          <w:tab w:val="left" w:pos="900"/>
        </w:tabs>
        <w:spacing w:before="100" w:beforeAutospacing="1" w:after="100" w:afterAutospacing="1"/>
        <w:contextualSpacing/>
        <w:jc w:val="both"/>
      </w:pPr>
      <w:r w:rsidRPr="00427DD3">
        <w:t xml:space="preserve"> presliku ugovora o radu ili rješenja o rasporedu ili potvrdu poslodavca (svi navedeni  dokumenti moraju sadržavati vrstu poslova koju je obavljao, vrstu stručne spreme tih  poslova i vremenska razdoblja u kojima je kandidat obavljao navedene poslove, a koja  su evidentirana u matičnoj evidenciji Hrvatskog zavoda za mirovinsko osiguranje)</w:t>
      </w:r>
    </w:p>
    <w:p w14:paraId="57AEC808" w14:textId="77777777" w:rsidR="00427DD3" w:rsidRPr="00427DD3" w:rsidRDefault="00427DD3" w:rsidP="00427DD3">
      <w:pPr>
        <w:numPr>
          <w:ilvl w:val="0"/>
          <w:numId w:val="8"/>
        </w:numPr>
        <w:tabs>
          <w:tab w:val="left" w:pos="567"/>
          <w:tab w:val="left" w:pos="993"/>
        </w:tabs>
        <w:spacing w:before="100" w:beforeAutospacing="1" w:after="100" w:afterAutospacing="1"/>
        <w:ind w:left="993" w:hanging="426"/>
        <w:contextualSpacing/>
        <w:jc w:val="both"/>
      </w:pPr>
      <w:r w:rsidRPr="00427DD3">
        <w:t>dokaz o položenom državnom ispitu, ako ga kandidat posjeduje</w:t>
      </w:r>
    </w:p>
    <w:p w14:paraId="673CC05B" w14:textId="77777777" w:rsidR="00427DD3" w:rsidRPr="00427DD3" w:rsidRDefault="00427DD3" w:rsidP="00427DD3">
      <w:pPr>
        <w:numPr>
          <w:ilvl w:val="0"/>
          <w:numId w:val="8"/>
        </w:numPr>
        <w:tabs>
          <w:tab w:val="left" w:pos="993"/>
        </w:tabs>
        <w:spacing w:before="100" w:beforeAutospacing="1" w:after="100" w:afterAutospacing="1"/>
        <w:ind w:left="993" w:hanging="426"/>
        <w:contextualSpacing/>
        <w:jc w:val="both"/>
      </w:pPr>
      <w:r w:rsidRPr="00427DD3">
        <w:t xml:space="preserve">uvjerenje da se protiv kandidata ne vodi kazneni postupak ili da nije pravomoćno osuđen za kaznena dijela iz članka 15. Zakona (ne starije od tri mjeseca od dana objave ovog oglasa) </w:t>
      </w:r>
    </w:p>
    <w:p w14:paraId="20AC6104" w14:textId="77777777" w:rsidR="00427DD3" w:rsidRPr="00427DD3" w:rsidRDefault="00427DD3" w:rsidP="00427DD3">
      <w:pPr>
        <w:numPr>
          <w:ilvl w:val="0"/>
          <w:numId w:val="8"/>
        </w:numPr>
        <w:tabs>
          <w:tab w:val="left" w:pos="993"/>
        </w:tabs>
        <w:spacing w:before="100" w:beforeAutospacing="1" w:after="100" w:afterAutospacing="1"/>
        <w:ind w:left="993" w:hanging="426"/>
        <w:contextualSpacing/>
        <w:jc w:val="both"/>
      </w:pPr>
      <w:r w:rsidRPr="00427DD3">
        <w:t>vlastoručno potpisanu izjavu kandidata koju nije potrebno ovjeravati (a koja je dana pod materijalnom i kaznenom odgovornošću) da mu nije prestala služba u upravnom tijelu lokalne jedinice zbog teške povrede službene dužnosti u razdoblju od 4 godine od prestanka službe te izjavu da mu nije prestala služba u upravnom tijelu lokalne jedinice zato što nije zadovoljio na probnom radu u razdoblju od 4 godine od prestanka službe</w:t>
      </w:r>
    </w:p>
    <w:p w14:paraId="101296E5" w14:textId="77777777" w:rsidR="00427DD3" w:rsidRPr="00427DD3" w:rsidRDefault="00427DD3" w:rsidP="00427DD3">
      <w:pPr>
        <w:numPr>
          <w:ilvl w:val="0"/>
          <w:numId w:val="8"/>
        </w:numPr>
        <w:shd w:val="clear" w:color="auto" w:fill="FFFFFF"/>
        <w:tabs>
          <w:tab w:val="left" w:pos="567"/>
          <w:tab w:val="left" w:pos="993"/>
        </w:tabs>
        <w:spacing w:before="100" w:beforeAutospacing="1" w:after="100" w:afterAutospacing="1"/>
        <w:ind w:left="993" w:hanging="426"/>
        <w:contextualSpacing/>
        <w:jc w:val="both"/>
        <w:rPr>
          <w:i/>
          <w:lang w:val="en-US"/>
        </w:rPr>
      </w:pPr>
      <w:r w:rsidRPr="00427DD3">
        <w:t>dokaz o poznavanju rada na računalu (svjedodžba, potvrda ili izjava o poznavanju rada na računalu).</w:t>
      </w:r>
    </w:p>
    <w:p w14:paraId="34338AC3" w14:textId="77777777" w:rsidR="00427DD3" w:rsidRPr="00427DD3" w:rsidRDefault="00427DD3" w:rsidP="00427DD3">
      <w:pPr>
        <w:shd w:val="clear" w:color="auto" w:fill="FFFFFF"/>
        <w:tabs>
          <w:tab w:val="left" w:pos="567"/>
          <w:tab w:val="left" w:pos="993"/>
        </w:tabs>
        <w:spacing w:before="100" w:beforeAutospacing="1" w:after="100" w:afterAutospacing="1"/>
        <w:jc w:val="both"/>
        <w:rPr>
          <w:i/>
        </w:rPr>
      </w:pPr>
      <w:r w:rsidRPr="00427DD3">
        <w:tab/>
        <w:t>Uvjerenje o zdravstvenoj sposobnosti dostavlja izabrani kandidat prije donošenja rješenja o prijmu u službu na određeno vrijeme.</w:t>
      </w:r>
    </w:p>
    <w:p w14:paraId="385F1DD4" w14:textId="77777777" w:rsidR="00427DD3" w:rsidRPr="00427DD3" w:rsidRDefault="00427DD3" w:rsidP="00427DD3">
      <w:pPr>
        <w:jc w:val="both"/>
      </w:pPr>
      <w:r w:rsidRPr="00427DD3">
        <w:tab/>
        <w:t>Isprave se prilažu u neovjerenoj preslici, a prije izbora kandidata predočit će se u izvorniku.</w:t>
      </w:r>
    </w:p>
    <w:p w14:paraId="34081054" w14:textId="77777777" w:rsidR="00427DD3" w:rsidRPr="00427DD3" w:rsidRDefault="00427DD3" w:rsidP="00427DD3">
      <w:pPr>
        <w:tabs>
          <w:tab w:val="left" w:pos="0"/>
        </w:tabs>
        <w:spacing w:before="100" w:beforeAutospacing="1" w:after="100" w:afterAutospacing="1"/>
        <w:contextualSpacing/>
        <w:jc w:val="both"/>
      </w:pPr>
      <w:r w:rsidRPr="00427DD3">
        <w:tab/>
        <w:t xml:space="preserve">U službu ne mogu biti primljene osobe za koje postoje zapreke iz članka </w:t>
      </w:r>
      <w:smartTag w:uri="urn:schemas-microsoft-com:office:smarttags" w:element="date">
        <w:smartTagPr>
          <w:attr w:name="ls" w:val="trans"/>
          <w:attr w:name="Month" w:val="1"/>
          <w:attr w:name="Day" w:val="08"/>
          <w:attr w:name="Year" w:val="61"/>
        </w:smartTagPr>
        <w:r w:rsidRPr="00427DD3">
          <w:t>15. i 16</w:t>
        </w:r>
      </w:smartTag>
      <w:r w:rsidRPr="00427DD3">
        <w:t>. Zakona o službenicima i namještenicima u lokalnoj i područnoj (regionalnoj) samoupravi („Narodne novine“ br. 86/08, 61/11 i 112/19).</w:t>
      </w:r>
      <w:r w:rsidRPr="00427DD3">
        <w:tab/>
      </w:r>
    </w:p>
    <w:p w14:paraId="346736D7" w14:textId="77777777" w:rsidR="00427DD3" w:rsidRPr="00427DD3" w:rsidRDefault="00427DD3" w:rsidP="00427DD3">
      <w:pPr>
        <w:tabs>
          <w:tab w:val="left" w:pos="0"/>
        </w:tabs>
        <w:spacing w:before="100" w:beforeAutospacing="1" w:after="100" w:afterAutospacing="1"/>
        <w:contextualSpacing/>
        <w:jc w:val="both"/>
      </w:pPr>
      <w:r w:rsidRPr="00427DD3">
        <w:lastRenderedPageBreak/>
        <w:tab/>
        <w:t xml:space="preserve">Osoba koja se poziva na pravo prednosti pri zapošljavanju prema posebnim zakonima, sukladno članku 101. </w:t>
      </w:r>
      <w:bookmarkStart w:id="0" w:name="_Hlk81303584"/>
      <w:r w:rsidRPr="00427DD3">
        <w:t>Zakona o hrvatskim braniteljima iz Domovinskog rata i članovima njihovih obitelji („Narodne novine“ br. 121/17, 98/19 i 84/21)</w:t>
      </w:r>
      <w:bookmarkEnd w:id="0"/>
      <w:r w:rsidRPr="00427DD3">
        <w:t xml:space="preserve">, članku 48. f Zakona o zaštiti vojnih i civilnih invalida rata („Narodne novine“ br. 33/92, 77/92, 27/93, 58/93, 2/94, 76/94, 108/95, 108/95, 108/96, 82/01, 103/03, 148/13 i 98/19), članku 47. Zakona o civilnim stradalnicima iz Domovinskog rata </w:t>
      </w:r>
      <w:bookmarkStart w:id="1" w:name="_Hlk81299630"/>
      <w:r w:rsidRPr="00427DD3">
        <w:t xml:space="preserve">(„Narodne novine“ br. 84/21) </w:t>
      </w:r>
      <w:bookmarkEnd w:id="1"/>
      <w:r w:rsidRPr="00427DD3">
        <w:t xml:space="preserve">i članku 9. </w:t>
      </w:r>
      <w:r w:rsidRPr="00427DD3">
        <w:rPr>
          <w:bCs/>
          <w:iCs/>
        </w:rPr>
        <w:t xml:space="preserve">Zakona o profesionalnoj rehabilitaciji i zapošljavanju osoba s invaliditetom („Narodne novine“ br. 157/13, 152/14, 39/18 i 32/20) </w:t>
      </w:r>
      <w:r w:rsidRPr="00427DD3">
        <w:t>dužna je u prijavi na oglas pozvati se na to pravo i priložiti odgovarajuće isprave kao dokaz o statusu te druge dokaze sukladno posebnom zakonu kojim je uređeno to pravo te ima prednost u odnosu na ostale kandidate samo pod jednakim uvjetima.</w:t>
      </w:r>
    </w:p>
    <w:p w14:paraId="76AFA527" w14:textId="77777777" w:rsidR="00427DD3" w:rsidRPr="00427DD3" w:rsidRDefault="00427DD3" w:rsidP="00427DD3">
      <w:pPr>
        <w:tabs>
          <w:tab w:val="left" w:pos="0"/>
        </w:tabs>
        <w:spacing w:before="100" w:beforeAutospacing="1" w:after="100" w:afterAutospacing="1"/>
        <w:contextualSpacing/>
        <w:jc w:val="both"/>
        <w:rPr>
          <w:color w:val="0000FF"/>
          <w:u w:val="single"/>
        </w:rPr>
      </w:pPr>
      <w:r w:rsidRPr="00427DD3">
        <w:tab/>
        <w:t xml:space="preserve">Poveznica za stranicu Ministarstva branitelja na kojoj su navedeni dokazi potrebni za ostvarivanje prava prednosti pri zapošljavanju prema Zakonu o hrvatskim braniteljima iz Domovinskog rata i članovima njihovih obitelji („Narodne novine“ br. 121/17, 98/19 i 84/21) je: </w:t>
      </w:r>
    </w:p>
    <w:p w14:paraId="4B5FBB35" w14:textId="77777777" w:rsidR="00427DD3" w:rsidRPr="00427DD3" w:rsidRDefault="00427DD3" w:rsidP="00427DD3">
      <w:pPr>
        <w:tabs>
          <w:tab w:val="left" w:pos="0"/>
        </w:tabs>
        <w:spacing w:before="100" w:beforeAutospacing="1" w:after="100" w:afterAutospacing="1"/>
        <w:contextualSpacing/>
        <w:jc w:val="both"/>
        <w:rPr>
          <w:color w:val="0070C0"/>
          <w:u w:val="single"/>
        </w:rPr>
      </w:pPr>
      <w:r w:rsidRPr="00427DD3">
        <w:rPr>
          <w:color w:val="0070C0"/>
          <w:u w:val="single"/>
        </w:rPr>
        <w:t>https://branitelji.gov.hr/UserDocsImages//dokumenti/Nikola//popis%20dokaza%20za%20ostvarivanje%20prava%20prednosti%20pri%20zapo%C5%A1ljavanju-%20ZOHBDR%202021.pdf</w:t>
      </w:r>
    </w:p>
    <w:p w14:paraId="329DCBC7" w14:textId="77777777" w:rsidR="00427DD3" w:rsidRPr="00427DD3" w:rsidRDefault="00427DD3" w:rsidP="00427DD3">
      <w:pPr>
        <w:tabs>
          <w:tab w:val="left" w:pos="0"/>
        </w:tabs>
        <w:spacing w:before="100" w:beforeAutospacing="1" w:after="100" w:afterAutospacing="1"/>
        <w:contextualSpacing/>
        <w:jc w:val="both"/>
      </w:pPr>
      <w:r w:rsidRPr="00427DD3">
        <w:tab/>
        <w:t>Poveznica za stranicu Ministarstva branitelja na kojoj su navedeni dokazi potrebni za ostvarivanje prava prednosti pri zapošljavanju prema Zakonu o civilnim stradalnicima iz Domovinskog rata („Narodne novine“ br. 84/21) je:</w:t>
      </w:r>
    </w:p>
    <w:p w14:paraId="6A9F5DDE" w14:textId="77777777" w:rsidR="00427DD3" w:rsidRPr="00427DD3" w:rsidRDefault="0019650E" w:rsidP="00427DD3">
      <w:pPr>
        <w:tabs>
          <w:tab w:val="left" w:pos="0"/>
        </w:tabs>
        <w:spacing w:before="100" w:beforeAutospacing="1" w:after="100" w:afterAutospacing="1"/>
        <w:contextualSpacing/>
        <w:jc w:val="both"/>
        <w:rPr>
          <w:color w:val="0070C0"/>
        </w:rPr>
      </w:pPr>
      <w:hyperlink r:id="rId10" w:history="1">
        <w:r w:rsidR="00427DD3" w:rsidRPr="00427DD3">
          <w:rPr>
            <w:color w:val="0070C0"/>
            <w:u w:val="single"/>
          </w:rPr>
          <w:t>https://branitelji.gov.hr/UserDocsImages//dokumenti/Nikola//popis%20dokaza%20za%20ostvarivanje%20prava%20prednosti%20pri%20zapo%C5%A1ljavanju-%20Zakon%20o%20civilnim%20stradalnicima%20iz%20DR.pdf</w:t>
        </w:r>
      </w:hyperlink>
    </w:p>
    <w:p w14:paraId="7EE0FFE9" w14:textId="77777777" w:rsidR="00427DD3" w:rsidRPr="00427DD3" w:rsidRDefault="00427DD3" w:rsidP="00427DD3">
      <w:pPr>
        <w:tabs>
          <w:tab w:val="left" w:pos="0"/>
        </w:tabs>
        <w:spacing w:before="100" w:beforeAutospacing="1" w:after="100" w:afterAutospacing="1"/>
        <w:contextualSpacing/>
        <w:jc w:val="both"/>
      </w:pPr>
    </w:p>
    <w:p w14:paraId="18C68DED" w14:textId="77777777" w:rsidR="00427DD3" w:rsidRPr="00427DD3" w:rsidRDefault="00427DD3" w:rsidP="00427DD3">
      <w:pPr>
        <w:tabs>
          <w:tab w:val="left" w:pos="0"/>
        </w:tabs>
        <w:spacing w:before="100" w:beforeAutospacing="1" w:after="100" w:afterAutospacing="1"/>
        <w:contextualSpacing/>
        <w:jc w:val="both"/>
      </w:pPr>
      <w:r w:rsidRPr="00427DD3">
        <w:tab/>
        <w:t xml:space="preserve">Osoba koja se poziva na pravo prednosti pri zapošljavanju u skladu s člankom 22. Ustavnog zakona  o  pravima  nacionalnih  manjina </w:t>
      </w:r>
      <w:r w:rsidRPr="00427DD3">
        <w:rPr>
          <w:bCs/>
          <w:iCs/>
        </w:rPr>
        <w:t xml:space="preserve">(„Narodne novine“ br. </w:t>
      </w:r>
      <w:r w:rsidRPr="00427DD3">
        <w:t>155/02, 47/10, 80/10, 93/11 i 93/11) uz prijavu na oglas,  pored  dokaza  o  ispunjavanju  traženih uvjeta, nije dužna dokazivati svoj status pripadnika nacionalne manjine.</w:t>
      </w:r>
    </w:p>
    <w:p w14:paraId="143F6F61" w14:textId="77777777" w:rsidR="00427DD3" w:rsidRPr="00427DD3" w:rsidRDefault="00427DD3" w:rsidP="00427DD3">
      <w:pPr>
        <w:shd w:val="clear" w:color="auto" w:fill="FFFFFF"/>
        <w:spacing w:before="100" w:beforeAutospacing="1" w:after="100" w:afterAutospacing="1"/>
        <w:ind w:firstLine="360"/>
        <w:jc w:val="both"/>
        <w:rPr>
          <w:bCs/>
          <w:iCs/>
        </w:rPr>
      </w:pPr>
      <w:r w:rsidRPr="00427DD3">
        <w:tab/>
      </w:r>
      <w:r w:rsidRPr="00427DD3">
        <w:rPr>
          <w:bCs/>
          <w:iCs/>
        </w:rPr>
        <w:t xml:space="preserve">Osoba koja se poziva na pravo prednosti pri zapošljavanju u skladu s člankom 9. Zakona o profesionalnoj rehabilitaciji i zapošljavanju osoba s invaliditetom („Narodne novine“ br. 157/13, 152/14, 39/18 i 32/20) uz prijavu na oglas dužna je, pored dokaza o ispunjavanju traženih uvjeta, priložiti i dokaz o utvrđenom statusu osobe s invaliditetom te </w:t>
      </w:r>
      <w:r w:rsidRPr="00427DD3">
        <w:rPr>
          <w:bCs/>
          <w:shd w:val="clear" w:color="auto" w:fill="FFFFFF"/>
        </w:rPr>
        <w:t>dokaz o prestanku radnog odnosa kod posljednjeg poslodavca</w:t>
      </w:r>
      <w:r w:rsidRPr="00427DD3">
        <w:rPr>
          <w:bCs/>
          <w:i/>
          <w:shd w:val="clear" w:color="auto" w:fill="FFFFFF"/>
        </w:rPr>
        <w:t xml:space="preserve"> </w:t>
      </w:r>
      <w:r w:rsidRPr="00427DD3">
        <w:rPr>
          <w:bCs/>
          <w:shd w:val="clear" w:color="auto" w:fill="FFFFFF"/>
        </w:rPr>
        <w:t>(ugovor, rješenje, odluka i sl.).</w:t>
      </w:r>
    </w:p>
    <w:p w14:paraId="60A08B24" w14:textId="77777777" w:rsidR="00427DD3" w:rsidRPr="00427DD3" w:rsidRDefault="00427DD3" w:rsidP="00427DD3">
      <w:pPr>
        <w:tabs>
          <w:tab w:val="left" w:pos="0"/>
          <w:tab w:val="left" w:pos="567"/>
          <w:tab w:val="left" w:pos="993"/>
        </w:tabs>
        <w:spacing w:before="100" w:beforeAutospacing="1" w:after="100" w:afterAutospacing="1"/>
        <w:contextualSpacing/>
        <w:jc w:val="both"/>
      </w:pPr>
      <w:r w:rsidRPr="00427DD3">
        <w:tab/>
        <w:t>Urednom prijavom smatra se prijava koja sadrži sve podatke i priloge navedene u oglasu.</w:t>
      </w:r>
    </w:p>
    <w:p w14:paraId="0A06D90B" w14:textId="77777777" w:rsidR="00427DD3" w:rsidRPr="00427DD3" w:rsidRDefault="00427DD3" w:rsidP="00427DD3">
      <w:pPr>
        <w:tabs>
          <w:tab w:val="left" w:pos="0"/>
          <w:tab w:val="left" w:pos="567"/>
          <w:tab w:val="left" w:pos="993"/>
        </w:tabs>
        <w:spacing w:before="100" w:beforeAutospacing="1" w:after="100" w:afterAutospacing="1"/>
        <w:contextualSpacing/>
        <w:jc w:val="both"/>
      </w:pPr>
      <w:r w:rsidRPr="00427DD3">
        <w:tab/>
        <w:t>Osoba koja nije podnijela pravodobnu i urednu prijavu ili ne ispunjava formalne uvjete iz oglasa ne smatra se prijavljenim kandidatom. Osobi se dostavlja pisana obavijest u kojoj se navode razlozi zbog kojih se ne smatra kandidatom prijavljenim na oglas.</w:t>
      </w:r>
    </w:p>
    <w:p w14:paraId="43C1433A" w14:textId="77777777" w:rsidR="00427DD3" w:rsidRPr="00427DD3" w:rsidRDefault="00427DD3" w:rsidP="00427DD3">
      <w:pPr>
        <w:tabs>
          <w:tab w:val="left" w:pos="0"/>
          <w:tab w:val="left" w:pos="567"/>
        </w:tabs>
        <w:contextualSpacing/>
        <w:jc w:val="both"/>
      </w:pPr>
      <w:r w:rsidRPr="00427DD3">
        <w:tab/>
      </w:r>
      <w:r w:rsidRPr="00427DD3">
        <w:rPr>
          <w:b/>
          <w:bCs/>
        </w:rPr>
        <w:t>Prijava na oglas</w:t>
      </w:r>
      <w:r w:rsidRPr="00427DD3">
        <w:t xml:space="preserve"> podnosi se u zatvorenoj omotnici, u roku </w:t>
      </w:r>
      <w:r w:rsidRPr="00427DD3">
        <w:rPr>
          <w:b/>
        </w:rPr>
        <w:t>8 dana</w:t>
      </w:r>
      <w:r w:rsidRPr="00427DD3">
        <w:t xml:space="preserve"> od objave oglasa na mrežnim stranicama Hrvatskog zavoda za zapošljavanje, </w:t>
      </w:r>
      <w:r w:rsidRPr="00427DD3">
        <w:rPr>
          <w:bCs/>
        </w:rPr>
        <w:t>s obveznom naznakom naziva radnog mjesta</w:t>
      </w:r>
      <w:r w:rsidRPr="00427DD3">
        <w:rPr>
          <w:b/>
        </w:rPr>
        <w:t xml:space="preserve"> REFERENT 1. u Upravnom odjelu za financije i nabavu, Odsjeku financijske operative i gradskih prihoda, </w:t>
      </w:r>
      <w:proofErr w:type="spellStart"/>
      <w:r w:rsidRPr="00427DD3">
        <w:rPr>
          <w:b/>
        </w:rPr>
        <w:t>Pododsjeku</w:t>
      </w:r>
      <w:proofErr w:type="spellEnd"/>
      <w:r w:rsidRPr="00427DD3">
        <w:rPr>
          <w:b/>
        </w:rPr>
        <w:t xml:space="preserve"> financijske operative</w:t>
      </w:r>
      <w:r w:rsidRPr="00427DD3">
        <w:t xml:space="preserve"> </w:t>
      </w:r>
      <w:r w:rsidRPr="00427DD3">
        <w:rPr>
          <w:b/>
          <w:bCs/>
        </w:rPr>
        <w:t>– NE OTVARATI</w:t>
      </w:r>
      <w:r w:rsidRPr="00427DD3">
        <w:t xml:space="preserve">, na koje se podnositelj prijave prijavljuje, na adresu: </w:t>
      </w:r>
    </w:p>
    <w:p w14:paraId="683CE5CE" w14:textId="77777777" w:rsidR="00427DD3" w:rsidRPr="00427DD3" w:rsidRDefault="00427DD3" w:rsidP="00427DD3">
      <w:pPr>
        <w:tabs>
          <w:tab w:val="left" w:pos="0"/>
          <w:tab w:val="left" w:pos="567"/>
        </w:tabs>
        <w:contextualSpacing/>
        <w:jc w:val="both"/>
      </w:pPr>
    </w:p>
    <w:p w14:paraId="0348F298" w14:textId="77777777" w:rsidR="00427DD3" w:rsidRPr="00427DD3" w:rsidRDefault="00427DD3" w:rsidP="00427DD3">
      <w:pPr>
        <w:tabs>
          <w:tab w:val="left" w:pos="0"/>
          <w:tab w:val="left" w:pos="567"/>
        </w:tabs>
        <w:spacing w:before="100" w:beforeAutospacing="1" w:after="100" w:afterAutospacing="1"/>
        <w:contextualSpacing/>
        <w:jc w:val="both"/>
      </w:pPr>
      <w:r w:rsidRPr="00427DD3">
        <w:tab/>
        <w:t>Grad Osijek, Povjerenstvo za provedbu Oglasa</w:t>
      </w:r>
    </w:p>
    <w:p w14:paraId="208F7422" w14:textId="77777777" w:rsidR="00427DD3" w:rsidRPr="00427DD3" w:rsidRDefault="00427DD3" w:rsidP="00427DD3">
      <w:pPr>
        <w:tabs>
          <w:tab w:val="left" w:pos="0"/>
          <w:tab w:val="left" w:pos="567"/>
        </w:tabs>
        <w:spacing w:before="100" w:beforeAutospacing="1" w:after="100" w:afterAutospacing="1"/>
        <w:contextualSpacing/>
        <w:jc w:val="both"/>
      </w:pPr>
      <w:r w:rsidRPr="00427DD3">
        <w:tab/>
        <w:t xml:space="preserve">Franje Kuhača 9 </w:t>
      </w:r>
    </w:p>
    <w:p w14:paraId="3A66F7B3" w14:textId="77777777" w:rsidR="00427DD3" w:rsidRPr="00427DD3" w:rsidRDefault="00427DD3" w:rsidP="00427DD3">
      <w:pPr>
        <w:tabs>
          <w:tab w:val="left" w:pos="0"/>
          <w:tab w:val="left" w:pos="567"/>
        </w:tabs>
        <w:spacing w:before="100" w:beforeAutospacing="1" w:after="100" w:afterAutospacing="1"/>
        <w:contextualSpacing/>
        <w:jc w:val="both"/>
      </w:pPr>
      <w:r w:rsidRPr="00427DD3">
        <w:tab/>
        <w:t>31000 Osijek</w:t>
      </w:r>
    </w:p>
    <w:p w14:paraId="1B39531D" w14:textId="77777777" w:rsidR="00427DD3" w:rsidRPr="00427DD3" w:rsidRDefault="00427DD3" w:rsidP="00427DD3">
      <w:pPr>
        <w:tabs>
          <w:tab w:val="left" w:pos="0"/>
          <w:tab w:val="left" w:pos="567"/>
        </w:tabs>
        <w:spacing w:before="100" w:beforeAutospacing="1" w:after="100" w:afterAutospacing="1"/>
        <w:contextualSpacing/>
        <w:jc w:val="both"/>
      </w:pPr>
    </w:p>
    <w:p w14:paraId="01364526" w14:textId="77777777" w:rsidR="00427DD3" w:rsidRPr="00427DD3" w:rsidRDefault="00427DD3" w:rsidP="00427DD3">
      <w:pPr>
        <w:tabs>
          <w:tab w:val="left" w:pos="0"/>
          <w:tab w:val="left" w:pos="567"/>
        </w:tabs>
        <w:spacing w:before="100" w:beforeAutospacing="1" w:after="100" w:afterAutospacing="1"/>
        <w:contextualSpacing/>
        <w:jc w:val="both"/>
      </w:pPr>
      <w:r w:rsidRPr="00427DD3">
        <w:tab/>
        <w:t>Prijave se mogu dostaviti i u Pisarnicu Grada Osijeka, Franje Kuhača 9, Osijek.</w:t>
      </w:r>
    </w:p>
    <w:p w14:paraId="1A076C78" w14:textId="77777777" w:rsidR="00427DD3" w:rsidRPr="00427DD3" w:rsidRDefault="00427DD3" w:rsidP="00427DD3">
      <w:pPr>
        <w:tabs>
          <w:tab w:val="left" w:pos="0"/>
          <w:tab w:val="left" w:pos="567"/>
        </w:tabs>
        <w:spacing w:before="100" w:beforeAutospacing="1" w:after="100" w:afterAutospacing="1"/>
        <w:contextualSpacing/>
        <w:jc w:val="both"/>
      </w:pPr>
      <w:r w:rsidRPr="00427DD3">
        <w:lastRenderedPageBreak/>
        <w:tab/>
        <w:t>U skladu s Općom uredbom o zaštiti podataka, zaprimljeni podaci koristit će se isključivo u svrhu provedbe ovog oglasa.</w:t>
      </w:r>
    </w:p>
    <w:p w14:paraId="29D8EAC6" w14:textId="77777777" w:rsidR="00427DD3" w:rsidRPr="00427DD3" w:rsidRDefault="00427DD3" w:rsidP="00427DD3">
      <w:pPr>
        <w:tabs>
          <w:tab w:val="left" w:pos="567"/>
        </w:tabs>
        <w:spacing w:before="100" w:beforeAutospacing="1" w:after="100" w:afterAutospacing="1"/>
        <w:contextualSpacing/>
        <w:jc w:val="both"/>
      </w:pPr>
      <w:r w:rsidRPr="00427DD3">
        <w:tab/>
        <w:t>Na web-stranici Grada Osijeka</w:t>
      </w:r>
      <w:r w:rsidRPr="00427DD3">
        <w:rPr>
          <w:color w:val="0070C0"/>
        </w:rPr>
        <w:t xml:space="preserve">, </w:t>
      </w:r>
      <w:hyperlink r:id="rId11" w:history="1">
        <w:r w:rsidRPr="00427DD3">
          <w:rPr>
            <w:color w:val="0070C0"/>
            <w:u w:val="single"/>
          </w:rPr>
          <w:t>www.osijek.hr</w:t>
        </w:r>
      </w:hyperlink>
      <w:r w:rsidRPr="00427DD3">
        <w:t xml:space="preserve"> naveden je opis poslova i podaci o plaći radnog mjesta koje se popunjava, način obavljanja prethodne provjere znanja i sposobnosti kandidata i iz kojeg područja te pravni i drugi izvori za pripremanje kandidata za tu provjeru.</w:t>
      </w:r>
    </w:p>
    <w:p w14:paraId="01B36F3C" w14:textId="77777777" w:rsidR="00427DD3" w:rsidRPr="00427DD3" w:rsidRDefault="00427DD3" w:rsidP="00427DD3">
      <w:pPr>
        <w:tabs>
          <w:tab w:val="left" w:pos="567"/>
        </w:tabs>
        <w:spacing w:before="100" w:beforeAutospacing="1" w:after="100" w:afterAutospacing="1"/>
        <w:contextualSpacing/>
        <w:jc w:val="both"/>
      </w:pPr>
      <w:r w:rsidRPr="00427DD3">
        <w:tab/>
        <w:t>Na istoj web-stranici te na oglasnoj ploči Grada Osijeka objavit će se vrijeme održavanja prethodne provjere znanja i sposobnosti kandidata, najmanje pet dana prije održavanja provjere.</w:t>
      </w:r>
    </w:p>
    <w:p w14:paraId="5BBEFC97" w14:textId="77777777" w:rsidR="00427DD3" w:rsidRPr="00427DD3" w:rsidRDefault="00427DD3" w:rsidP="00427DD3">
      <w:pPr>
        <w:tabs>
          <w:tab w:val="left" w:pos="0"/>
          <w:tab w:val="left" w:pos="567"/>
        </w:tabs>
        <w:spacing w:before="100" w:beforeAutospacing="1" w:after="100" w:afterAutospacing="1"/>
        <w:contextualSpacing/>
        <w:jc w:val="both"/>
      </w:pPr>
      <w:r w:rsidRPr="00427DD3">
        <w:tab/>
        <w:t>O rezultatima oglasa kandidati će biti obaviješteni u zakonskom roku.</w:t>
      </w:r>
    </w:p>
    <w:p w14:paraId="48ED205C" w14:textId="77777777" w:rsidR="00427DD3" w:rsidRPr="00427DD3" w:rsidRDefault="00427DD3" w:rsidP="00427DD3">
      <w:pPr>
        <w:tabs>
          <w:tab w:val="left" w:pos="0"/>
          <w:tab w:val="left" w:pos="567"/>
        </w:tabs>
        <w:spacing w:before="100" w:beforeAutospacing="1" w:after="100" w:afterAutospacing="1"/>
        <w:contextualSpacing/>
        <w:jc w:val="both"/>
      </w:pPr>
    </w:p>
    <w:p w14:paraId="4BFF4702" w14:textId="77777777" w:rsidR="00427DD3" w:rsidRPr="00427DD3" w:rsidRDefault="00427DD3" w:rsidP="00427DD3">
      <w:pPr>
        <w:tabs>
          <w:tab w:val="left" w:pos="0"/>
          <w:tab w:val="left" w:pos="567"/>
        </w:tabs>
        <w:spacing w:before="100" w:beforeAutospacing="1" w:after="100" w:afterAutospacing="1"/>
        <w:contextualSpacing/>
        <w:jc w:val="both"/>
      </w:pPr>
    </w:p>
    <w:p w14:paraId="1B53EC8C" w14:textId="77777777" w:rsidR="00427DD3" w:rsidRPr="00427DD3" w:rsidRDefault="00427DD3" w:rsidP="00427DD3">
      <w:pPr>
        <w:rPr>
          <w:color w:val="FF0000"/>
        </w:rPr>
      </w:pPr>
    </w:p>
    <w:p w14:paraId="7DA68202" w14:textId="77777777" w:rsidR="00427DD3" w:rsidRPr="00427DD3" w:rsidRDefault="00427DD3" w:rsidP="00427DD3">
      <w:pPr>
        <w:tabs>
          <w:tab w:val="left" w:pos="0"/>
          <w:tab w:val="left" w:pos="567"/>
        </w:tabs>
        <w:spacing w:before="100" w:beforeAutospacing="1" w:after="100" w:afterAutospacing="1"/>
        <w:ind w:left="5664"/>
        <w:contextualSpacing/>
        <w:jc w:val="center"/>
      </w:pPr>
      <w:r w:rsidRPr="00427DD3">
        <w:t>PROČELNIK</w:t>
      </w:r>
    </w:p>
    <w:p w14:paraId="77D68E0B" w14:textId="77777777" w:rsidR="00427DD3" w:rsidRPr="00427DD3" w:rsidRDefault="00427DD3" w:rsidP="00427DD3">
      <w:pPr>
        <w:tabs>
          <w:tab w:val="left" w:pos="0"/>
          <w:tab w:val="left" w:pos="567"/>
        </w:tabs>
        <w:spacing w:before="100" w:beforeAutospacing="1" w:after="100" w:afterAutospacing="1"/>
        <w:ind w:left="5664"/>
        <w:contextualSpacing/>
      </w:pPr>
      <w:r w:rsidRPr="00427DD3">
        <w:t xml:space="preserve">       dr. sc. David Krmpotić</w:t>
      </w:r>
    </w:p>
    <w:p w14:paraId="7D143DFE" w14:textId="77777777" w:rsidR="00427DD3" w:rsidRPr="00427DD3" w:rsidRDefault="00427DD3" w:rsidP="00427DD3">
      <w:pPr>
        <w:tabs>
          <w:tab w:val="left" w:pos="0"/>
          <w:tab w:val="left" w:pos="567"/>
        </w:tabs>
        <w:spacing w:before="100" w:beforeAutospacing="1" w:after="100" w:afterAutospacing="1"/>
        <w:contextualSpacing/>
        <w:jc w:val="both"/>
      </w:pPr>
      <w:r w:rsidRPr="00427DD3">
        <w:t xml:space="preserve">                                                                      </w:t>
      </w:r>
    </w:p>
    <w:p w14:paraId="0C9B3F2C" w14:textId="77777777" w:rsidR="00427DD3" w:rsidRPr="00427DD3" w:rsidRDefault="00427DD3" w:rsidP="00427DD3">
      <w:pPr>
        <w:tabs>
          <w:tab w:val="left" w:pos="0"/>
          <w:tab w:val="left" w:pos="567"/>
        </w:tabs>
        <w:spacing w:before="100" w:beforeAutospacing="1" w:after="100" w:afterAutospacing="1"/>
        <w:contextualSpacing/>
        <w:jc w:val="both"/>
      </w:pPr>
    </w:p>
    <w:p w14:paraId="5B171B14" w14:textId="77777777" w:rsidR="0000548B" w:rsidRDefault="0000548B" w:rsidP="00D27807">
      <w:pPr>
        <w:ind w:right="-285"/>
      </w:pPr>
    </w:p>
    <w:sectPr w:rsidR="000054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25C2" w14:textId="77777777" w:rsidR="009C67B3" w:rsidRDefault="009C67B3" w:rsidP="0046018E">
      <w:r>
        <w:separator/>
      </w:r>
    </w:p>
  </w:endnote>
  <w:endnote w:type="continuationSeparator" w:id="0">
    <w:p w14:paraId="77DC719C" w14:textId="77777777" w:rsidR="009C67B3" w:rsidRDefault="009C67B3" w:rsidP="0046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7197" w14:textId="77777777" w:rsidR="009C67B3" w:rsidRDefault="009C67B3" w:rsidP="0046018E">
      <w:r>
        <w:separator/>
      </w:r>
    </w:p>
  </w:footnote>
  <w:footnote w:type="continuationSeparator" w:id="0">
    <w:p w14:paraId="18DA62D5" w14:textId="77777777" w:rsidR="009C67B3" w:rsidRDefault="009C67B3" w:rsidP="00460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7865"/>
    <w:multiLevelType w:val="hybridMultilevel"/>
    <w:tmpl w:val="45D097E4"/>
    <w:lvl w:ilvl="0" w:tplc="3E86F47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1D5DF1"/>
    <w:multiLevelType w:val="hybridMultilevel"/>
    <w:tmpl w:val="5C0CBEEA"/>
    <w:lvl w:ilvl="0" w:tplc="7A6E2DB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A171BD"/>
    <w:multiLevelType w:val="hybridMultilevel"/>
    <w:tmpl w:val="8D8A90C0"/>
    <w:lvl w:ilvl="0" w:tplc="78467420">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626448A"/>
    <w:multiLevelType w:val="hybridMultilevel"/>
    <w:tmpl w:val="FC10A47C"/>
    <w:lvl w:ilvl="0" w:tplc="B9A0AF1E">
      <w:start w:val="1"/>
      <w:numFmt w:val="lowerLetter"/>
      <w:lvlText w:val="%1)"/>
      <w:lvlJc w:val="left"/>
      <w:pPr>
        <w:ind w:left="927" w:hanging="360"/>
      </w:pPr>
      <w:rPr>
        <w:rFonts w:hint="default"/>
      </w:rPr>
    </w:lvl>
    <w:lvl w:ilvl="1" w:tplc="9B546968">
      <w:start w:val="1"/>
      <w:numFmt w:val="decimal"/>
      <w:lvlText w:val="%2."/>
      <w:lvlJc w:val="left"/>
      <w:pPr>
        <w:tabs>
          <w:tab w:val="num" w:pos="2847"/>
        </w:tabs>
        <w:ind w:left="2847" w:hanging="1560"/>
      </w:pPr>
      <w:rPr>
        <w:rFonts w:hint="default"/>
      </w:r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 w15:restartNumberingAfterBreak="0">
    <w:nsid w:val="26345EAE"/>
    <w:multiLevelType w:val="hybridMultilevel"/>
    <w:tmpl w:val="9D36AC04"/>
    <w:lvl w:ilvl="0" w:tplc="B96622A0">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991730"/>
    <w:multiLevelType w:val="hybridMultilevel"/>
    <w:tmpl w:val="23DCF61E"/>
    <w:lvl w:ilvl="0" w:tplc="4572B03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DA4256"/>
    <w:multiLevelType w:val="hybridMultilevel"/>
    <w:tmpl w:val="F70AC5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F7031A8"/>
    <w:multiLevelType w:val="hybridMultilevel"/>
    <w:tmpl w:val="B5B8FA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1D0586E"/>
    <w:multiLevelType w:val="hybridMultilevel"/>
    <w:tmpl w:val="81701B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8444A8"/>
    <w:multiLevelType w:val="hybridMultilevel"/>
    <w:tmpl w:val="1102CC16"/>
    <w:lvl w:ilvl="0" w:tplc="3E9434A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9EF48CB"/>
    <w:multiLevelType w:val="hybridMultilevel"/>
    <w:tmpl w:val="EFA8C2FA"/>
    <w:lvl w:ilvl="0" w:tplc="4D38BDFC">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1" w15:restartNumberingAfterBreak="0">
    <w:nsid w:val="6C7E7F95"/>
    <w:multiLevelType w:val="hybridMultilevel"/>
    <w:tmpl w:val="5F5EF230"/>
    <w:lvl w:ilvl="0" w:tplc="ED5EEE2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2" w15:restartNumberingAfterBreak="0">
    <w:nsid w:val="71E35F01"/>
    <w:multiLevelType w:val="hybridMultilevel"/>
    <w:tmpl w:val="00B8D362"/>
    <w:lvl w:ilvl="0" w:tplc="D9F8BE74">
      <w:numFmt w:val="bullet"/>
      <w:lvlText w:val="-"/>
      <w:lvlJc w:val="left"/>
      <w:pPr>
        <w:ind w:left="2490" w:hanging="360"/>
      </w:pPr>
      <w:rPr>
        <w:rFonts w:ascii="Times New Roman" w:eastAsia="Times New Roman" w:hAnsi="Times New Roman"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num w:numId="1">
    <w:abstractNumId w:val="3"/>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0"/>
  </w:num>
  <w:num w:numId="7">
    <w:abstractNumId w:val="6"/>
  </w:num>
  <w:num w:numId="8">
    <w:abstractNumId w:val="5"/>
  </w:num>
  <w:num w:numId="9">
    <w:abstractNumId w:val="7"/>
  </w:num>
  <w:num w:numId="10">
    <w:abstractNumId w:val="10"/>
  </w:num>
  <w:num w:numId="11">
    <w:abstractNumId w:val="8"/>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FA"/>
    <w:rsid w:val="0000548B"/>
    <w:rsid w:val="00011F77"/>
    <w:rsid w:val="000340DF"/>
    <w:rsid w:val="000659D2"/>
    <w:rsid w:val="0006664E"/>
    <w:rsid w:val="00092BB1"/>
    <w:rsid w:val="00094F3F"/>
    <w:rsid w:val="000B0D6C"/>
    <w:rsid w:val="000B3BB6"/>
    <w:rsid w:val="000B6470"/>
    <w:rsid w:val="000C2F68"/>
    <w:rsid w:val="000C739F"/>
    <w:rsid w:val="000D2AB6"/>
    <w:rsid w:val="001004DD"/>
    <w:rsid w:val="001102A6"/>
    <w:rsid w:val="001163BE"/>
    <w:rsid w:val="00125185"/>
    <w:rsid w:val="001634A3"/>
    <w:rsid w:val="00171A85"/>
    <w:rsid w:val="0018408F"/>
    <w:rsid w:val="0019650E"/>
    <w:rsid w:val="00197AC5"/>
    <w:rsid w:val="001C3EAB"/>
    <w:rsid w:val="001C58E4"/>
    <w:rsid w:val="001C5AC7"/>
    <w:rsid w:val="00202393"/>
    <w:rsid w:val="002177CD"/>
    <w:rsid w:val="002334CF"/>
    <w:rsid w:val="00247081"/>
    <w:rsid w:val="00257859"/>
    <w:rsid w:val="00274806"/>
    <w:rsid w:val="00293429"/>
    <w:rsid w:val="00297CFB"/>
    <w:rsid w:val="002C08AA"/>
    <w:rsid w:val="002C11B0"/>
    <w:rsid w:val="002D43D5"/>
    <w:rsid w:val="002E76C6"/>
    <w:rsid w:val="002E7F2A"/>
    <w:rsid w:val="00315AEC"/>
    <w:rsid w:val="003175B4"/>
    <w:rsid w:val="00322095"/>
    <w:rsid w:val="00331EB5"/>
    <w:rsid w:val="00344A63"/>
    <w:rsid w:val="0034556B"/>
    <w:rsid w:val="00345781"/>
    <w:rsid w:val="003675E4"/>
    <w:rsid w:val="00373719"/>
    <w:rsid w:val="00373E9C"/>
    <w:rsid w:val="00374CCB"/>
    <w:rsid w:val="003841B8"/>
    <w:rsid w:val="00387676"/>
    <w:rsid w:val="00390D63"/>
    <w:rsid w:val="00395AA0"/>
    <w:rsid w:val="003A75A8"/>
    <w:rsid w:val="003B7B4A"/>
    <w:rsid w:val="003C3ACF"/>
    <w:rsid w:val="003C5302"/>
    <w:rsid w:val="003C782B"/>
    <w:rsid w:val="003D59CF"/>
    <w:rsid w:val="003D7A85"/>
    <w:rsid w:val="003E0430"/>
    <w:rsid w:val="00427DD3"/>
    <w:rsid w:val="0043708E"/>
    <w:rsid w:val="004371FB"/>
    <w:rsid w:val="00437425"/>
    <w:rsid w:val="00451B6E"/>
    <w:rsid w:val="004520A3"/>
    <w:rsid w:val="00452AAE"/>
    <w:rsid w:val="0046018E"/>
    <w:rsid w:val="00490120"/>
    <w:rsid w:val="004922D8"/>
    <w:rsid w:val="00494D90"/>
    <w:rsid w:val="004A17EC"/>
    <w:rsid w:val="004A38FE"/>
    <w:rsid w:val="004A7ADD"/>
    <w:rsid w:val="004B621E"/>
    <w:rsid w:val="004C4C57"/>
    <w:rsid w:val="004E69A4"/>
    <w:rsid w:val="004E6D3E"/>
    <w:rsid w:val="004F13FF"/>
    <w:rsid w:val="00506A9C"/>
    <w:rsid w:val="00521446"/>
    <w:rsid w:val="005269E5"/>
    <w:rsid w:val="00531865"/>
    <w:rsid w:val="00533C66"/>
    <w:rsid w:val="005354D4"/>
    <w:rsid w:val="00545802"/>
    <w:rsid w:val="0057749A"/>
    <w:rsid w:val="005A6640"/>
    <w:rsid w:val="005B3750"/>
    <w:rsid w:val="005C4001"/>
    <w:rsid w:val="005C72E8"/>
    <w:rsid w:val="005D2D0B"/>
    <w:rsid w:val="005E0712"/>
    <w:rsid w:val="00600A79"/>
    <w:rsid w:val="006277E2"/>
    <w:rsid w:val="00651286"/>
    <w:rsid w:val="006523E6"/>
    <w:rsid w:val="00655F62"/>
    <w:rsid w:val="00663C3C"/>
    <w:rsid w:val="0067167A"/>
    <w:rsid w:val="006B598E"/>
    <w:rsid w:val="006C384C"/>
    <w:rsid w:val="00715025"/>
    <w:rsid w:val="007377FA"/>
    <w:rsid w:val="00755DCF"/>
    <w:rsid w:val="00770120"/>
    <w:rsid w:val="007B6CCD"/>
    <w:rsid w:val="007C129C"/>
    <w:rsid w:val="007E4C2D"/>
    <w:rsid w:val="007E7AE8"/>
    <w:rsid w:val="007F18B1"/>
    <w:rsid w:val="007F65FE"/>
    <w:rsid w:val="00803F73"/>
    <w:rsid w:val="00836C1A"/>
    <w:rsid w:val="00863BBF"/>
    <w:rsid w:val="0087757E"/>
    <w:rsid w:val="0088169A"/>
    <w:rsid w:val="00883A2F"/>
    <w:rsid w:val="00893560"/>
    <w:rsid w:val="008965AA"/>
    <w:rsid w:val="008A4193"/>
    <w:rsid w:val="008B5B7A"/>
    <w:rsid w:val="008B6CAE"/>
    <w:rsid w:val="008C7789"/>
    <w:rsid w:val="008E0823"/>
    <w:rsid w:val="008F64C0"/>
    <w:rsid w:val="009028F2"/>
    <w:rsid w:val="00914198"/>
    <w:rsid w:val="00927AC7"/>
    <w:rsid w:val="00927CFD"/>
    <w:rsid w:val="00932682"/>
    <w:rsid w:val="00932A32"/>
    <w:rsid w:val="00947BCC"/>
    <w:rsid w:val="00987B52"/>
    <w:rsid w:val="00987D8B"/>
    <w:rsid w:val="00991F3C"/>
    <w:rsid w:val="009C67B3"/>
    <w:rsid w:val="009D0F80"/>
    <w:rsid w:val="009E0013"/>
    <w:rsid w:val="009E56EF"/>
    <w:rsid w:val="00A34958"/>
    <w:rsid w:val="00A3700C"/>
    <w:rsid w:val="00A41EA5"/>
    <w:rsid w:val="00A51CDB"/>
    <w:rsid w:val="00A70B11"/>
    <w:rsid w:val="00A72401"/>
    <w:rsid w:val="00A730BA"/>
    <w:rsid w:val="00A7479E"/>
    <w:rsid w:val="00A81632"/>
    <w:rsid w:val="00A92E68"/>
    <w:rsid w:val="00AA3F43"/>
    <w:rsid w:val="00AB3E1A"/>
    <w:rsid w:val="00AD424A"/>
    <w:rsid w:val="00AE190F"/>
    <w:rsid w:val="00B13CF8"/>
    <w:rsid w:val="00B15F3E"/>
    <w:rsid w:val="00B210D1"/>
    <w:rsid w:val="00B264B7"/>
    <w:rsid w:val="00B46757"/>
    <w:rsid w:val="00B54C02"/>
    <w:rsid w:val="00B70437"/>
    <w:rsid w:val="00B7771C"/>
    <w:rsid w:val="00B939AC"/>
    <w:rsid w:val="00B971B9"/>
    <w:rsid w:val="00B97ABE"/>
    <w:rsid w:val="00BB2AD7"/>
    <w:rsid w:val="00BD1244"/>
    <w:rsid w:val="00BE1939"/>
    <w:rsid w:val="00C006BD"/>
    <w:rsid w:val="00C036B1"/>
    <w:rsid w:val="00C03D4C"/>
    <w:rsid w:val="00C16BE7"/>
    <w:rsid w:val="00C36629"/>
    <w:rsid w:val="00C57AFA"/>
    <w:rsid w:val="00C805C2"/>
    <w:rsid w:val="00C81384"/>
    <w:rsid w:val="00C96B41"/>
    <w:rsid w:val="00CB4053"/>
    <w:rsid w:val="00CC0C30"/>
    <w:rsid w:val="00CC4102"/>
    <w:rsid w:val="00CC66B5"/>
    <w:rsid w:val="00CD7899"/>
    <w:rsid w:val="00CF2CBB"/>
    <w:rsid w:val="00CF71D0"/>
    <w:rsid w:val="00D0281C"/>
    <w:rsid w:val="00D07DD3"/>
    <w:rsid w:val="00D22B28"/>
    <w:rsid w:val="00D2345D"/>
    <w:rsid w:val="00D27807"/>
    <w:rsid w:val="00D3533A"/>
    <w:rsid w:val="00D37F2B"/>
    <w:rsid w:val="00D53C41"/>
    <w:rsid w:val="00D540DA"/>
    <w:rsid w:val="00D63A0C"/>
    <w:rsid w:val="00D72242"/>
    <w:rsid w:val="00D87983"/>
    <w:rsid w:val="00DC0F1D"/>
    <w:rsid w:val="00DD04E4"/>
    <w:rsid w:val="00DD17D4"/>
    <w:rsid w:val="00DD54D0"/>
    <w:rsid w:val="00E00EFE"/>
    <w:rsid w:val="00E03DA3"/>
    <w:rsid w:val="00E06726"/>
    <w:rsid w:val="00E217B1"/>
    <w:rsid w:val="00E33243"/>
    <w:rsid w:val="00E3726E"/>
    <w:rsid w:val="00E54A7E"/>
    <w:rsid w:val="00E9428B"/>
    <w:rsid w:val="00E97E14"/>
    <w:rsid w:val="00EA43B9"/>
    <w:rsid w:val="00EB2D52"/>
    <w:rsid w:val="00ED4492"/>
    <w:rsid w:val="00ED4FDA"/>
    <w:rsid w:val="00EE550D"/>
    <w:rsid w:val="00EF0E50"/>
    <w:rsid w:val="00EF1487"/>
    <w:rsid w:val="00EF5774"/>
    <w:rsid w:val="00F110F7"/>
    <w:rsid w:val="00F21285"/>
    <w:rsid w:val="00F25DAB"/>
    <w:rsid w:val="00F34402"/>
    <w:rsid w:val="00F36897"/>
    <w:rsid w:val="00F4420B"/>
    <w:rsid w:val="00F76F39"/>
    <w:rsid w:val="00F819CF"/>
    <w:rsid w:val="00F82665"/>
    <w:rsid w:val="00F967E8"/>
    <w:rsid w:val="00FA290B"/>
    <w:rsid w:val="00FA416D"/>
    <w:rsid w:val="00FB2280"/>
    <w:rsid w:val="00FB2BDA"/>
    <w:rsid w:val="00FF2A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7201100B"/>
  <w15:docId w15:val="{4B7A4D26-E94E-4981-9453-76985F57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AF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rsid w:val="00C57AFA"/>
    <w:pPr>
      <w:tabs>
        <w:tab w:val="left" w:pos="709"/>
      </w:tabs>
      <w:jc w:val="both"/>
    </w:pPr>
    <w:rPr>
      <w:i/>
      <w:sz w:val="20"/>
      <w:szCs w:val="20"/>
      <w:lang w:val="x-none" w:eastAsia="x-none"/>
    </w:rPr>
  </w:style>
  <w:style w:type="character" w:customStyle="1" w:styleId="TijelotekstaChar">
    <w:name w:val="Tijelo teksta Char"/>
    <w:basedOn w:val="Zadanifontodlomka"/>
    <w:link w:val="Tijeloteksta"/>
    <w:uiPriority w:val="99"/>
    <w:rsid w:val="00C57AFA"/>
    <w:rPr>
      <w:rFonts w:ascii="Times New Roman" w:eastAsia="Times New Roman" w:hAnsi="Times New Roman" w:cs="Times New Roman"/>
      <w:i/>
      <w:sz w:val="20"/>
      <w:szCs w:val="20"/>
      <w:lang w:val="x-none" w:eastAsia="x-none"/>
    </w:rPr>
  </w:style>
  <w:style w:type="paragraph" w:styleId="Odlomakpopisa">
    <w:name w:val="List Paragraph"/>
    <w:basedOn w:val="Normal"/>
    <w:uiPriority w:val="99"/>
    <w:qFormat/>
    <w:rsid w:val="00C57AFA"/>
    <w:pPr>
      <w:ind w:left="720"/>
      <w:contextualSpacing/>
      <w:jc w:val="both"/>
    </w:pPr>
    <w:rPr>
      <w:i/>
      <w:szCs w:val="20"/>
      <w:lang w:val="en-US"/>
    </w:rPr>
  </w:style>
  <w:style w:type="character" w:styleId="Hiperveza">
    <w:name w:val="Hyperlink"/>
    <w:uiPriority w:val="99"/>
    <w:unhideWhenUsed/>
    <w:rsid w:val="00C57AFA"/>
    <w:rPr>
      <w:color w:val="0000FF"/>
      <w:u w:val="single"/>
    </w:rPr>
  </w:style>
  <w:style w:type="paragraph" w:customStyle="1" w:styleId="tekst">
    <w:name w:val="tekst"/>
    <w:basedOn w:val="Normal"/>
    <w:rsid w:val="00C57AFA"/>
    <w:pPr>
      <w:spacing w:before="100" w:beforeAutospacing="1" w:after="100" w:afterAutospacing="1"/>
    </w:pPr>
  </w:style>
  <w:style w:type="paragraph" w:styleId="Tekstbalonia">
    <w:name w:val="Balloon Text"/>
    <w:basedOn w:val="Normal"/>
    <w:link w:val="TekstbaloniaChar"/>
    <w:uiPriority w:val="99"/>
    <w:semiHidden/>
    <w:unhideWhenUsed/>
    <w:rsid w:val="00C57AFA"/>
    <w:rPr>
      <w:rFonts w:ascii="Tahoma" w:hAnsi="Tahoma" w:cs="Tahoma"/>
      <w:sz w:val="16"/>
      <w:szCs w:val="16"/>
    </w:rPr>
  </w:style>
  <w:style w:type="character" w:customStyle="1" w:styleId="TekstbaloniaChar">
    <w:name w:val="Tekst balončića Char"/>
    <w:basedOn w:val="Zadanifontodlomka"/>
    <w:link w:val="Tekstbalonia"/>
    <w:uiPriority w:val="99"/>
    <w:semiHidden/>
    <w:rsid w:val="00C57AFA"/>
    <w:rPr>
      <w:rFonts w:ascii="Tahoma" w:eastAsia="Times New Roman" w:hAnsi="Tahoma" w:cs="Tahoma"/>
      <w:sz w:val="16"/>
      <w:szCs w:val="16"/>
      <w:lang w:eastAsia="hr-HR"/>
    </w:rPr>
  </w:style>
  <w:style w:type="paragraph" w:styleId="Zaglavlje">
    <w:name w:val="header"/>
    <w:basedOn w:val="Normal"/>
    <w:link w:val="ZaglavljeChar"/>
    <w:uiPriority w:val="99"/>
    <w:unhideWhenUsed/>
    <w:rsid w:val="0046018E"/>
    <w:pPr>
      <w:tabs>
        <w:tab w:val="center" w:pos="4536"/>
        <w:tab w:val="right" w:pos="9072"/>
      </w:tabs>
    </w:pPr>
  </w:style>
  <w:style w:type="character" w:customStyle="1" w:styleId="ZaglavljeChar">
    <w:name w:val="Zaglavlje Char"/>
    <w:basedOn w:val="Zadanifontodlomka"/>
    <w:link w:val="Zaglavlje"/>
    <w:uiPriority w:val="99"/>
    <w:rsid w:val="0046018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6018E"/>
    <w:pPr>
      <w:tabs>
        <w:tab w:val="center" w:pos="4536"/>
        <w:tab w:val="right" w:pos="9072"/>
      </w:tabs>
    </w:pPr>
  </w:style>
  <w:style w:type="character" w:customStyle="1" w:styleId="PodnojeChar">
    <w:name w:val="Podnožje Char"/>
    <w:basedOn w:val="Zadanifontodlomka"/>
    <w:link w:val="Podnoje"/>
    <w:uiPriority w:val="99"/>
    <w:rsid w:val="0046018E"/>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70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66419">
      <w:bodyDiv w:val="1"/>
      <w:marLeft w:val="0"/>
      <w:marRight w:val="0"/>
      <w:marTop w:val="0"/>
      <w:marBottom w:val="0"/>
      <w:divBdr>
        <w:top w:val="none" w:sz="0" w:space="0" w:color="auto"/>
        <w:left w:val="none" w:sz="0" w:space="0" w:color="auto"/>
        <w:bottom w:val="none" w:sz="0" w:space="0" w:color="auto"/>
        <w:right w:val="none" w:sz="0" w:space="0" w:color="auto"/>
      </w:divBdr>
    </w:div>
    <w:div w:id="97302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ijek.hr" TargetMode="External"/><Relationship Id="rId5" Type="http://schemas.openxmlformats.org/officeDocument/2006/relationships/webSettings" Target="webSettings.xml"/><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F31DA-BA5A-49B8-87F6-49C3A47A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2436</Words>
  <Characters>13886</Characters>
  <Application>Microsoft Office Word</Application>
  <DocSecurity>4</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Odobaša</dc:creator>
  <cp:lastModifiedBy>Irena Odobaša</cp:lastModifiedBy>
  <cp:revision>2</cp:revision>
  <cp:lastPrinted>2017-12-27T07:03:00Z</cp:lastPrinted>
  <dcterms:created xsi:type="dcterms:W3CDTF">2022-05-17T11:54:00Z</dcterms:created>
  <dcterms:modified xsi:type="dcterms:W3CDTF">2022-05-17T11:54:00Z</dcterms:modified>
</cp:coreProperties>
</file>