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0C" w:rsidRDefault="000C739F" w:rsidP="00100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63A0C">
        <w:rPr>
          <w:b/>
          <w:sz w:val="28"/>
          <w:szCs w:val="28"/>
        </w:rPr>
        <w:t>GRAD OSIJEK</w:t>
      </w:r>
    </w:p>
    <w:p w:rsidR="00CD7899" w:rsidRDefault="00CD7899" w:rsidP="00D63A0C">
      <w:pPr>
        <w:jc w:val="center"/>
        <w:rPr>
          <w:b/>
          <w:sz w:val="28"/>
          <w:szCs w:val="28"/>
        </w:rPr>
      </w:pPr>
    </w:p>
    <w:p w:rsidR="00490BA1" w:rsidRDefault="00D63A0C" w:rsidP="00D6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NATJEČAJ </w:t>
      </w:r>
    </w:p>
    <w:p w:rsidR="0057749A" w:rsidRPr="0057749A" w:rsidRDefault="00D63A0C" w:rsidP="00D6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PRIJAM U SLUŽBU </w:t>
      </w:r>
      <w:r w:rsidR="000B4780">
        <w:rPr>
          <w:b/>
          <w:sz w:val="28"/>
          <w:szCs w:val="28"/>
        </w:rPr>
        <w:t xml:space="preserve">NA </w:t>
      </w:r>
      <w:r w:rsidR="00D7615C">
        <w:rPr>
          <w:b/>
          <w:sz w:val="28"/>
          <w:szCs w:val="28"/>
        </w:rPr>
        <w:t>RADNA MJESTA:</w:t>
      </w:r>
      <w:r w:rsidR="000B4780">
        <w:rPr>
          <w:b/>
          <w:sz w:val="28"/>
          <w:szCs w:val="28"/>
        </w:rPr>
        <w:t xml:space="preserve"> </w:t>
      </w:r>
      <w:r w:rsidR="00DD1954">
        <w:rPr>
          <w:b/>
          <w:sz w:val="28"/>
          <w:szCs w:val="28"/>
        </w:rPr>
        <w:t xml:space="preserve">VIŠI STRUČNI SURADNIK – VJEŽBENIK  </w:t>
      </w:r>
      <w:r w:rsidR="00E30A7A">
        <w:rPr>
          <w:b/>
          <w:sz w:val="28"/>
          <w:szCs w:val="28"/>
        </w:rPr>
        <w:t>I</w:t>
      </w:r>
      <w:r w:rsidR="00DD1954">
        <w:rPr>
          <w:b/>
          <w:sz w:val="28"/>
          <w:szCs w:val="28"/>
        </w:rPr>
        <w:t xml:space="preserve">  VIŠI STRUČNI SURADNIK U </w:t>
      </w:r>
      <w:r w:rsidR="00E30A7A">
        <w:rPr>
          <w:b/>
          <w:sz w:val="28"/>
          <w:szCs w:val="28"/>
        </w:rPr>
        <w:t>UPRAVNOM ODJELU ZA FINANCIJE I NABAVU</w:t>
      </w:r>
    </w:p>
    <w:p w:rsidR="003D59CF" w:rsidRDefault="003D59CF" w:rsidP="0057749A">
      <w:pPr>
        <w:jc w:val="both"/>
        <w:rPr>
          <w:b/>
          <w:sz w:val="28"/>
          <w:szCs w:val="28"/>
        </w:rPr>
      </w:pPr>
    </w:p>
    <w:p w:rsidR="003D59CF" w:rsidRDefault="003D59CF" w:rsidP="003D59CF">
      <w:pPr>
        <w:jc w:val="center"/>
        <w:rPr>
          <w:b/>
          <w:sz w:val="28"/>
          <w:szCs w:val="28"/>
        </w:rPr>
      </w:pPr>
    </w:p>
    <w:p w:rsidR="00AB0549" w:rsidRPr="00DC0865" w:rsidRDefault="003D59CF" w:rsidP="003D59CF">
      <w:pPr>
        <w:ind w:right="-285"/>
      </w:pPr>
      <w:r w:rsidRPr="00DC0865">
        <w:t>KLASA</w:t>
      </w:r>
      <w:r w:rsidR="00F25DAB" w:rsidRPr="00DC0865">
        <w:t xml:space="preserve">: </w:t>
      </w:r>
      <w:r w:rsidR="00B97ABE" w:rsidRPr="00DC0865">
        <w:t>112-01/</w:t>
      </w:r>
      <w:r w:rsidR="00DC0865" w:rsidRPr="00DC0865">
        <w:t>20-01/14</w:t>
      </w:r>
    </w:p>
    <w:p w:rsidR="003D59CF" w:rsidRPr="00202393" w:rsidRDefault="003D59CF" w:rsidP="003D59CF">
      <w:pPr>
        <w:ind w:right="-285"/>
      </w:pPr>
      <w:r w:rsidRPr="00202393">
        <w:t>URBROJ:</w:t>
      </w:r>
      <w:r w:rsidR="0087757E" w:rsidRPr="00202393">
        <w:t xml:space="preserve"> </w:t>
      </w:r>
      <w:r w:rsidR="00B264B7">
        <w:t>2158/01-</w:t>
      </w:r>
      <w:r w:rsidR="000659D2">
        <w:t>04-04/0</w:t>
      </w:r>
      <w:r w:rsidR="00B97ABE">
        <w:t>2</w:t>
      </w:r>
      <w:r w:rsidR="000659D2">
        <w:t>-</w:t>
      </w:r>
      <w:r w:rsidR="00D67957">
        <w:t>20</w:t>
      </w:r>
      <w:r w:rsidR="000659D2">
        <w:t>-</w:t>
      </w:r>
      <w:r w:rsidR="00D67957">
        <w:t>7</w:t>
      </w:r>
    </w:p>
    <w:p w:rsidR="003D59CF" w:rsidRPr="00DC0865" w:rsidRDefault="004922D8" w:rsidP="003D59CF">
      <w:pPr>
        <w:jc w:val="both"/>
      </w:pPr>
      <w:r w:rsidRPr="00DC0865">
        <w:t>Osijek,</w:t>
      </w:r>
      <w:r w:rsidR="0087757E" w:rsidRPr="00DC0865">
        <w:t xml:space="preserve"> </w:t>
      </w:r>
      <w:r w:rsidR="00DC0865" w:rsidRPr="00DC0865">
        <w:t>1</w:t>
      </w:r>
      <w:r w:rsidR="00BB123A">
        <w:t>2</w:t>
      </w:r>
      <w:r w:rsidR="00DC0865" w:rsidRPr="00DC0865">
        <w:t xml:space="preserve">. </w:t>
      </w:r>
      <w:r w:rsidR="00DD1954" w:rsidRPr="00DC0865">
        <w:t>studenoga</w:t>
      </w:r>
      <w:r w:rsidR="00DC0865" w:rsidRPr="00DC0865">
        <w:t xml:space="preserve"> 2020.</w:t>
      </w:r>
    </w:p>
    <w:p w:rsidR="00F36897" w:rsidRPr="002E6771" w:rsidRDefault="00F36897" w:rsidP="003D59CF">
      <w:pPr>
        <w:jc w:val="both"/>
      </w:pPr>
    </w:p>
    <w:p w:rsidR="003D59CF" w:rsidRPr="000E2B24" w:rsidRDefault="0057749A" w:rsidP="003D59CF">
      <w:pPr>
        <w:jc w:val="both"/>
      </w:pPr>
      <w:r>
        <w:t>Na temelju članka</w:t>
      </w:r>
      <w:r w:rsidR="003D59CF" w:rsidRPr="002E6771">
        <w:t xml:space="preserve"> 19.</w:t>
      </w:r>
      <w:r w:rsidR="003D59CF">
        <w:t xml:space="preserve"> </w:t>
      </w:r>
      <w:r>
        <w:t>stavka</w:t>
      </w:r>
      <w:r w:rsidR="003D59CF">
        <w:t xml:space="preserve"> 1. </w:t>
      </w:r>
      <w:r w:rsidR="00A44391">
        <w:t xml:space="preserve">i članka 86. </w:t>
      </w:r>
      <w:r w:rsidR="003D59CF" w:rsidRPr="002E6771">
        <w:t>Zakona o službenicima i namještenicima u lokalnoj i podru</w:t>
      </w:r>
      <w:r>
        <w:t>čnoj (regionalnoj) samoupravi („Narodne novine“ br. 86/08</w:t>
      </w:r>
      <w:r w:rsidR="00D67957">
        <w:t xml:space="preserve">, </w:t>
      </w:r>
      <w:r>
        <w:t>61/11</w:t>
      </w:r>
      <w:r w:rsidR="00D67957">
        <w:t xml:space="preserve"> i 112/19</w:t>
      </w:r>
      <w:r w:rsidR="003D59CF" w:rsidRPr="002E6771">
        <w:t xml:space="preserve">) </w:t>
      </w:r>
      <w:r w:rsidR="00D2345D">
        <w:t>pročelnik</w:t>
      </w:r>
      <w:r w:rsidR="004922D8">
        <w:t xml:space="preserve"> Upravnog</w:t>
      </w:r>
      <w:r w:rsidR="004922D8" w:rsidRPr="004922D8">
        <w:t xml:space="preserve"> odjel</w:t>
      </w:r>
      <w:r w:rsidR="004922D8">
        <w:t>a</w:t>
      </w:r>
      <w:r w:rsidR="004922D8" w:rsidRPr="004922D8">
        <w:t xml:space="preserve"> za </w:t>
      </w:r>
      <w:r w:rsidR="00DD1954">
        <w:t>financije i nabavu</w:t>
      </w:r>
      <w:r w:rsidRPr="0057749A">
        <w:t xml:space="preserve"> Grada Osijeka</w:t>
      </w:r>
      <w:r>
        <w:t xml:space="preserve"> </w:t>
      </w:r>
      <w:r w:rsidR="00D2345D">
        <w:t>raspisao</w:t>
      </w:r>
      <w:r w:rsidR="003D59CF" w:rsidRPr="002E6771">
        <w:t xml:space="preserve"> je </w:t>
      </w:r>
      <w:r w:rsidR="003D59CF">
        <w:t xml:space="preserve">natječaj </w:t>
      </w:r>
      <w:r w:rsidR="00575B62">
        <w:t xml:space="preserve">koji je </w:t>
      </w:r>
      <w:r w:rsidR="003D59CF" w:rsidRPr="002E6771">
        <w:t xml:space="preserve">objavljen </w:t>
      </w:r>
      <w:r w:rsidR="00575B62">
        <w:t>na stranicama Narodnih novina</w:t>
      </w:r>
      <w:r w:rsidR="003D59CF">
        <w:t xml:space="preserve"> </w:t>
      </w:r>
      <w:r w:rsidR="003D59CF" w:rsidRPr="000E2B24">
        <w:t>br</w:t>
      </w:r>
      <w:r w:rsidR="000C739F" w:rsidRPr="000E2B24">
        <w:t xml:space="preserve">. </w:t>
      </w:r>
      <w:r w:rsidR="00BB123A">
        <w:t>123</w:t>
      </w:r>
      <w:r w:rsidR="00B93B57">
        <w:t>/</w:t>
      </w:r>
      <w:r w:rsidR="000E2B24" w:rsidRPr="000E2B24">
        <w:t>20</w:t>
      </w:r>
      <w:r w:rsidR="00AB0549" w:rsidRPr="000E2B24">
        <w:t>20</w:t>
      </w:r>
      <w:r w:rsidR="000C739F" w:rsidRPr="000E2B24">
        <w:t xml:space="preserve"> od </w:t>
      </w:r>
      <w:r w:rsidR="00B93B57">
        <w:t xml:space="preserve">11. </w:t>
      </w:r>
      <w:r w:rsidR="00DD1954">
        <w:t>studenoga</w:t>
      </w:r>
      <w:r w:rsidR="00D67957" w:rsidRPr="000E2B24">
        <w:t xml:space="preserve"> </w:t>
      </w:r>
      <w:r w:rsidR="000C739F" w:rsidRPr="000E2B24">
        <w:t>20</w:t>
      </w:r>
      <w:r w:rsidR="00D67957" w:rsidRPr="000E2B24">
        <w:t>20</w:t>
      </w:r>
      <w:r w:rsidR="000C739F" w:rsidRPr="000E2B24">
        <w:t xml:space="preserve">. </w:t>
      </w:r>
      <w:r w:rsidR="00DD1954">
        <w:t>za radna mjesta</w:t>
      </w:r>
      <w:r w:rsidR="00575B62" w:rsidRPr="000E2B24">
        <w:t>:</w:t>
      </w:r>
    </w:p>
    <w:p w:rsidR="003D59CF" w:rsidRDefault="003D59CF" w:rsidP="003D59CF">
      <w:pPr>
        <w:tabs>
          <w:tab w:val="left" w:pos="4111"/>
        </w:tabs>
        <w:jc w:val="both"/>
      </w:pPr>
    </w:p>
    <w:p w:rsidR="003D59CF" w:rsidRPr="00DD1954" w:rsidRDefault="00DD1954" w:rsidP="00DD1954">
      <w:pPr>
        <w:pStyle w:val="Odlomakpopisa"/>
        <w:numPr>
          <w:ilvl w:val="0"/>
          <w:numId w:val="9"/>
        </w:numPr>
        <w:rPr>
          <w:b/>
          <w:i w:val="0"/>
        </w:rPr>
      </w:pPr>
      <w:r w:rsidRPr="00DD1954">
        <w:rPr>
          <w:b/>
          <w:i w:val="0"/>
        </w:rPr>
        <w:t xml:space="preserve">VIŠI STRUČNI SURADNIK </w:t>
      </w:r>
      <w:r>
        <w:rPr>
          <w:b/>
          <w:i w:val="0"/>
        </w:rPr>
        <w:t>–</w:t>
      </w:r>
      <w:r w:rsidRPr="00DD1954">
        <w:rPr>
          <w:b/>
          <w:i w:val="0"/>
        </w:rPr>
        <w:t xml:space="preserve"> </w:t>
      </w:r>
      <w:r w:rsidRPr="00941B48">
        <w:rPr>
          <w:b/>
          <w:i w:val="0"/>
          <w:lang w:val="hr-HR"/>
        </w:rPr>
        <w:t>vježbenik</w:t>
      </w:r>
      <w:r>
        <w:rPr>
          <w:b/>
          <w:i w:val="0"/>
        </w:rPr>
        <w:t>:</w:t>
      </w:r>
      <w:r w:rsidR="003D59CF" w:rsidRPr="00DD1954">
        <w:rPr>
          <w:b/>
          <w:i w:val="0"/>
        </w:rPr>
        <w:tab/>
      </w:r>
    </w:p>
    <w:p w:rsidR="00947BCC" w:rsidRPr="00DD1954" w:rsidRDefault="00947BCC" w:rsidP="003D59CF">
      <w:pPr>
        <w:ind w:left="60"/>
        <w:jc w:val="both"/>
        <w:rPr>
          <w:b/>
        </w:rPr>
      </w:pPr>
    </w:p>
    <w:p w:rsidR="0057749A" w:rsidRPr="00DD1954" w:rsidRDefault="003D59CF" w:rsidP="00F110F7">
      <w:pPr>
        <w:ind w:left="2127" w:firstLine="705"/>
        <w:jc w:val="both"/>
      </w:pPr>
      <w:r w:rsidRPr="00DD1954">
        <w:t xml:space="preserve">u </w:t>
      </w:r>
      <w:r w:rsidR="004922D8" w:rsidRPr="00DD1954">
        <w:t xml:space="preserve">Upravnom odjelu za </w:t>
      </w:r>
      <w:r w:rsidR="00DD1954" w:rsidRPr="00DD1954">
        <w:t>financije i nabavu</w:t>
      </w:r>
      <w:r w:rsidR="00490BA1" w:rsidRPr="00DD1954">
        <w:t xml:space="preserve"> </w:t>
      </w:r>
      <w:r w:rsidR="00D67957" w:rsidRPr="00DD1954">
        <w:t>Grada Osijeka</w:t>
      </w:r>
    </w:p>
    <w:p w:rsidR="003D59CF" w:rsidRPr="00DD1954" w:rsidRDefault="003D59CF" w:rsidP="00DD1954">
      <w:pPr>
        <w:jc w:val="both"/>
      </w:pPr>
    </w:p>
    <w:p w:rsidR="003D59CF" w:rsidRPr="00DD1954" w:rsidRDefault="003D59CF" w:rsidP="003D59CF">
      <w:pPr>
        <w:ind w:left="2127" w:hanging="2127"/>
        <w:jc w:val="both"/>
      </w:pPr>
      <w:r w:rsidRPr="00DD1954">
        <w:rPr>
          <w:b/>
        </w:rPr>
        <w:tab/>
      </w:r>
      <w:r w:rsidR="00DD1954">
        <w:rPr>
          <w:b/>
        </w:rPr>
        <w:tab/>
      </w:r>
      <w:r w:rsidRPr="00DD1954">
        <w:t>1 izvršitelj/</w:t>
      </w:r>
      <w:proofErr w:type="spellStart"/>
      <w:r w:rsidRPr="00DD1954">
        <w:t>ica</w:t>
      </w:r>
      <w:proofErr w:type="spellEnd"/>
      <w:r w:rsidRPr="00DD1954">
        <w:t xml:space="preserve"> na </w:t>
      </w:r>
      <w:r w:rsidR="00DD1954">
        <w:t>određeno</w:t>
      </w:r>
      <w:r w:rsidRPr="00DD1954">
        <w:t xml:space="preserve"> vrijeme </w:t>
      </w:r>
    </w:p>
    <w:p w:rsidR="003D59CF" w:rsidRPr="002E6771" w:rsidRDefault="003D59CF" w:rsidP="003D59CF">
      <w:pPr>
        <w:jc w:val="both"/>
      </w:pPr>
    </w:p>
    <w:p w:rsidR="003D59CF" w:rsidRDefault="003D59CF" w:rsidP="003D59CF">
      <w:pPr>
        <w:ind w:left="2124" w:hanging="2124"/>
        <w:jc w:val="both"/>
        <w:rPr>
          <w:b/>
        </w:rPr>
      </w:pPr>
      <w:r w:rsidRPr="002E6771">
        <w:rPr>
          <w:b/>
        </w:rPr>
        <w:t>OPIS POSLOVA:</w:t>
      </w:r>
    </w:p>
    <w:p w:rsidR="003D59CF" w:rsidRDefault="003D59CF" w:rsidP="003D59CF">
      <w:pPr>
        <w:ind w:left="2124" w:hanging="2124"/>
        <w:jc w:val="both"/>
        <w:rPr>
          <w:b/>
        </w:rPr>
      </w:pPr>
    </w:p>
    <w:p w:rsidR="006E4978" w:rsidRPr="00487443" w:rsidRDefault="006E4978" w:rsidP="006E4978">
      <w:pPr>
        <w:shd w:val="clear" w:color="auto" w:fill="FFFFFF"/>
        <w:suppressAutoHyphens/>
        <w:ind w:left="360"/>
        <w:contextualSpacing/>
        <w:jc w:val="both"/>
      </w:pPr>
      <w:r w:rsidRPr="00487443">
        <w:t xml:space="preserve">Koordinira uspostavu, </w:t>
      </w:r>
      <w:r>
        <w:t xml:space="preserve">razvoj i provedbu zadaća </w:t>
      </w:r>
      <w:r w:rsidRPr="00487443">
        <w:t>sustava unutarnjih kontrola na razini Grada Osijeka, proračunskih korisnika i trgovač</w:t>
      </w:r>
      <w:r>
        <w:t xml:space="preserve">kih društava u vlasništvu Grada </w:t>
      </w:r>
      <w:r w:rsidRPr="00487443">
        <w:t>Osijeka. Organizira uspostavu provedbe Zakona o fiskalnoj odgovornosti, prijedlozima i izradom akata, popisom i razradom poslovnih procesa nužnih za kvalitetno financijsko upravljanje, priprema, organizira i popunjava upitnik za sastavljanje Izjave o fiskalnoj odgovornosti te zajedno s čelnikom priprema dokumentaciju za sastavljanje</w:t>
      </w:r>
      <w:r>
        <w:t xml:space="preserve"> i predaju</w:t>
      </w:r>
      <w:r w:rsidRPr="00487443">
        <w:t xml:space="preserve"> Izjave o fiskalnoj odgovornosti. Provjerava i analizira Izjavu i upitnik o f</w:t>
      </w:r>
      <w:r>
        <w:t>iskalnoj odgovornosti obveznika</w:t>
      </w:r>
      <w:r w:rsidRPr="00487443">
        <w:t xml:space="preserve"> predaje Izjave o fiskalnoj odgovornosti te sastavlja Plan otklanjanja slabosti i nepravilnosti te izvješća o otklonjenim slabostima i nepravilnostima utvrđenim za prethodnu godinu za Grad Osijek. Izrađuje i koordinira izradu Izjave o fiskalnoj odgovornosti na razini Grada, kontrolira Izjave o fiskalnoj odgovornosti kod proračunskih korisnika i trgovačkih društava u vlasništvu Grada te uočene nepravilnosti prijavljuje </w:t>
      </w:r>
      <w:r w:rsidRPr="00D425CE">
        <w:t xml:space="preserve">Povjerljivoj osobi za unutarnje prijavljivanje nepravilnosti, sudjeluje u obavljanju poslova </w:t>
      </w:r>
      <w:r w:rsidRPr="00487443">
        <w:t>Odjela vezano uz fiskalnu odgovornost te praćenja i kontroliranja Izjava o fiskalnoj odgovornosti proračunskih korisnika, obavlja poslove kontrole namjenskog trošenja sredstava kod korisnika proračuna te surađuje sa Središnjom harmonizacijskom jedinicom za razvoj sustava unutarnjih kontrola Ministarstva i unutarnjom revizijom. Prati propise iz nadležnosti financija i sustava unutarnjih financijskih kontrola, uspostavlja, vod</w:t>
      </w:r>
      <w:r w:rsidR="009B3D29">
        <w:t>i i kontrolira registar Ugovora</w:t>
      </w:r>
      <w:r w:rsidRPr="00487443">
        <w:t xml:space="preserve">, te zadane poslove iz djelokruga financijske operative. Obavlja i druge poslove koje mu odredi pročelnik </w:t>
      </w:r>
      <w:r w:rsidRPr="00487443">
        <w:rPr>
          <w:iCs/>
          <w:color w:val="000000"/>
        </w:rPr>
        <w:t>ili pomoćnik pročelnika zadužen za to područje</w:t>
      </w:r>
      <w:r w:rsidRPr="00487443">
        <w:t>.</w:t>
      </w:r>
      <w:r w:rsidRPr="00487443">
        <w:rPr>
          <w:rFonts w:cstheme="minorHAnsi"/>
          <w:color w:val="000000"/>
        </w:rPr>
        <w:t xml:space="preserve"> </w:t>
      </w:r>
    </w:p>
    <w:p w:rsidR="003D59CF" w:rsidRDefault="004922D8" w:rsidP="006E4978">
      <w:pPr>
        <w:ind w:left="2127" w:hanging="2127"/>
        <w:jc w:val="both"/>
      </w:pPr>
      <w:r w:rsidRPr="00D540DA">
        <w:rPr>
          <w:color w:val="FF0000"/>
        </w:rPr>
        <w:t xml:space="preserve"> </w:t>
      </w:r>
    </w:p>
    <w:p w:rsidR="003D59CF" w:rsidRPr="002E6771" w:rsidRDefault="003D59CF" w:rsidP="003D59CF">
      <w:pPr>
        <w:tabs>
          <w:tab w:val="left" w:pos="720"/>
          <w:tab w:val="left" w:pos="4860"/>
        </w:tabs>
        <w:jc w:val="both"/>
      </w:pPr>
    </w:p>
    <w:p w:rsidR="003D59CF" w:rsidRPr="002E6771" w:rsidRDefault="003D59CF" w:rsidP="003D59CF">
      <w:pPr>
        <w:tabs>
          <w:tab w:val="left" w:pos="720"/>
          <w:tab w:val="left" w:pos="4860"/>
        </w:tabs>
        <w:jc w:val="both"/>
        <w:rPr>
          <w:b/>
        </w:rPr>
      </w:pPr>
      <w:r w:rsidRPr="002E6771">
        <w:rPr>
          <w:b/>
        </w:rPr>
        <w:t>Podaci o plaći:</w:t>
      </w:r>
    </w:p>
    <w:p w:rsidR="003D59CF" w:rsidRPr="002E6771" w:rsidRDefault="003D59CF" w:rsidP="003D59CF">
      <w:pPr>
        <w:tabs>
          <w:tab w:val="left" w:pos="720"/>
          <w:tab w:val="left" w:pos="4860"/>
        </w:tabs>
        <w:jc w:val="both"/>
      </w:pPr>
    </w:p>
    <w:p w:rsidR="003D59CF" w:rsidRPr="00EF58F8" w:rsidRDefault="003D59CF" w:rsidP="003D59CF">
      <w:pPr>
        <w:tabs>
          <w:tab w:val="left" w:pos="720"/>
          <w:tab w:val="left" w:pos="4860"/>
        </w:tabs>
        <w:jc w:val="both"/>
      </w:pPr>
      <w:r w:rsidRPr="00EF58F8">
        <w:tab/>
        <w:t xml:space="preserve">Plaća za navedeno radno mjesto se utvrđuje umnoškom koeficijenta složenosti poslova koji za ovo radno mjesto iznosi </w:t>
      </w:r>
      <w:r w:rsidR="00D540DA" w:rsidRPr="00EF58F8">
        <w:t>2,</w:t>
      </w:r>
      <w:r w:rsidR="00F032A8" w:rsidRPr="00EF58F8">
        <w:t>08</w:t>
      </w:r>
      <w:r w:rsidRPr="00EF58F8">
        <w:t xml:space="preserve"> i osnovice</w:t>
      </w:r>
      <w:r w:rsidR="001F7168">
        <w:t xml:space="preserve"> </w:t>
      </w:r>
      <w:r w:rsidRPr="00EF58F8">
        <w:t>koja iznosi 4.</w:t>
      </w:r>
      <w:r w:rsidR="00F50140" w:rsidRPr="00EF58F8">
        <w:t>282,00</w:t>
      </w:r>
      <w:r w:rsidRPr="00EF58F8">
        <w:t xml:space="preserve"> kn, uvećan za 0,5% za svaku navršenu godinu radnog staža. </w:t>
      </w:r>
    </w:p>
    <w:p w:rsidR="00EF58F8" w:rsidRPr="00EF58F8" w:rsidRDefault="00EF58F8" w:rsidP="00EF58F8">
      <w:pPr>
        <w:ind w:firstLine="708"/>
        <w:jc w:val="both"/>
        <w:rPr>
          <w:color w:val="212529"/>
        </w:rPr>
      </w:pPr>
      <w:r w:rsidRPr="00EF58F8">
        <w:rPr>
          <w:color w:val="212529"/>
        </w:rPr>
        <w:t>Sukladno članku 12. Zakona o plaćama u lokalnoj i područnoj (region</w:t>
      </w:r>
      <w:r>
        <w:rPr>
          <w:color w:val="212529"/>
        </w:rPr>
        <w:t>alnoj) samoupravi (NN br. 28/10</w:t>
      </w:r>
      <w:r w:rsidRPr="00EF58F8">
        <w:rPr>
          <w:color w:val="212529"/>
        </w:rPr>
        <w:t xml:space="preserve">) za vrijeme trajanja vježbeničkog staža vježbenik ima pravo na 85% plaće poslova radnog mjesta </w:t>
      </w:r>
      <w:r w:rsidR="001F7168">
        <w:rPr>
          <w:color w:val="212529"/>
        </w:rPr>
        <w:t>najniže složenosti njegove stručne spreme.</w:t>
      </w:r>
    </w:p>
    <w:p w:rsidR="00EF58F8" w:rsidRDefault="00EF58F8" w:rsidP="003D59CF">
      <w:pPr>
        <w:tabs>
          <w:tab w:val="left" w:pos="720"/>
          <w:tab w:val="left" w:pos="4860"/>
        </w:tabs>
        <w:jc w:val="both"/>
        <w:rPr>
          <w:color w:val="FF0000"/>
        </w:rPr>
      </w:pPr>
    </w:p>
    <w:p w:rsidR="00DD1954" w:rsidRDefault="00DD1954" w:rsidP="003D59CF">
      <w:pPr>
        <w:tabs>
          <w:tab w:val="left" w:pos="720"/>
          <w:tab w:val="left" w:pos="4860"/>
        </w:tabs>
        <w:jc w:val="both"/>
        <w:rPr>
          <w:color w:val="FF0000"/>
        </w:rPr>
      </w:pPr>
    </w:p>
    <w:p w:rsidR="00DD1954" w:rsidRPr="00F86AD6" w:rsidRDefault="00DD1954" w:rsidP="00DD1954">
      <w:pPr>
        <w:pStyle w:val="Odlomakpopisa"/>
        <w:numPr>
          <w:ilvl w:val="0"/>
          <w:numId w:val="9"/>
        </w:numPr>
        <w:rPr>
          <w:b/>
          <w:i w:val="0"/>
          <w:lang w:val="hr-HR"/>
        </w:rPr>
      </w:pPr>
      <w:r w:rsidRPr="00F86AD6">
        <w:rPr>
          <w:b/>
          <w:i w:val="0"/>
          <w:lang w:val="hr-HR"/>
        </w:rPr>
        <w:t>VIŠI STRUČNI SURADNIK :</w:t>
      </w:r>
      <w:r w:rsidRPr="00F86AD6">
        <w:rPr>
          <w:b/>
          <w:i w:val="0"/>
          <w:lang w:val="hr-HR"/>
        </w:rPr>
        <w:tab/>
      </w:r>
    </w:p>
    <w:p w:rsidR="00DD1954" w:rsidRPr="00DD1954" w:rsidRDefault="00DD1954" w:rsidP="00DD1954">
      <w:pPr>
        <w:ind w:left="60"/>
        <w:jc w:val="both"/>
        <w:rPr>
          <w:b/>
        </w:rPr>
      </w:pPr>
    </w:p>
    <w:p w:rsidR="0097434F" w:rsidRDefault="00DD1954" w:rsidP="00DD1954">
      <w:pPr>
        <w:ind w:left="2127" w:firstLine="705"/>
        <w:jc w:val="both"/>
      </w:pPr>
      <w:r w:rsidRPr="00DD1954">
        <w:t>u Upravnom odjelu za financije i nabavu Grada Osijeka</w:t>
      </w:r>
      <w:r>
        <w:t xml:space="preserve">, </w:t>
      </w:r>
    </w:p>
    <w:p w:rsidR="00DD1954" w:rsidRPr="00DD1954" w:rsidRDefault="00DD1954" w:rsidP="00DD1954">
      <w:pPr>
        <w:ind w:left="2127" w:firstLine="705"/>
        <w:jc w:val="both"/>
      </w:pPr>
      <w:r>
        <w:t>Odsjek financijske operative i gradskih prihoda</w:t>
      </w:r>
    </w:p>
    <w:p w:rsidR="00DD1954" w:rsidRPr="00DD1954" w:rsidRDefault="00DD1954" w:rsidP="00DD1954">
      <w:pPr>
        <w:jc w:val="both"/>
      </w:pPr>
    </w:p>
    <w:p w:rsidR="00DD1954" w:rsidRDefault="00DD1954" w:rsidP="00DD1954">
      <w:pPr>
        <w:ind w:left="2127" w:hanging="2127"/>
        <w:jc w:val="both"/>
      </w:pPr>
      <w:r w:rsidRPr="00DD1954">
        <w:rPr>
          <w:b/>
        </w:rPr>
        <w:tab/>
      </w:r>
      <w:r>
        <w:rPr>
          <w:b/>
        </w:rPr>
        <w:tab/>
      </w:r>
      <w:r w:rsidRPr="00DD1954">
        <w:t>1 izvršitelj/</w:t>
      </w:r>
      <w:proofErr w:type="spellStart"/>
      <w:r w:rsidRPr="00DD1954">
        <w:t>ica</w:t>
      </w:r>
      <w:proofErr w:type="spellEnd"/>
      <w:r w:rsidRPr="00DD1954">
        <w:t xml:space="preserve"> na </w:t>
      </w:r>
      <w:r w:rsidR="008046AC">
        <w:t>ne</w:t>
      </w:r>
      <w:r>
        <w:t>određeno</w:t>
      </w:r>
      <w:r w:rsidRPr="00DD1954">
        <w:t xml:space="preserve"> vrijeme </w:t>
      </w:r>
    </w:p>
    <w:p w:rsidR="00DD1954" w:rsidRDefault="00DD1954" w:rsidP="00DD1954">
      <w:pPr>
        <w:ind w:left="2127" w:hanging="2127"/>
        <w:jc w:val="both"/>
      </w:pPr>
    </w:p>
    <w:p w:rsidR="00DD1954" w:rsidRDefault="00DD1954" w:rsidP="00DD1954">
      <w:pPr>
        <w:ind w:left="2124" w:hanging="2124"/>
        <w:jc w:val="both"/>
        <w:rPr>
          <w:b/>
        </w:rPr>
      </w:pPr>
      <w:r w:rsidRPr="002E6771">
        <w:rPr>
          <w:b/>
        </w:rPr>
        <w:t>OPIS POSLOVA:</w:t>
      </w:r>
    </w:p>
    <w:p w:rsidR="00DD1954" w:rsidRDefault="00DD1954" w:rsidP="00DD1954">
      <w:pPr>
        <w:ind w:left="2124" w:hanging="2124"/>
        <w:jc w:val="both"/>
        <w:rPr>
          <w:b/>
        </w:rPr>
      </w:pPr>
    </w:p>
    <w:p w:rsidR="006E4978" w:rsidRDefault="006E4978" w:rsidP="006E4978">
      <w:pPr>
        <w:shd w:val="clear" w:color="auto" w:fill="FFFFFF"/>
        <w:tabs>
          <w:tab w:val="left" w:pos="0"/>
          <w:tab w:val="left" w:pos="709"/>
        </w:tabs>
        <w:suppressAutoHyphens/>
        <w:ind w:left="360"/>
        <w:jc w:val="both"/>
      </w:pPr>
      <w:r>
        <w:t>P</w:t>
      </w:r>
      <w:r w:rsidRPr="00A66C6C">
        <w:t>riprema obračun, kontrolu dokumenata  i sve zakonske obrasce u svezi Zakon</w:t>
      </w:r>
      <w:r>
        <w:t xml:space="preserve">a o porezu na dodanu vrijednost, </w:t>
      </w:r>
      <w:r w:rsidRPr="00A66C6C">
        <w:t>obavlja poslove obračuna PDV-a te izvještava Poreznu upravu prema propisima koji uređuju utvrđivanje i plaćanje poreza na dodanu vrijednost te administrativnu suradnju na području poreza na dodanu vrijednost</w:t>
      </w:r>
      <w:r>
        <w:t xml:space="preserve"> te </w:t>
      </w:r>
      <w:r w:rsidRPr="00A66C6C">
        <w:t>obavlja i druge složenije poslove nadzora obračuna i naplate poreza, radi utvrđivanja činjenica bitnih za oporezivanje prema poreznim propisima, a naročito prema propisima koji uređuju utvrđivanje i plaćanje poreza na dodanu vrijednost te administrativnu suradnju na području poreza na dodanu vrijednost</w:t>
      </w:r>
      <w:r>
        <w:t>. O</w:t>
      </w:r>
      <w:r w:rsidRPr="00A66C6C">
        <w:t xml:space="preserve">rganizira i kontrolira pravovremenu </w:t>
      </w:r>
      <w:r w:rsidR="00E30A7A">
        <w:t xml:space="preserve">naplatu prihoda Grada Osijeka </w:t>
      </w:r>
      <w:r w:rsidRPr="00A66C6C">
        <w:t>(inicira, pokreće i prati postupak prisilne naplate potraživanja te izrađuje prijedlog otpisa potraživanja prema naknadama</w:t>
      </w:r>
      <w:r>
        <w:t xml:space="preserve">), </w:t>
      </w:r>
      <w:r w:rsidRPr="00A66C6C">
        <w:t>vodi evidenciju o svim poduzetim mjerama naplate i izrađuje analize za potrebe Gradskog vijeća, Gradonačelnika i pročelnika</w:t>
      </w:r>
      <w:r>
        <w:t>. K</w:t>
      </w:r>
      <w:r w:rsidRPr="00A66C6C">
        <w:t>ontrolira zaduživanje ugovora prema naknadama i  izdavanje izlaznih računa i e-računa, uplatnica i drugo</w:t>
      </w:r>
      <w:r>
        <w:t xml:space="preserve">, </w:t>
      </w:r>
      <w:r w:rsidRPr="00A66C6C">
        <w:t>organizira poslove slanje opomena dužnicima, pokretanje ovršnih postupaka i drugih radnji neophodnih za učinkovitu naplatu gradskih prihoda</w:t>
      </w:r>
      <w:r>
        <w:t xml:space="preserve">, </w:t>
      </w:r>
      <w:r w:rsidRPr="00A66C6C">
        <w:t>po potrebi provodi kontrole knjiženja uplata na izvodu žiro – računa Grada Osijeka te provjerava dužnike prije isplate sredstava po Javnim pozivima</w:t>
      </w:r>
      <w:r>
        <w:t xml:space="preserve"> te </w:t>
      </w:r>
      <w:r w:rsidRPr="00A66C6C">
        <w:t>sudjeluje i daje prijedloge za razvoj i primjenu  aplikativnih rješenja u nadležnosti Odjela</w:t>
      </w:r>
      <w:r>
        <w:t xml:space="preserve">. </w:t>
      </w:r>
      <w:r w:rsidRPr="00A66C6C">
        <w:t xml:space="preserve">Obavlja i druge poslove koje mu odredi pročelnik </w:t>
      </w:r>
      <w:r w:rsidRPr="00A66C6C">
        <w:rPr>
          <w:iCs/>
          <w:color w:val="000000"/>
        </w:rPr>
        <w:t>ili pomoćnik pročelnika zadužen za to područje</w:t>
      </w:r>
      <w:r w:rsidRPr="00A66C6C">
        <w:t>.</w:t>
      </w:r>
    </w:p>
    <w:p w:rsidR="00DD1954" w:rsidRDefault="00DD1954" w:rsidP="006E4978">
      <w:pPr>
        <w:ind w:left="2127" w:hanging="2127"/>
        <w:jc w:val="both"/>
      </w:pPr>
      <w:r w:rsidRPr="00D540DA">
        <w:rPr>
          <w:color w:val="FF0000"/>
        </w:rPr>
        <w:t xml:space="preserve"> </w:t>
      </w:r>
    </w:p>
    <w:p w:rsidR="00DD1954" w:rsidRPr="002E6771" w:rsidRDefault="00DD1954" w:rsidP="00DD1954">
      <w:pPr>
        <w:tabs>
          <w:tab w:val="left" w:pos="720"/>
          <w:tab w:val="left" w:pos="4860"/>
        </w:tabs>
        <w:jc w:val="both"/>
      </w:pPr>
    </w:p>
    <w:p w:rsidR="00DD1954" w:rsidRPr="002E6771" w:rsidRDefault="00DD1954" w:rsidP="00DD1954">
      <w:pPr>
        <w:tabs>
          <w:tab w:val="left" w:pos="720"/>
          <w:tab w:val="left" w:pos="4860"/>
        </w:tabs>
        <w:jc w:val="both"/>
        <w:rPr>
          <w:b/>
        </w:rPr>
      </w:pPr>
      <w:r w:rsidRPr="002E6771">
        <w:rPr>
          <w:b/>
        </w:rPr>
        <w:t>Podaci o plaći:</w:t>
      </w:r>
    </w:p>
    <w:p w:rsidR="00DD1954" w:rsidRPr="002E6771" w:rsidRDefault="00DD1954" w:rsidP="00DD1954">
      <w:pPr>
        <w:tabs>
          <w:tab w:val="left" w:pos="720"/>
          <w:tab w:val="left" w:pos="4860"/>
        </w:tabs>
        <w:jc w:val="both"/>
      </w:pPr>
    </w:p>
    <w:p w:rsidR="00DD1954" w:rsidRDefault="00DD1954" w:rsidP="00DD1954">
      <w:pPr>
        <w:tabs>
          <w:tab w:val="left" w:pos="720"/>
          <w:tab w:val="left" w:pos="4860"/>
        </w:tabs>
        <w:jc w:val="both"/>
      </w:pPr>
      <w:r w:rsidRPr="00DD1954">
        <w:rPr>
          <w:color w:val="FF0000"/>
        </w:rPr>
        <w:tab/>
      </w:r>
      <w:r w:rsidRPr="006E4978">
        <w:t>Plaća za navedeno radno mjesto se utvrđuje umnoškom koeficijenta složenosti poslova koji za ovo radno mjesto iznosi 2,</w:t>
      </w:r>
      <w:r w:rsidR="006E4978" w:rsidRPr="006E4978">
        <w:t>08</w:t>
      </w:r>
      <w:r w:rsidRPr="006E4978">
        <w:t xml:space="preserve"> i osnovice koja iznosi 4.282,00 kn, uvećan za 0,5% za svaku navršenu godinu radnog staža. </w:t>
      </w:r>
    </w:p>
    <w:p w:rsidR="006E618F" w:rsidRPr="006E4978" w:rsidRDefault="006E618F" w:rsidP="00DD1954">
      <w:pPr>
        <w:tabs>
          <w:tab w:val="left" w:pos="720"/>
          <w:tab w:val="left" w:pos="4860"/>
        </w:tabs>
        <w:jc w:val="both"/>
      </w:pPr>
    </w:p>
    <w:p w:rsidR="00DD1954" w:rsidRDefault="00DD1954" w:rsidP="00DD1954">
      <w:pPr>
        <w:ind w:left="2127" w:hanging="2127"/>
        <w:jc w:val="both"/>
      </w:pPr>
    </w:p>
    <w:p w:rsidR="00DD1954" w:rsidRPr="00087745" w:rsidRDefault="00DD1954" w:rsidP="00DD1954">
      <w:pPr>
        <w:ind w:left="2127" w:hanging="2127"/>
        <w:jc w:val="both"/>
        <w:rPr>
          <w:b/>
        </w:rPr>
      </w:pPr>
      <w:r w:rsidRPr="00087745">
        <w:rPr>
          <w:b/>
        </w:rPr>
        <w:t>OBAVIJESTI I UPUTE:</w:t>
      </w:r>
    </w:p>
    <w:p w:rsidR="003D59CF" w:rsidRPr="002E6771" w:rsidRDefault="003D59CF" w:rsidP="003D59CF">
      <w:pPr>
        <w:tabs>
          <w:tab w:val="left" w:pos="720"/>
          <w:tab w:val="left" w:pos="4860"/>
        </w:tabs>
        <w:jc w:val="both"/>
      </w:pPr>
      <w:r w:rsidRPr="002E6771">
        <w:tab/>
      </w:r>
    </w:p>
    <w:p w:rsidR="003D59CF" w:rsidRPr="002E6771" w:rsidRDefault="003D59CF" w:rsidP="003D59CF">
      <w:pPr>
        <w:jc w:val="both"/>
        <w:rPr>
          <w:b/>
        </w:rPr>
      </w:pPr>
      <w:r>
        <w:rPr>
          <w:b/>
        </w:rPr>
        <w:t xml:space="preserve">Način obavljanja prethodne provjere znanja i sposobnosti te područja i izvori za pripremanje kandidata </w:t>
      </w:r>
      <w:r w:rsidRPr="002E6771">
        <w:rPr>
          <w:b/>
        </w:rPr>
        <w:t>z</w:t>
      </w:r>
      <w:r>
        <w:rPr>
          <w:b/>
        </w:rPr>
        <w:t xml:space="preserve">a provjeru </w:t>
      </w:r>
    </w:p>
    <w:p w:rsidR="003D59CF" w:rsidRDefault="003D59CF" w:rsidP="003D59CF">
      <w:pPr>
        <w:jc w:val="both"/>
      </w:pPr>
    </w:p>
    <w:p w:rsidR="003B7B4A" w:rsidRDefault="000B3BB6" w:rsidP="006205BF">
      <w:pPr>
        <w:ind w:firstLine="708"/>
        <w:jc w:val="both"/>
      </w:pPr>
      <w:r w:rsidRPr="00AD424A">
        <w:t>Prethodna provjera znanja koja obuhvaća područje</w:t>
      </w:r>
      <w:r w:rsidR="0009463F">
        <w:t xml:space="preserve"> </w:t>
      </w:r>
      <w:r w:rsidR="00D97FF1">
        <w:t xml:space="preserve">lokalne samouprave i </w:t>
      </w:r>
      <w:r w:rsidR="0009463F" w:rsidRPr="00E30A7A">
        <w:t>financija</w:t>
      </w:r>
      <w:r w:rsidR="0009463F">
        <w:t>,</w:t>
      </w:r>
      <w:r w:rsidR="00AD424A" w:rsidRPr="00AD424A">
        <w:t xml:space="preserve"> </w:t>
      </w:r>
      <w:r w:rsidRPr="00AD424A">
        <w:t>o</w:t>
      </w:r>
      <w:r w:rsidR="003B7B4A">
        <w:t>bavit će se pisanim testiranjem.</w:t>
      </w:r>
    </w:p>
    <w:p w:rsidR="003B7B4A" w:rsidRPr="00914198" w:rsidRDefault="003B7B4A" w:rsidP="003B7B4A">
      <w:pPr>
        <w:ind w:firstLine="708"/>
        <w:jc w:val="both"/>
      </w:pPr>
      <w:r w:rsidRPr="00914198">
        <w:t>Poznavan</w:t>
      </w:r>
      <w:r w:rsidR="00B46757">
        <w:t>je</w:t>
      </w:r>
      <w:r w:rsidRPr="00914198">
        <w:t xml:space="preserve"> rada na računalu (MS Office paket) utvrdit će se pisanim testiranjem.</w:t>
      </w:r>
    </w:p>
    <w:p w:rsidR="003B7B4A" w:rsidRPr="003B7B4A" w:rsidRDefault="003B7B4A" w:rsidP="003B7B4A">
      <w:pPr>
        <w:ind w:firstLine="708"/>
        <w:jc w:val="both"/>
        <w:rPr>
          <w:color w:val="FF0000"/>
        </w:rPr>
      </w:pPr>
    </w:p>
    <w:p w:rsidR="000B3BB6" w:rsidRPr="00F36897" w:rsidRDefault="000B3BB6" w:rsidP="003D59CF">
      <w:pPr>
        <w:jc w:val="both"/>
        <w:rPr>
          <w:color w:val="FF0000"/>
        </w:rPr>
      </w:pPr>
    </w:p>
    <w:p w:rsidR="000B3BB6" w:rsidRPr="00F36897" w:rsidRDefault="000B3BB6" w:rsidP="003D59CF">
      <w:pPr>
        <w:jc w:val="both"/>
        <w:rPr>
          <w:color w:val="FF0000"/>
        </w:rPr>
      </w:pPr>
      <w:r w:rsidRPr="00F36897">
        <w:rPr>
          <w:color w:val="FF0000"/>
        </w:rPr>
        <w:tab/>
      </w:r>
    </w:p>
    <w:p w:rsidR="00293429" w:rsidRDefault="000B3BB6" w:rsidP="006523E6">
      <w:pPr>
        <w:ind w:firstLine="708"/>
        <w:jc w:val="both"/>
        <w:rPr>
          <w:b/>
        </w:rPr>
      </w:pPr>
      <w:r w:rsidRPr="00F36897">
        <w:rPr>
          <w:b/>
        </w:rPr>
        <w:t xml:space="preserve">Pravni </w:t>
      </w:r>
      <w:r w:rsidR="00B971B9">
        <w:rPr>
          <w:b/>
        </w:rPr>
        <w:t xml:space="preserve">i drugi </w:t>
      </w:r>
      <w:r w:rsidRPr="00F36897">
        <w:rPr>
          <w:b/>
        </w:rPr>
        <w:t>izvori provjere znanja:</w:t>
      </w:r>
    </w:p>
    <w:p w:rsidR="001F3820" w:rsidRDefault="001F3820" w:rsidP="006523E6">
      <w:pPr>
        <w:ind w:firstLine="708"/>
        <w:jc w:val="both"/>
        <w:rPr>
          <w:b/>
        </w:rPr>
      </w:pPr>
    </w:p>
    <w:p w:rsidR="001F3820" w:rsidRPr="00F36897" w:rsidRDefault="001F3820" w:rsidP="006523E6">
      <w:pPr>
        <w:ind w:firstLine="708"/>
        <w:jc w:val="both"/>
        <w:rPr>
          <w:b/>
        </w:rPr>
      </w:pPr>
      <w:r>
        <w:rPr>
          <w:b/>
        </w:rPr>
        <w:t>Za radno mjesto pod brojem 1.</w:t>
      </w:r>
    </w:p>
    <w:p w:rsidR="006523E6" w:rsidRPr="00E54A7E" w:rsidRDefault="006523E6" w:rsidP="006523E6">
      <w:pPr>
        <w:ind w:firstLine="708"/>
        <w:jc w:val="both"/>
        <w:rPr>
          <w:color w:val="FF0000"/>
        </w:rPr>
      </w:pPr>
    </w:p>
    <w:p w:rsidR="001F3820" w:rsidRPr="001F3820" w:rsidRDefault="001F3820" w:rsidP="001F3820">
      <w:pPr>
        <w:pStyle w:val="Odlomakpopisa"/>
        <w:numPr>
          <w:ilvl w:val="0"/>
          <w:numId w:val="13"/>
        </w:numPr>
        <w:spacing w:line="259" w:lineRule="auto"/>
        <w:rPr>
          <w:i w:val="0"/>
          <w:color w:val="000000" w:themeColor="text1"/>
          <w:shd w:val="clear" w:color="auto" w:fill="FFFFFF"/>
          <w:lang w:val="hr-HR"/>
        </w:rPr>
      </w:pPr>
      <w:r w:rsidRPr="001F3820">
        <w:rPr>
          <w:i w:val="0"/>
          <w:color w:val="000000" w:themeColor="text1"/>
          <w:shd w:val="clear" w:color="auto" w:fill="FFFFFF"/>
          <w:lang w:val="hr-HR"/>
        </w:rPr>
        <w:t>Zakon o lokalnoj i područnoj (regionalnoj) samoupravi</w:t>
      </w:r>
    </w:p>
    <w:p w:rsidR="001F3820" w:rsidRPr="001F3820" w:rsidRDefault="001F3820" w:rsidP="001F3820">
      <w:pPr>
        <w:pStyle w:val="Odlomakpopisa"/>
        <w:rPr>
          <w:i w:val="0"/>
          <w:color w:val="000000" w:themeColor="text1"/>
          <w:shd w:val="clear" w:color="auto" w:fill="FFFFFF"/>
          <w:lang w:val="hr-HR"/>
        </w:rPr>
      </w:pPr>
      <w:r>
        <w:rPr>
          <w:i w:val="0"/>
          <w:color w:val="000000" w:themeColor="text1"/>
          <w:shd w:val="clear" w:color="auto" w:fill="FFFFFF"/>
          <w:lang w:val="hr-HR"/>
        </w:rPr>
        <w:t>("Narodne novine" br. 33/01</w:t>
      </w:r>
      <w:r w:rsidR="00A86332">
        <w:rPr>
          <w:i w:val="0"/>
          <w:color w:val="000000" w:themeColor="text1"/>
          <w:shd w:val="clear" w:color="auto" w:fill="FFFFFF"/>
          <w:lang w:val="hr-HR"/>
        </w:rPr>
        <w:t xml:space="preserve">, 60/01, 129/05, 109/07, </w:t>
      </w:r>
      <w:r>
        <w:rPr>
          <w:i w:val="0"/>
          <w:color w:val="000000" w:themeColor="text1"/>
          <w:shd w:val="clear" w:color="auto" w:fill="FFFFFF"/>
          <w:lang w:val="hr-HR"/>
        </w:rPr>
        <w:t>125/08</w:t>
      </w:r>
      <w:r w:rsidRPr="001F3820">
        <w:rPr>
          <w:i w:val="0"/>
          <w:color w:val="000000" w:themeColor="text1"/>
          <w:shd w:val="clear" w:color="auto" w:fill="FFFFFF"/>
          <w:lang w:val="hr-HR"/>
        </w:rPr>
        <w:t xml:space="preserve">, </w:t>
      </w:r>
      <w:r>
        <w:rPr>
          <w:i w:val="0"/>
          <w:color w:val="000000" w:themeColor="text1"/>
          <w:shd w:val="clear" w:color="auto" w:fill="FFFFFF"/>
          <w:lang w:val="hr-HR"/>
        </w:rPr>
        <w:t xml:space="preserve">36/09, </w:t>
      </w:r>
      <w:r w:rsidR="00A86332">
        <w:rPr>
          <w:i w:val="0"/>
          <w:color w:val="000000" w:themeColor="text1"/>
          <w:shd w:val="clear" w:color="auto" w:fill="FFFFFF"/>
          <w:lang w:val="hr-HR"/>
        </w:rPr>
        <w:t xml:space="preserve">150/11, 144/12, </w:t>
      </w:r>
      <w:r>
        <w:rPr>
          <w:i w:val="0"/>
          <w:color w:val="000000" w:themeColor="text1"/>
          <w:shd w:val="clear" w:color="auto" w:fill="FFFFFF"/>
          <w:lang w:val="hr-HR"/>
        </w:rPr>
        <w:t>19/13</w:t>
      </w:r>
      <w:r w:rsidRPr="001F3820">
        <w:rPr>
          <w:i w:val="0"/>
          <w:color w:val="000000" w:themeColor="text1"/>
          <w:shd w:val="clear" w:color="auto" w:fill="FFFFFF"/>
          <w:lang w:val="hr-HR"/>
        </w:rPr>
        <w:t xml:space="preserve"> - </w:t>
      </w:r>
      <w:r>
        <w:rPr>
          <w:i w:val="0"/>
          <w:color w:val="000000" w:themeColor="text1"/>
          <w:shd w:val="clear" w:color="auto" w:fill="FFFFFF"/>
          <w:lang w:val="hr-HR"/>
        </w:rPr>
        <w:t>pročišćeni tekst, 137/15</w:t>
      </w:r>
      <w:r w:rsidRPr="001F3820">
        <w:rPr>
          <w:i w:val="0"/>
          <w:color w:val="000000" w:themeColor="text1"/>
          <w:shd w:val="clear" w:color="auto" w:fill="FFFFFF"/>
          <w:lang w:val="hr-HR"/>
        </w:rPr>
        <w:t xml:space="preserve"> - </w:t>
      </w:r>
      <w:r w:rsidR="00A86332">
        <w:rPr>
          <w:i w:val="0"/>
          <w:color w:val="000000" w:themeColor="text1"/>
          <w:shd w:val="clear" w:color="auto" w:fill="FFFFFF"/>
          <w:lang w:val="hr-HR"/>
        </w:rPr>
        <w:t>ispravak</w:t>
      </w:r>
      <w:r w:rsidR="0009463F">
        <w:rPr>
          <w:i w:val="0"/>
          <w:color w:val="000000" w:themeColor="text1"/>
          <w:shd w:val="clear" w:color="auto" w:fill="FFFFFF"/>
          <w:lang w:val="hr-HR"/>
        </w:rPr>
        <w:t>, 123/17 i 98/19)</w:t>
      </w:r>
    </w:p>
    <w:p w:rsidR="001F3820" w:rsidRPr="0009463F" w:rsidRDefault="0009463F" w:rsidP="0009463F">
      <w:pPr>
        <w:pStyle w:val="Odlomakpopisa"/>
        <w:numPr>
          <w:ilvl w:val="0"/>
          <w:numId w:val="13"/>
        </w:numPr>
        <w:spacing w:line="259" w:lineRule="auto"/>
        <w:rPr>
          <w:i w:val="0"/>
          <w:color w:val="000000" w:themeColor="text1"/>
          <w:shd w:val="clear" w:color="auto" w:fill="FFFFFF"/>
          <w:lang w:val="hr-HR"/>
        </w:rPr>
      </w:pPr>
      <w:r w:rsidRPr="0009463F">
        <w:rPr>
          <w:i w:val="0"/>
          <w:color w:val="000000" w:themeColor="text1"/>
          <w:shd w:val="clear" w:color="auto" w:fill="FFFFFF"/>
          <w:lang w:val="hr-HR"/>
        </w:rPr>
        <w:t xml:space="preserve">Zakon o proračunu </w:t>
      </w:r>
      <w:r w:rsidR="001F3820" w:rsidRPr="0009463F">
        <w:rPr>
          <w:rFonts w:eastAsia="Calibri"/>
          <w:i w:val="0"/>
          <w:color w:val="000000"/>
          <w:szCs w:val="24"/>
          <w:highlight w:val="white"/>
          <w:lang w:val="hr-HR"/>
        </w:rPr>
        <w:t>("Narodne novine" br. 8</w:t>
      </w:r>
      <w:r w:rsidRPr="0009463F">
        <w:rPr>
          <w:rFonts w:eastAsia="Calibri"/>
          <w:i w:val="0"/>
          <w:color w:val="000000"/>
          <w:highlight w:val="white"/>
        </w:rPr>
        <w:t xml:space="preserve">7/08, 136/12 </w:t>
      </w:r>
      <w:proofErr w:type="spellStart"/>
      <w:r w:rsidRPr="0009463F">
        <w:rPr>
          <w:rFonts w:eastAsia="Calibri"/>
          <w:i w:val="0"/>
          <w:color w:val="000000"/>
          <w:highlight w:val="white"/>
        </w:rPr>
        <w:t>i</w:t>
      </w:r>
      <w:proofErr w:type="spellEnd"/>
      <w:r w:rsidR="001F3820" w:rsidRPr="0009463F">
        <w:rPr>
          <w:rFonts w:eastAsia="Calibri"/>
          <w:i w:val="0"/>
          <w:color w:val="000000"/>
          <w:szCs w:val="24"/>
          <w:highlight w:val="white"/>
          <w:lang w:val="hr-HR"/>
        </w:rPr>
        <w:t xml:space="preserve"> 15/15)</w:t>
      </w:r>
    </w:p>
    <w:p w:rsidR="001F3820" w:rsidRPr="0009463F" w:rsidRDefault="001F3820" w:rsidP="0009463F">
      <w:pPr>
        <w:pStyle w:val="Odlomakpopisa"/>
        <w:numPr>
          <w:ilvl w:val="0"/>
          <w:numId w:val="13"/>
        </w:numPr>
        <w:spacing w:line="259" w:lineRule="auto"/>
        <w:rPr>
          <w:i w:val="0"/>
          <w:color w:val="000000"/>
          <w:szCs w:val="24"/>
          <w:shd w:val="clear" w:color="auto" w:fill="FFFFFF"/>
          <w:lang w:val="hr-HR"/>
        </w:rPr>
      </w:pPr>
      <w:r w:rsidRPr="0009463F">
        <w:rPr>
          <w:i w:val="0"/>
          <w:color w:val="000000"/>
          <w:szCs w:val="24"/>
          <w:shd w:val="clear" w:color="auto" w:fill="FFFFFF"/>
          <w:lang w:val="hr-HR"/>
        </w:rPr>
        <w:t>Zakon o financiranju jedinica lokalne i područne</w:t>
      </w:r>
      <w:r w:rsidR="008046AC">
        <w:rPr>
          <w:i w:val="0"/>
          <w:color w:val="000000"/>
          <w:szCs w:val="24"/>
          <w:shd w:val="clear" w:color="auto" w:fill="FFFFFF"/>
          <w:lang w:val="hr-HR"/>
        </w:rPr>
        <w:t xml:space="preserve"> (regionalne) samouprave</w:t>
      </w:r>
      <w:r w:rsidR="0009463F" w:rsidRPr="0009463F">
        <w:rPr>
          <w:i w:val="0"/>
          <w:color w:val="000000"/>
          <w:szCs w:val="24"/>
          <w:shd w:val="clear" w:color="auto" w:fill="FFFFFF"/>
          <w:lang w:val="hr-HR"/>
        </w:rPr>
        <w:t xml:space="preserve"> </w:t>
      </w:r>
      <w:r w:rsidRPr="0009463F">
        <w:rPr>
          <w:i w:val="0"/>
          <w:color w:val="000000"/>
          <w:szCs w:val="24"/>
          <w:shd w:val="clear" w:color="auto" w:fill="FFFFFF"/>
          <w:lang w:val="hr-HR"/>
        </w:rPr>
        <w:t>("Narodne novine" br.</w:t>
      </w:r>
      <w:r w:rsidR="0009463F" w:rsidRPr="0009463F">
        <w:rPr>
          <w:i w:val="0"/>
          <w:color w:val="000000"/>
          <w:shd w:val="clear" w:color="auto" w:fill="FFFFFF"/>
        </w:rPr>
        <w:t xml:space="preserve"> 127/17</w:t>
      </w:r>
      <w:r w:rsidRPr="0009463F">
        <w:rPr>
          <w:i w:val="0"/>
          <w:color w:val="000000"/>
          <w:szCs w:val="24"/>
          <w:shd w:val="clear" w:color="auto" w:fill="FFFFFF"/>
          <w:lang w:val="hr-HR"/>
        </w:rPr>
        <w:t>)</w:t>
      </w:r>
    </w:p>
    <w:p w:rsidR="001F3820" w:rsidRPr="0009463F" w:rsidRDefault="001F3820" w:rsidP="0009463F">
      <w:pPr>
        <w:pStyle w:val="Odlomakpopisa"/>
        <w:numPr>
          <w:ilvl w:val="0"/>
          <w:numId w:val="13"/>
        </w:numPr>
        <w:spacing w:line="259" w:lineRule="auto"/>
        <w:rPr>
          <w:rFonts w:eastAsia="Calibri"/>
          <w:i w:val="0"/>
          <w:color w:val="000000"/>
          <w:szCs w:val="24"/>
          <w:highlight w:val="white"/>
          <w:lang w:val="hr-HR"/>
        </w:rPr>
      </w:pPr>
      <w:r w:rsidRPr="0009463F">
        <w:rPr>
          <w:rFonts w:eastAsia="Calibri"/>
          <w:i w:val="0"/>
          <w:color w:val="000000"/>
          <w:szCs w:val="24"/>
          <w:highlight w:val="white"/>
          <w:lang w:val="hr-HR"/>
        </w:rPr>
        <w:t>Zakon o sustavu unutarnjih kontrola u javnom sektoru</w:t>
      </w:r>
      <w:r w:rsidR="0009463F" w:rsidRPr="0009463F">
        <w:rPr>
          <w:rFonts w:eastAsia="Calibri"/>
          <w:i w:val="0"/>
          <w:color w:val="000000"/>
          <w:szCs w:val="24"/>
          <w:highlight w:val="white"/>
          <w:lang w:val="hr-HR"/>
        </w:rPr>
        <w:t xml:space="preserve"> </w:t>
      </w:r>
      <w:r w:rsidRPr="0009463F">
        <w:rPr>
          <w:rFonts w:eastAsia="Calibri"/>
          <w:i w:val="0"/>
          <w:color w:val="000000"/>
          <w:szCs w:val="24"/>
          <w:highlight w:val="white"/>
          <w:lang w:val="hr-HR"/>
        </w:rPr>
        <w:t>("Narodne novine" br. 78/15</w:t>
      </w:r>
      <w:r w:rsidR="0009463F" w:rsidRPr="0009463F">
        <w:rPr>
          <w:rFonts w:eastAsia="Calibri"/>
          <w:i w:val="0"/>
          <w:color w:val="000000"/>
          <w:szCs w:val="24"/>
          <w:highlight w:val="white"/>
          <w:lang w:val="hr-HR"/>
        </w:rPr>
        <w:t xml:space="preserve"> i 102/19</w:t>
      </w:r>
      <w:r w:rsidRPr="0009463F">
        <w:rPr>
          <w:rFonts w:eastAsia="Calibri"/>
          <w:i w:val="0"/>
          <w:color w:val="000000"/>
          <w:szCs w:val="24"/>
          <w:highlight w:val="white"/>
          <w:lang w:val="hr-HR"/>
        </w:rPr>
        <w:t>)</w:t>
      </w:r>
    </w:p>
    <w:p w:rsidR="001F3820" w:rsidRPr="0009463F" w:rsidRDefault="001F3820" w:rsidP="0009463F">
      <w:pPr>
        <w:pStyle w:val="Odlomakpopisa"/>
        <w:numPr>
          <w:ilvl w:val="0"/>
          <w:numId w:val="13"/>
        </w:numPr>
        <w:spacing w:line="259" w:lineRule="auto"/>
        <w:rPr>
          <w:rFonts w:eastAsia="Calibri"/>
          <w:i w:val="0"/>
          <w:color w:val="000000"/>
          <w:szCs w:val="24"/>
          <w:highlight w:val="white"/>
          <w:lang w:val="hr-HR"/>
        </w:rPr>
      </w:pPr>
      <w:r w:rsidRPr="0009463F">
        <w:rPr>
          <w:rFonts w:eastAsia="Calibri"/>
          <w:i w:val="0"/>
          <w:color w:val="000000"/>
          <w:szCs w:val="24"/>
          <w:highlight w:val="white"/>
          <w:lang w:val="hr-HR"/>
        </w:rPr>
        <w:t>Pravilnik o sustavu unutarnjih kontrola u javnom sektoru</w:t>
      </w:r>
      <w:r w:rsidR="0009463F" w:rsidRPr="0009463F">
        <w:rPr>
          <w:rFonts w:eastAsia="Calibri"/>
          <w:i w:val="0"/>
          <w:color w:val="000000"/>
          <w:szCs w:val="24"/>
          <w:highlight w:val="white"/>
          <w:lang w:val="hr-HR"/>
        </w:rPr>
        <w:t xml:space="preserve"> ("Narodne novine" br. 58/16</w:t>
      </w:r>
      <w:r w:rsidRPr="0009463F">
        <w:rPr>
          <w:rFonts w:eastAsia="Calibri"/>
          <w:i w:val="0"/>
          <w:color w:val="000000"/>
          <w:szCs w:val="24"/>
          <w:highlight w:val="white"/>
          <w:lang w:val="hr-HR"/>
        </w:rPr>
        <w:t>)</w:t>
      </w:r>
    </w:p>
    <w:p w:rsidR="001F3820" w:rsidRPr="00C02501" w:rsidRDefault="0009463F" w:rsidP="0009463F">
      <w:pPr>
        <w:pStyle w:val="Odlomakpopisa"/>
        <w:numPr>
          <w:ilvl w:val="0"/>
          <w:numId w:val="13"/>
        </w:numPr>
        <w:spacing w:line="259" w:lineRule="auto"/>
        <w:rPr>
          <w:rFonts w:eastAsia="Calibri"/>
          <w:i w:val="0"/>
          <w:highlight w:val="white"/>
          <w:lang w:val="hr-HR"/>
        </w:rPr>
      </w:pPr>
      <w:r w:rsidRPr="0009463F">
        <w:rPr>
          <w:rFonts w:eastAsia="Calibri"/>
          <w:i w:val="0"/>
          <w:color w:val="000000"/>
          <w:highlight w:val="white"/>
          <w:lang w:val="hr-HR"/>
        </w:rPr>
        <w:t>Zakon o fiskalnoj odgovornosti ("Narodne novine" br. 111/</w:t>
      </w:r>
      <w:r w:rsidRPr="00C02501">
        <w:rPr>
          <w:rFonts w:eastAsia="Calibri"/>
          <w:i w:val="0"/>
          <w:highlight w:val="white"/>
          <w:lang w:val="hr-HR"/>
        </w:rPr>
        <w:t>18 i</w:t>
      </w:r>
      <w:r w:rsidR="001F3820" w:rsidRPr="00C02501">
        <w:rPr>
          <w:rFonts w:eastAsia="Calibri"/>
          <w:i w:val="0"/>
          <w:highlight w:val="white"/>
          <w:lang w:val="hr-HR"/>
        </w:rPr>
        <w:t xml:space="preserve"> 41/20)</w:t>
      </w:r>
    </w:p>
    <w:p w:rsidR="001F3820" w:rsidRPr="0009463F" w:rsidRDefault="001F3820" w:rsidP="0009463F">
      <w:pPr>
        <w:pStyle w:val="Odlomakpopisa"/>
        <w:numPr>
          <w:ilvl w:val="0"/>
          <w:numId w:val="13"/>
        </w:numPr>
        <w:spacing w:line="259" w:lineRule="auto"/>
        <w:jc w:val="left"/>
        <w:rPr>
          <w:rFonts w:eastAsia="Calibri"/>
          <w:i w:val="0"/>
          <w:color w:val="000000"/>
          <w:lang w:val="hr-HR"/>
        </w:rPr>
      </w:pPr>
      <w:r w:rsidRPr="0009463F">
        <w:rPr>
          <w:rFonts w:eastAsia="Calibri"/>
          <w:i w:val="0"/>
          <w:color w:val="000000"/>
          <w:highlight w:val="white"/>
          <w:lang w:val="hr-HR"/>
        </w:rPr>
        <w:t xml:space="preserve">Uredba o sastavljanju i predaji Izjave o fiskalnoj odgovornosti i izvještaja o primjeni fiskalnih pravila </w:t>
      </w:r>
      <w:r w:rsidR="0009463F" w:rsidRPr="0009463F">
        <w:rPr>
          <w:rFonts w:eastAsia="Calibri"/>
          <w:i w:val="0"/>
          <w:color w:val="000000"/>
          <w:highlight w:val="white"/>
          <w:lang w:val="hr-HR"/>
        </w:rPr>
        <w:t>("Narodne novine" br. 95/19</w:t>
      </w:r>
      <w:r w:rsidRPr="0009463F">
        <w:rPr>
          <w:rFonts w:eastAsia="Calibri"/>
          <w:i w:val="0"/>
          <w:color w:val="000000"/>
          <w:highlight w:val="white"/>
          <w:lang w:val="hr-HR"/>
        </w:rPr>
        <w:t>)</w:t>
      </w:r>
    </w:p>
    <w:p w:rsidR="001F3820" w:rsidRDefault="001F3820" w:rsidP="001F3820">
      <w:pPr>
        <w:pStyle w:val="Odlomakpopisa"/>
        <w:rPr>
          <w:rFonts w:eastAsia="Calibri"/>
          <w:i w:val="0"/>
          <w:color w:val="000000"/>
          <w:lang w:val="hr-HR"/>
        </w:rPr>
      </w:pPr>
    </w:p>
    <w:p w:rsidR="001F3820" w:rsidRDefault="001F3820" w:rsidP="001F3820">
      <w:pPr>
        <w:pStyle w:val="Odlomakpopisa"/>
        <w:rPr>
          <w:rFonts w:eastAsia="Calibri"/>
          <w:b/>
          <w:i w:val="0"/>
          <w:color w:val="000000"/>
          <w:lang w:val="hr-HR"/>
        </w:rPr>
      </w:pPr>
      <w:r w:rsidRPr="001F3820">
        <w:rPr>
          <w:rFonts w:eastAsia="Calibri"/>
          <w:b/>
          <w:i w:val="0"/>
          <w:color w:val="000000"/>
          <w:lang w:val="hr-HR"/>
        </w:rPr>
        <w:t xml:space="preserve">Za radno mjesto pod brojem 2. </w:t>
      </w:r>
    </w:p>
    <w:p w:rsidR="001F3820" w:rsidRPr="001F3820" w:rsidRDefault="001F3820" w:rsidP="001F3820">
      <w:pPr>
        <w:pStyle w:val="Odlomakpopisa"/>
        <w:rPr>
          <w:rFonts w:eastAsia="Calibri"/>
          <w:b/>
          <w:i w:val="0"/>
          <w:color w:val="000000"/>
          <w:lang w:val="hr-HR"/>
        </w:rPr>
      </w:pPr>
    </w:p>
    <w:p w:rsidR="00296CFD" w:rsidRPr="001F3820" w:rsidRDefault="00296CFD" w:rsidP="00296CFD">
      <w:pPr>
        <w:pStyle w:val="Odlomakpopisa"/>
        <w:numPr>
          <w:ilvl w:val="0"/>
          <w:numId w:val="13"/>
        </w:numPr>
        <w:spacing w:line="259" w:lineRule="auto"/>
        <w:rPr>
          <w:i w:val="0"/>
          <w:color w:val="000000" w:themeColor="text1"/>
          <w:shd w:val="clear" w:color="auto" w:fill="FFFFFF"/>
          <w:lang w:val="hr-HR"/>
        </w:rPr>
      </w:pPr>
      <w:r w:rsidRPr="001F3820">
        <w:rPr>
          <w:i w:val="0"/>
          <w:color w:val="000000" w:themeColor="text1"/>
          <w:shd w:val="clear" w:color="auto" w:fill="FFFFFF"/>
          <w:lang w:val="hr-HR"/>
        </w:rPr>
        <w:t>Zakon o lokalnoj i područnoj (regionalnoj) samoupravi</w:t>
      </w:r>
    </w:p>
    <w:p w:rsidR="00296CFD" w:rsidRPr="001F3820" w:rsidRDefault="00296CFD" w:rsidP="00296CFD">
      <w:pPr>
        <w:pStyle w:val="Odlomakpopisa"/>
        <w:rPr>
          <w:i w:val="0"/>
          <w:color w:val="000000" w:themeColor="text1"/>
          <w:shd w:val="clear" w:color="auto" w:fill="FFFFFF"/>
          <w:lang w:val="hr-HR"/>
        </w:rPr>
      </w:pPr>
      <w:r>
        <w:rPr>
          <w:i w:val="0"/>
          <w:color w:val="000000" w:themeColor="text1"/>
          <w:shd w:val="clear" w:color="auto" w:fill="FFFFFF"/>
          <w:lang w:val="hr-HR"/>
        </w:rPr>
        <w:t>("Narodne novine" br. 33/01, 60/01, 129/05, 109/07, 125/08</w:t>
      </w:r>
      <w:r w:rsidRPr="001F3820">
        <w:rPr>
          <w:i w:val="0"/>
          <w:color w:val="000000" w:themeColor="text1"/>
          <w:shd w:val="clear" w:color="auto" w:fill="FFFFFF"/>
          <w:lang w:val="hr-HR"/>
        </w:rPr>
        <w:t xml:space="preserve">, </w:t>
      </w:r>
      <w:r>
        <w:rPr>
          <w:i w:val="0"/>
          <w:color w:val="000000" w:themeColor="text1"/>
          <w:shd w:val="clear" w:color="auto" w:fill="FFFFFF"/>
          <w:lang w:val="hr-HR"/>
        </w:rPr>
        <w:t>36/09, 150/11, 144/12, 19/13</w:t>
      </w:r>
      <w:r w:rsidRPr="001F3820">
        <w:rPr>
          <w:i w:val="0"/>
          <w:color w:val="000000" w:themeColor="text1"/>
          <w:shd w:val="clear" w:color="auto" w:fill="FFFFFF"/>
          <w:lang w:val="hr-HR"/>
        </w:rPr>
        <w:t xml:space="preserve"> - </w:t>
      </w:r>
      <w:r>
        <w:rPr>
          <w:i w:val="0"/>
          <w:color w:val="000000" w:themeColor="text1"/>
          <w:shd w:val="clear" w:color="auto" w:fill="FFFFFF"/>
          <w:lang w:val="hr-HR"/>
        </w:rPr>
        <w:t>pročišćeni tekst, 137/15</w:t>
      </w:r>
      <w:r w:rsidRPr="001F3820">
        <w:rPr>
          <w:i w:val="0"/>
          <w:color w:val="000000" w:themeColor="text1"/>
          <w:shd w:val="clear" w:color="auto" w:fill="FFFFFF"/>
          <w:lang w:val="hr-HR"/>
        </w:rPr>
        <w:t xml:space="preserve"> - </w:t>
      </w:r>
      <w:r>
        <w:rPr>
          <w:i w:val="0"/>
          <w:color w:val="000000" w:themeColor="text1"/>
          <w:shd w:val="clear" w:color="auto" w:fill="FFFFFF"/>
          <w:lang w:val="hr-HR"/>
        </w:rPr>
        <w:t>ispravak, 123/17 i 98/19)</w:t>
      </w:r>
    </w:p>
    <w:p w:rsidR="001F3820" w:rsidRPr="0068376E" w:rsidRDefault="0068376E" w:rsidP="0068376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Zakon o proračunu </w:t>
      </w:r>
      <w:r w:rsidR="001F3820" w:rsidRPr="0068376E">
        <w:rPr>
          <w:rFonts w:eastAsia="Calibri"/>
          <w:color w:val="000000"/>
          <w:highlight w:val="white"/>
        </w:rPr>
        <w:t>("Narodne novine" br. 8</w:t>
      </w:r>
      <w:r w:rsidR="0009463F" w:rsidRPr="0068376E">
        <w:rPr>
          <w:rFonts w:eastAsia="Calibri"/>
          <w:color w:val="000000"/>
          <w:highlight w:val="white"/>
        </w:rPr>
        <w:t xml:space="preserve">7/08, 136/12 i </w:t>
      </w:r>
      <w:r>
        <w:rPr>
          <w:rFonts w:eastAsia="Calibri"/>
          <w:color w:val="000000"/>
          <w:highlight w:val="white"/>
        </w:rPr>
        <w:t>15/15</w:t>
      </w:r>
      <w:r w:rsidR="0009463F" w:rsidRPr="0068376E">
        <w:rPr>
          <w:rFonts w:eastAsia="Calibri"/>
          <w:color w:val="000000"/>
          <w:highlight w:val="white"/>
        </w:rPr>
        <w:t>)</w:t>
      </w:r>
    </w:p>
    <w:p w:rsidR="001F3820" w:rsidRPr="0009463F" w:rsidRDefault="001F3820" w:rsidP="000946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highlight w:val="white"/>
        </w:rPr>
      </w:pPr>
      <w:r w:rsidRPr="001F3820">
        <w:rPr>
          <w:rFonts w:eastAsia="Calibri"/>
          <w:color w:val="000000"/>
          <w:highlight w:val="white"/>
        </w:rPr>
        <w:t>Uredba o kriterijima, mjerilima i postupku za odgodu plaćanja, obročnu otplatu duga te prodaju, otpis ili djelomičan otpis potraživanja</w:t>
      </w:r>
      <w:r w:rsidR="0009463F">
        <w:rPr>
          <w:color w:val="000000"/>
          <w:highlight w:val="white"/>
        </w:rPr>
        <w:t xml:space="preserve"> (</w:t>
      </w:r>
      <w:r w:rsidR="0068376E">
        <w:rPr>
          <w:rFonts w:eastAsia="Calibri"/>
          <w:color w:val="000000"/>
          <w:highlight w:val="white"/>
        </w:rPr>
        <w:t>"Narodne novine" br. 52/13 i 94/14</w:t>
      </w:r>
      <w:r w:rsidRPr="0009463F">
        <w:rPr>
          <w:rFonts w:eastAsia="Calibri"/>
          <w:color w:val="000000"/>
          <w:highlight w:val="white"/>
        </w:rPr>
        <w:t>)</w:t>
      </w:r>
    </w:p>
    <w:p w:rsidR="001F3820" w:rsidRPr="0068376E" w:rsidRDefault="001F3820" w:rsidP="0068376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highlight w:val="white"/>
        </w:rPr>
      </w:pPr>
      <w:r w:rsidRPr="001F3820">
        <w:rPr>
          <w:rFonts w:eastAsia="Calibri"/>
          <w:color w:val="000000"/>
          <w:highlight w:val="white"/>
        </w:rPr>
        <w:t>Zakon o porezu na dodanu vrijednost</w:t>
      </w:r>
      <w:r w:rsidR="0068376E">
        <w:rPr>
          <w:color w:val="000000"/>
          <w:highlight w:val="white"/>
        </w:rPr>
        <w:t xml:space="preserve"> </w:t>
      </w:r>
      <w:r w:rsidR="0068376E">
        <w:rPr>
          <w:rFonts w:eastAsia="Calibri"/>
          <w:color w:val="000000"/>
          <w:highlight w:val="white"/>
        </w:rPr>
        <w:t>("Narodne novine" br. 73/13, 99/13</w:t>
      </w:r>
      <w:r w:rsidRPr="0068376E">
        <w:rPr>
          <w:rFonts w:eastAsia="Calibri"/>
          <w:color w:val="000000"/>
          <w:highlight w:val="white"/>
        </w:rPr>
        <w:t xml:space="preserve">, </w:t>
      </w:r>
      <w:r w:rsidR="0068376E">
        <w:rPr>
          <w:rFonts w:eastAsia="Calibri"/>
          <w:color w:val="000000"/>
          <w:highlight w:val="white"/>
        </w:rPr>
        <w:t xml:space="preserve">148/13, 153/13, 143/14, 115/16, 106/18 i </w:t>
      </w:r>
      <w:r w:rsidR="00C02501">
        <w:rPr>
          <w:rFonts w:eastAsia="Calibri"/>
          <w:color w:val="000000"/>
          <w:highlight w:val="white"/>
        </w:rPr>
        <w:t>121/19</w:t>
      </w:r>
      <w:r w:rsidRPr="0068376E">
        <w:rPr>
          <w:rFonts w:eastAsia="Calibri"/>
          <w:color w:val="000000"/>
          <w:highlight w:val="white"/>
        </w:rPr>
        <w:t>)</w:t>
      </w:r>
      <w:bookmarkStart w:id="0" w:name="_gjdgxs" w:colFirst="0" w:colLast="0"/>
      <w:bookmarkEnd w:id="0"/>
    </w:p>
    <w:p w:rsidR="001F3820" w:rsidRPr="00064920" w:rsidRDefault="001F3820" w:rsidP="00984A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highlight w:val="white"/>
        </w:rPr>
      </w:pPr>
      <w:r w:rsidRPr="001F3820">
        <w:rPr>
          <w:rFonts w:eastAsia="Calibri"/>
          <w:color w:val="000000"/>
          <w:highlight w:val="white"/>
        </w:rPr>
        <w:t xml:space="preserve">Zakon o </w:t>
      </w:r>
      <w:r w:rsidRPr="00064920">
        <w:rPr>
          <w:rFonts w:eastAsia="Calibri"/>
          <w:highlight w:val="white"/>
        </w:rPr>
        <w:t>provedbi ovrhe na novčanim sredstvima</w:t>
      </w:r>
      <w:r w:rsidR="00984A3D" w:rsidRPr="00064920">
        <w:rPr>
          <w:highlight w:val="white"/>
        </w:rPr>
        <w:t xml:space="preserve"> </w:t>
      </w:r>
      <w:r w:rsidR="00984A3D" w:rsidRPr="00064920">
        <w:rPr>
          <w:rFonts w:eastAsia="Calibri"/>
          <w:highlight w:val="white"/>
        </w:rPr>
        <w:t>("Narodne novine" br. 68/18, 2/20, 4</w:t>
      </w:r>
      <w:r w:rsidR="00E73E82" w:rsidRPr="00064920">
        <w:rPr>
          <w:rFonts w:eastAsia="Calibri"/>
          <w:highlight w:val="white"/>
        </w:rPr>
        <w:t>6</w:t>
      </w:r>
      <w:r w:rsidR="00984A3D" w:rsidRPr="00064920">
        <w:rPr>
          <w:rFonts w:eastAsia="Calibri"/>
          <w:highlight w:val="white"/>
        </w:rPr>
        <w:t xml:space="preserve">/20, </w:t>
      </w:r>
      <w:r w:rsidR="00E73E82" w:rsidRPr="00064920">
        <w:rPr>
          <w:rFonts w:eastAsia="Calibri"/>
          <w:highlight w:val="white"/>
        </w:rPr>
        <w:t>47</w:t>
      </w:r>
      <w:r w:rsidR="00984A3D" w:rsidRPr="00064920">
        <w:rPr>
          <w:rFonts w:eastAsia="Calibri"/>
          <w:highlight w:val="white"/>
        </w:rPr>
        <w:t>/20 i</w:t>
      </w:r>
      <w:r w:rsidRPr="00064920">
        <w:rPr>
          <w:rFonts w:eastAsia="Calibri"/>
          <w:highlight w:val="white"/>
        </w:rPr>
        <w:t xml:space="preserve"> </w:t>
      </w:r>
      <w:r w:rsidR="00C02501">
        <w:rPr>
          <w:rFonts w:eastAsia="Calibri"/>
          <w:highlight w:val="white"/>
        </w:rPr>
        <w:t>83/20</w:t>
      </w:r>
      <w:r w:rsidRPr="00064920">
        <w:rPr>
          <w:rFonts w:eastAsia="Calibri"/>
          <w:highlight w:val="white"/>
        </w:rPr>
        <w:t>)</w:t>
      </w:r>
    </w:p>
    <w:p w:rsidR="005E769D" w:rsidRDefault="001F3820" w:rsidP="005E76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highlight w:val="white"/>
        </w:rPr>
      </w:pPr>
      <w:r w:rsidRPr="001F3820">
        <w:rPr>
          <w:color w:val="000000"/>
        </w:rPr>
        <w:t>Zakon o elektroničkom izdavanju računa u javnoj nabavi</w:t>
      </w:r>
      <w:r w:rsidRPr="001F3820">
        <w:rPr>
          <w:color w:val="000000"/>
          <w:highlight w:val="white"/>
        </w:rPr>
        <w:t xml:space="preserve"> </w:t>
      </w:r>
      <w:r w:rsidR="00984A3D">
        <w:rPr>
          <w:color w:val="000000"/>
          <w:highlight w:val="white"/>
        </w:rPr>
        <w:t>(''Narodne novine'' br. 94/18</w:t>
      </w:r>
      <w:r w:rsidRPr="001F3820">
        <w:rPr>
          <w:color w:val="000000"/>
          <w:highlight w:val="white"/>
        </w:rPr>
        <w:t>)</w:t>
      </w:r>
    </w:p>
    <w:p w:rsidR="005E769D" w:rsidRPr="005E769D" w:rsidRDefault="005E769D" w:rsidP="005E76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color w:val="000000"/>
          <w:highlight w:val="white"/>
        </w:rPr>
      </w:pPr>
    </w:p>
    <w:p w:rsidR="003D59CF" w:rsidRDefault="003D59CF" w:rsidP="003D59CF">
      <w:pPr>
        <w:ind w:firstLine="708"/>
        <w:jc w:val="both"/>
      </w:pPr>
      <w:r>
        <w:t>Smatra se da je kandidat koji nije pristupio prethodnoj provjeri znanja povukao prijavu na natječaj.</w:t>
      </w:r>
    </w:p>
    <w:p w:rsidR="003D59CF" w:rsidRDefault="003D59CF" w:rsidP="003D59CF">
      <w:pPr>
        <w:ind w:firstLine="708"/>
        <w:jc w:val="both"/>
      </w:pPr>
      <w:r>
        <w:t>Intervju se provodi samo s kandidatima koji su ostvarili najmanje 50% bodova iz</w:t>
      </w:r>
      <w:r w:rsidR="00E97E14">
        <w:t xml:space="preserve"> </w:t>
      </w:r>
      <w:r w:rsidR="00011F77">
        <w:t>svakog dijela</w:t>
      </w:r>
      <w:r>
        <w:t xml:space="preserve"> provjere znanja</w:t>
      </w:r>
      <w:r w:rsidR="00F76F39">
        <w:t xml:space="preserve"> i sposobnosti.</w:t>
      </w:r>
    </w:p>
    <w:p w:rsidR="003D59CF" w:rsidRDefault="003D59CF" w:rsidP="003D59CF">
      <w:pPr>
        <w:ind w:firstLine="708"/>
        <w:jc w:val="both"/>
      </w:pPr>
      <w:r>
        <w:t>Vrijeme održavanja prethodne provjere znanja kandidata bit će objavljeno na ovoj web stranici te na oglasnoj ploči Grada Osijeka, najkasnije pet dana prije održavanja provjere.</w:t>
      </w:r>
    </w:p>
    <w:p w:rsidR="003D59CF" w:rsidRDefault="003D59CF" w:rsidP="003D59CF">
      <w:pPr>
        <w:jc w:val="both"/>
      </w:pPr>
    </w:p>
    <w:p w:rsidR="001B59C6" w:rsidRDefault="00345781" w:rsidP="00B6740F">
      <w:pPr>
        <w:ind w:firstLine="708"/>
        <w:jc w:val="both"/>
      </w:pPr>
      <w:r>
        <w:t xml:space="preserve">U nastavku slijedi tekst </w:t>
      </w:r>
      <w:r w:rsidR="004568B0">
        <w:t xml:space="preserve">javnog </w:t>
      </w:r>
      <w:r>
        <w:t>natječaja.</w:t>
      </w:r>
      <w:r w:rsidR="00B6740F">
        <w:tab/>
      </w:r>
      <w:r w:rsidR="00B6740F">
        <w:tab/>
      </w:r>
      <w:r w:rsidR="00B6740F">
        <w:tab/>
      </w:r>
      <w:r w:rsidR="00B6740F">
        <w:tab/>
      </w:r>
      <w:r w:rsidR="00B6740F">
        <w:tab/>
      </w:r>
      <w:r w:rsidR="001B59C6">
        <w:br w:type="page"/>
      </w:r>
    </w:p>
    <w:p w:rsidR="002334CF" w:rsidRDefault="002334CF" w:rsidP="00D27807">
      <w:pPr>
        <w:ind w:right="-285"/>
      </w:pPr>
    </w:p>
    <w:p w:rsidR="002334CF" w:rsidRDefault="002334CF" w:rsidP="00D27807">
      <w:pPr>
        <w:ind w:right="-285"/>
      </w:pPr>
    </w:p>
    <w:p w:rsidR="002334CF" w:rsidRDefault="002334CF" w:rsidP="00D27807">
      <w:pPr>
        <w:ind w:right="-285"/>
      </w:pPr>
    </w:p>
    <w:p w:rsidR="00D77097" w:rsidRPr="00B7647B" w:rsidRDefault="002334CF" w:rsidP="00D77097">
      <w:pPr>
        <w:ind w:right="-285"/>
        <w:rPr>
          <w:i/>
          <w:sz w:val="22"/>
          <w:szCs w:val="22"/>
        </w:rPr>
      </w:pPr>
      <w:r w:rsidRPr="002334CF">
        <w:rPr>
          <w:i/>
          <w:sz w:val="28"/>
          <w:szCs w:val="20"/>
          <w:lang w:val="en-US"/>
        </w:rPr>
        <w:t xml:space="preserve">   </w:t>
      </w:r>
      <w:r w:rsidR="00D77097" w:rsidRPr="00B7647B">
        <w:rPr>
          <w:i/>
        </w:rPr>
        <w:t xml:space="preserve">                          </w:t>
      </w:r>
      <w:r w:rsidR="00D77097" w:rsidRPr="00B7647B">
        <w:rPr>
          <w:i/>
          <w:noProof/>
        </w:rPr>
        <w:drawing>
          <wp:inline distT="0" distB="0" distL="0" distR="0" wp14:anchorId="31293190" wp14:editId="145F1E3B">
            <wp:extent cx="333375" cy="52387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97" w:rsidRPr="00B7647B" w:rsidRDefault="00D77097" w:rsidP="00D77097">
      <w:pPr>
        <w:ind w:right="-285"/>
        <w:rPr>
          <w:iCs/>
        </w:rPr>
      </w:pPr>
      <w:r w:rsidRPr="00B7647B">
        <w:rPr>
          <w:iCs/>
        </w:rPr>
        <w:t xml:space="preserve">        REPUBLIKA HRVATSKA         </w:t>
      </w:r>
    </w:p>
    <w:p w:rsidR="00D77097" w:rsidRPr="00B7647B" w:rsidRDefault="00D77097" w:rsidP="00D77097">
      <w:pPr>
        <w:ind w:right="-285"/>
        <w:rPr>
          <w:iCs/>
        </w:rPr>
      </w:pPr>
      <w:r w:rsidRPr="00B7647B">
        <w:rPr>
          <w:iCs/>
        </w:rPr>
        <w:t>OSJEČKO-BARANJSKA ŽUPANIJA</w:t>
      </w:r>
    </w:p>
    <w:p w:rsidR="00D77097" w:rsidRPr="00B7647B" w:rsidRDefault="00D77097" w:rsidP="00D77097">
      <w:pPr>
        <w:ind w:right="-285"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103"/>
      </w:tblGrid>
      <w:tr w:rsidR="00D77097" w:rsidRPr="00B7647B" w:rsidTr="00CC7627">
        <w:tc>
          <w:tcPr>
            <w:tcW w:w="817" w:type="dxa"/>
          </w:tcPr>
          <w:p w:rsidR="00D77097" w:rsidRPr="00B7647B" w:rsidRDefault="00D77097" w:rsidP="00CC7627">
            <w:pPr>
              <w:ind w:right="-285"/>
            </w:pPr>
            <w:r w:rsidRPr="00B7647B">
              <w:rPr>
                <w:noProof/>
                <w:vertAlign w:val="superscript"/>
              </w:rPr>
              <w:drawing>
                <wp:inline distT="0" distB="0" distL="0" distR="0" wp14:anchorId="20178AC3" wp14:editId="42331FB3">
                  <wp:extent cx="438150" cy="55245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77097" w:rsidRPr="00B7647B" w:rsidRDefault="00D77097" w:rsidP="00CC7627">
            <w:pPr>
              <w:ind w:right="-285"/>
              <w:rPr>
                <w:iCs/>
              </w:rPr>
            </w:pPr>
            <w:r w:rsidRPr="00B7647B">
              <w:rPr>
                <w:iCs/>
              </w:rPr>
              <w:t>GRAD OSIJEK</w:t>
            </w:r>
          </w:p>
          <w:p w:rsidR="00D77097" w:rsidRPr="00B7647B" w:rsidRDefault="00D77097" w:rsidP="00CC7627">
            <w:r w:rsidRPr="00B7647B">
              <w:t xml:space="preserve">Upravni odjel za </w:t>
            </w:r>
            <w:r>
              <w:t>financije i nabavu</w:t>
            </w:r>
            <w:r w:rsidRPr="00B7647B">
              <w:rPr>
                <w:iCs/>
              </w:rPr>
              <w:t xml:space="preserve">  </w:t>
            </w:r>
          </w:p>
        </w:tc>
      </w:tr>
    </w:tbl>
    <w:p w:rsidR="00D77097" w:rsidRPr="00B7647B" w:rsidRDefault="00D77097" w:rsidP="00D77097">
      <w:pPr>
        <w:ind w:right="-285"/>
        <w:rPr>
          <w:sz w:val="12"/>
          <w:szCs w:val="12"/>
        </w:rPr>
      </w:pPr>
    </w:p>
    <w:p w:rsidR="00D77097" w:rsidRPr="00361EF8" w:rsidRDefault="00D77097" w:rsidP="00D77097">
      <w:pPr>
        <w:ind w:right="-285"/>
      </w:pPr>
      <w:r w:rsidRPr="00361EF8">
        <w:t>KLASA: 121-01/20-01/14</w:t>
      </w:r>
    </w:p>
    <w:p w:rsidR="00D77097" w:rsidRPr="00B7647B" w:rsidRDefault="00D77097" w:rsidP="00D77097">
      <w:pPr>
        <w:ind w:right="-285"/>
      </w:pPr>
      <w:r w:rsidRPr="00B7647B">
        <w:t>URBROJ: 2158/01-</w:t>
      </w:r>
      <w:r>
        <w:t>09</w:t>
      </w:r>
      <w:r w:rsidRPr="00B7647B">
        <w:t>-00/01-20-5</w:t>
      </w:r>
    </w:p>
    <w:p w:rsidR="00D77097" w:rsidRPr="0058467B" w:rsidRDefault="00D77097" w:rsidP="00D77097">
      <w:pPr>
        <w:jc w:val="both"/>
      </w:pPr>
      <w:r w:rsidRPr="0058467B">
        <w:t>Osijek, 6. studenoga 2020.</w:t>
      </w:r>
    </w:p>
    <w:p w:rsidR="00D77097" w:rsidRPr="00B7647B" w:rsidRDefault="00D77097" w:rsidP="00D77097">
      <w:pPr>
        <w:tabs>
          <w:tab w:val="left" w:pos="709"/>
          <w:tab w:val="center" w:pos="6804"/>
        </w:tabs>
        <w:jc w:val="both"/>
        <w:rPr>
          <w:i/>
          <w:caps/>
          <w:sz w:val="16"/>
          <w:szCs w:val="16"/>
        </w:rPr>
      </w:pPr>
    </w:p>
    <w:p w:rsidR="00D77097" w:rsidRPr="00B7647B" w:rsidRDefault="00D77097" w:rsidP="00D77097">
      <w:pPr>
        <w:jc w:val="both"/>
      </w:pPr>
      <w:r w:rsidRPr="00B7647B">
        <w:rPr>
          <w:caps/>
        </w:rPr>
        <w:t>N</w:t>
      </w:r>
      <w:r>
        <w:t>a temelju članka</w:t>
      </w:r>
      <w:r w:rsidRPr="00867015">
        <w:rPr>
          <w:color w:val="FF0000"/>
        </w:rPr>
        <w:t xml:space="preserve"> </w:t>
      </w:r>
      <w:smartTag w:uri="urn:schemas-microsoft-com:office:smarttags" w:element="date">
        <w:smartTagPr>
          <w:attr w:name="Year" w:val="61"/>
          <w:attr w:name="Day" w:val="08"/>
          <w:attr w:name="Month" w:val="1"/>
          <w:attr w:name="ls" w:val="trans"/>
        </w:smartTagPr>
        <w:smartTag w:uri="urn:schemas-microsoft-com:office:smarttags" w:element="metricconverter">
          <w:smartTagPr>
            <w:attr w:name="ProductID" w:val="19. st"/>
          </w:smartTagPr>
          <w:r w:rsidRPr="00B7647B">
            <w:t xml:space="preserve">19. </w:t>
          </w:r>
          <w:r w:rsidRPr="00C47297">
            <w:t>st</w:t>
          </w:r>
        </w:smartTag>
      </w:smartTag>
      <w:r w:rsidRPr="00C47297">
        <w:t xml:space="preserve">avka 1. i članka 86. Zakona </w:t>
      </w:r>
      <w:r w:rsidRPr="00B7647B">
        <w:t>o službenicima i namještenicima u lokalnoj i područnoj (regionalnoj) samoupravi („Narodne novine“ br. 86/08, 61/11 i 112/19</w:t>
      </w:r>
      <w:r>
        <w:t xml:space="preserve">) </w:t>
      </w:r>
      <w:r w:rsidRPr="00B7647B">
        <w:t>pročelnik Upravnog odjela za</w:t>
      </w:r>
      <w:r w:rsidRPr="00B7647B">
        <w:rPr>
          <w:iCs/>
        </w:rPr>
        <w:t xml:space="preserve"> </w:t>
      </w:r>
      <w:r>
        <w:rPr>
          <w:iCs/>
        </w:rPr>
        <w:t>financije i nabavu</w:t>
      </w:r>
      <w:r w:rsidRPr="00B7647B">
        <w:rPr>
          <w:iCs/>
        </w:rPr>
        <w:t xml:space="preserve"> </w:t>
      </w:r>
      <w:r w:rsidRPr="00B7647B">
        <w:t>Grada Osijeka, raspisuje</w:t>
      </w:r>
    </w:p>
    <w:p w:rsidR="00D77097" w:rsidRPr="00B7647B" w:rsidRDefault="00D77097" w:rsidP="00D77097">
      <w:pPr>
        <w:tabs>
          <w:tab w:val="left" w:pos="709"/>
          <w:tab w:val="center" w:pos="6804"/>
        </w:tabs>
        <w:jc w:val="both"/>
        <w:rPr>
          <w:i/>
          <w:sz w:val="20"/>
          <w:szCs w:val="20"/>
        </w:rPr>
      </w:pPr>
    </w:p>
    <w:p w:rsidR="00D77097" w:rsidRDefault="00D77097" w:rsidP="00D770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JAVNI NATJEČAJ</w:t>
      </w:r>
    </w:p>
    <w:p w:rsidR="00D77097" w:rsidRDefault="00D77097" w:rsidP="00D77097">
      <w:pPr>
        <w:rPr>
          <w:sz w:val="26"/>
          <w:szCs w:val="26"/>
        </w:rPr>
      </w:pPr>
    </w:p>
    <w:p w:rsidR="00D77097" w:rsidRDefault="00D77097" w:rsidP="00D77097">
      <w:pPr>
        <w:ind w:firstLine="360"/>
      </w:pPr>
      <w:r>
        <w:t>za prijam u službu u Upravni</w:t>
      </w:r>
      <w:r w:rsidRPr="00BE660C">
        <w:t xml:space="preserve"> odjel za financije i nabavu</w:t>
      </w:r>
      <w:r>
        <w:t xml:space="preserve"> Grada Osijeka:</w:t>
      </w:r>
    </w:p>
    <w:p w:rsidR="00D77097" w:rsidRPr="00D77097" w:rsidRDefault="00D77097" w:rsidP="00D77097">
      <w:pPr>
        <w:ind w:firstLine="360"/>
        <w:rPr>
          <w:color w:val="FF0000"/>
        </w:rPr>
      </w:pPr>
    </w:p>
    <w:p w:rsidR="00D77097" w:rsidRPr="00D77097" w:rsidRDefault="00D77097" w:rsidP="00D77097">
      <w:pPr>
        <w:pStyle w:val="Odlomakpopisa"/>
        <w:numPr>
          <w:ilvl w:val="0"/>
          <w:numId w:val="12"/>
        </w:numPr>
        <w:tabs>
          <w:tab w:val="left" w:pos="426"/>
        </w:tabs>
        <w:rPr>
          <w:b/>
          <w:i w:val="0"/>
          <w:lang w:val="hr-HR"/>
        </w:rPr>
      </w:pPr>
      <w:r w:rsidRPr="00D77097">
        <w:rPr>
          <w:b/>
          <w:i w:val="0"/>
          <w:lang w:val="hr-HR"/>
        </w:rPr>
        <w:t xml:space="preserve">Vježbenik – </w:t>
      </w:r>
      <w:r w:rsidRPr="00D77097">
        <w:rPr>
          <w:i w:val="0"/>
          <w:lang w:val="hr-HR"/>
        </w:rPr>
        <w:t>radi osposobljavanja za poslove višeg stručnog suradnika - 1 izvršitelj na određeno vrijeme u trajanju vježbeničkog staža od 12 mjeseci</w:t>
      </w:r>
    </w:p>
    <w:p w:rsidR="00D77097" w:rsidRPr="00D77097" w:rsidRDefault="00D77097" w:rsidP="00D77097">
      <w:pPr>
        <w:pStyle w:val="Odlomakpopisa"/>
        <w:tabs>
          <w:tab w:val="left" w:pos="426"/>
        </w:tabs>
        <w:rPr>
          <w:b/>
          <w:i w:val="0"/>
          <w:lang w:val="hr-HR"/>
        </w:rPr>
      </w:pPr>
    </w:p>
    <w:p w:rsidR="00D77097" w:rsidRPr="00D77097" w:rsidRDefault="00D77097" w:rsidP="00D77097">
      <w:pPr>
        <w:pStyle w:val="Odlomakpopisa"/>
        <w:tabs>
          <w:tab w:val="left" w:pos="426"/>
        </w:tabs>
        <w:ind w:left="360"/>
        <w:rPr>
          <w:i w:val="0"/>
          <w:lang w:val="hr-HR"/>
        </w:rPr>
      </w:pPr>
      <w:r w:rsidRPr="00D77097">
        <w:rPr>
          <w:i w:val="0"/>
          <w:lang w:val="hr-HR"/>
        </w:rPr>
        <w:t xml:space="preserve">U svojstvu vježbenika primaju se osobe sa završenim obrazovanjem određene stručne spreme i struke, bez radnog iskustva na odgovarajućim poslovima ili s radnim iskustvom kraćim od vremena određenog za vježbenički staž. </w:t>
      </w:r>
    </w:p>
    <w:p w:rsidR="00D77097" w:rsidRPr="00D77097" w:rsidRDefault="00D77097" w:rsidP="00D77097">
      <w:pPr>
        <w:pStyle w:val="Odlomakpopisa"/>
        <w:tabs>
          <w:tab w:val="left" w:pos="426"/>
        </w:tabs>
        <w:ind w:left="360"/>
        <w:rPr>
          <w:i w:val="0"/>
          <w:lang w:val="hr-HR"/>
        </w:rPr>
      </w:pPr>
    </w:p>
    <w:p w:rsidR="00D77097" w:rsidRPr="00D77097" w:rsidRDefault="00D77097" w:rsidP="00D77097">
      <w:pPr>
        <w:pStyle w:val="Odlomakpopisa"/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rPr>
          <w:b/>
          <w:i w:val="0"/>
          <w:lang w:val="hr-HR"/>
        </w:rPr>
      </w:pPr>
      <w:r w:rsidRPr="00D77097">
        <w:rPr>
          <w:b/>
          <w:i w:val="0"/>
          <w:lang w:val="hr-HR"/>
        </w:rPr>
        <w:t xml:space="preserve">Viši stručni suradnik u Odsjeku financijske operative i gradskih prihoda – </w:t>
      </w:r>
      <w:r w:rsidRPr="00D77097">
        <w:rPr>
          <w:i w:val="0"/>
          <w:lang w:val="hr-HR"/>
        </w:rPr>
        <w:t>1 izvršitelj na neodređeno vrijeme</w:t>
      </w:r>
    </w:p>
    <w:p w:rsidR="00D77097" w:rsidRPr="00B7647B" w:rsidRDefault="00D77097" w:rsidP="00D77097">
      <w:pPr>
        <w:ind w:firstLine="556"/>
      </w:pPr>
      <w:r w:rsidRPr="00B7647B">
        <w:t>Opći uvjeti za prijam u službu:</w:t>
      </w:r>
    </w:p>
    <w:p w:rsidR="00D77097" w:rsidRPr="00B7647B" w:rsidRDefault="00D77097" w:rsidP="00D77097">
      <w:pPr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</w:pPr>
      <w:r w:rsidRPr="00B7647B">
        <w:t>punoljetnost,</w:t>
      </w:r>
    </w:p>
    <w:p w:rsidR="00D77097" w:rsidRPr="00B7647B" w:rsidRDefault="00D77097" w:rsidP="00D77097">
      <w:pPr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</w:pPr>
      <w:r w:rsidRPr="00B7647B">
        <w:t>hrvatsko državljanstvo,</w:t>
      </w:r>
    </w:p>
    <w:p w:rsidR="00D77097" w:rsidRPr="00B7647B" w:rsidRDefault="00D77097" w:rsidP="00D77097">
      <w:pPr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</w:pPr>
      <w:r w:rsidRPr="00B7647B">
        <w:t>zdravstvena sposobnost za obavljanje poslova radnog mjesta na koje se prima.</w:t>
      </w:r>
    </w:p>
    <w:p w:rsidR="00D77097" w:rsidRPr="00B7647B" w:rsidRDefault="00D77097" w:rsidP="00D77097">
      <w:pPr>
        <w:tabs>
          <w:tab w:val="left" w:pos="567"/>
          <w:tab w:val="left" w:pos="993"/>
        </w:tabs>
        <w:spacing w:before="100" w:beforeAutospacing="1" w:after="100" w:afterAutospacing="1"/>
        <w:ind w:left="567"/>
        <w:contextualSpacing/>
      </w:pPr>
      <w:r w:rsidRPr="00B7647B">
        <w:t xml:space="preserve"> </w:t>
      </w:r>
    </w:p>
    <w:p w:rsidR="00D77097" w:rsidRDefault="00D77097" w:rsidP="00D77097">
      <w:pPr>
        <w:ind w:firstLine="556"/>
        <w:jc w:val="both"/>
      </w:pPr>
      <w:r>
        <w:t>Osim</w:t>
      </w:r>
      <w:r w:rsidRPr="00B7647B">
        <w:t xml:space="preserve"> općih uvjeta za prijam u službu kandidati moraju ispunjavati i sljedeće posebne uvjete:</w:t>
      </w:r>
    </w:p>
    <w:p w:rsidR="00D77097" w:rsidRPr="00F01A26" w:rsidRDefault="00D77097" w:rsidP="00D77097">
      <w:pPr>
        <w:jc w:val="both"/>
        <w:rPr>
          <w:b/>
        </w:rPr>
      </w:pPr>
      <w:r w:rsidRPr="00F01A26">
        <w:rPr>
          <w:b/>
        </w:rPr>
        <w:t>Za radno mjesto po brojem 1.</w:t>
      </w:r>
    </w:p>
    <w:p w:rsidR="00D77097" w:rsidRDefault="00D77097" w:rsidP="00D77097">
      <w:pPr>
        <w:ind w:left="993" w:hanging="426"/>
        <w:jc w:val="both"/>
      </w:pPr>
      <w:r w:rsidRPr="00B7647B">
        <w:t xml:space="preserve">- </w:t>
      </w:r>
      <w:r w:rsidRPr="00B7647B">
        <w:tab/>
        <w:t xml:space="preserve">magistar </w:t>
      </w:r>
      <w:r>
        <w:t>ekonomije ili</w:t>
      </w:r>
      <w:r w:rsidRPr="00B7647B">
        <w:t xml:space="preserve"> stručni specijalist </w:t>
      </w:r>
      <w:r>
        <w:t>ekonomske struke</w:t>
      </w:r>
      <w:r w:rsidRPr="00B7647B">
        <w:t xml:space="preserve">      </w:t>
      </w:r>
    </w:p>
    <w:p w:rsidR="00D77097" w:rsidRDefault="00D77097" w:rsidP="00D77097">
      <w:pPr>
        <w:ind w:left="993" w:hanging="426"/>
        <w:jc w:val="both"/>
      </w:pPr>
      <w:r>
        <w:t>-</w:t>
      </w:r>
      <w:r>
        <w:tab/>
        <w:t>bez radnog iskustva na odgovarajućim poslovima ili s radnim iskustvom kraćim od vremena određenog za vježbenički staž (kraćim od 12 mjeseci)</w:t>
      </w:r>
    </w:p>
    <w:p w:rsidR="00D77097" w:rsidRDefault="00D77097" w:rsidP="00D77097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</w:pPr>
      <w:r w:rsidRPr="00B7647B">
        <w:t>poznavanje rada na računalu.</w:t>
      </w:r>
    </w:p>
    <w:p w:rsidR="00D77097" w:rsidRDefault="00D77097" w:rsidP="00D77097">
      <w:pPr>
        <w:tabs>
          <w:tab w:val="left" w:pos="993"/>
        </w:tabs>
        <w:contextualSpacing/>
        <w:jc w:val="both"/>
      </w:pPr>
    </w:p>
    <w:p w:rsidR="00D77097" w:rsidRPr="00F01A26" w:rsidRDefault="00D77097" w:rsidP="00D77097">
      <w:pPr>
        <w:tabs>
          <w:tab w:val="left" w:pos="993"/>
        </w:tabs>
        <w:contextualSpacing/>
        <w:jc w:val="both"/>
        <w:rPr>
          <w:b/>
        </w:rPr>
      </w:pPr>
      <w:r w:rsidRPr="00F01A26">
        <w:rPr>
          <w:b/>
        </w:rPr>
        <w:t>Za radno mjesto pod brojem 2.</w:t>
      </w:r>
    </w:p>
    <w:p w:rsidR="00D77097" w:rsidRPr="00B7647B" w:rsidRDefault="00D77097" w:rsidP="00D77097">
      <w:pPr>
        <w:ind w:left="993" w:hanging="426"/>
        <w:jc w:val="both"/>
      </w:pPr>
      <w:r w:rsidRPr="00B7647B">
        <w:t xml:space="preserve">- </w:t>
      </w:r>
      <w:r w:rsidRPr="00B7647B">
        <w:tab/>
        <w:t xml:space="preserve">magistar </w:t>
      </w:r>
      <w:r>
        <w:t>ekonomije ili</w:t>
      </w:r>
      <w:r w:rsidRPr="00B7647B">
        <w:t xml:space="preserve"> stručni specijalist </w:t>
      </w:r>
      <w:r>
        <w:t>ekonomske struke</w:t>
      </w:r>
      <w:r w:rsidRPr="00B7647B">
        <w:t xml:space="preserve">      </w:t>
      </w:r>
    </w:p>
    <w:p w:rsidR="00D77097" w:rsidRPr="00B7647B" w:rsidRDefault="00D77097" w:rsidP="00D77097">
      <w:pPr>
        <w:numPr>
          <w:ilvl w:val="0"/>
          <w:numId w:val="8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 w:rsidRPr="00B7647B">
        <w:t xml:space="preserve">najmanje </w:t>
      </w:r>
      <w:r>
        <w:t>jedna godina</w:t>
      </w:r>
      <w:r w:rsidRPr="00B7647B">
        <w:t xml:space="preserve"> radnog iskustva na odgovarajućim poslovima, </w:t>
      </w:r>
    </w:p>
    <w:p w:rsidR="00D77097" w:rsidRPr="00B7647B" w:rsidRDefault="00D77097" w:rsidP="00D77097">
      <w:pPr>
        <w:numPr>
          <w:ilvl w:val="0"/>
          <w:numId w:val="8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 w:rsidRPr="00B7647B">
        <w:t xml:space="preserve">položen državni ispit, </w:t>
      </w:r>
    </w:p>
    <w:p w:rsidR="00D77097" w:rsidRPr="00B7647B" w:rsidRDefault="00D77097" w:rsidP="00D77097">
      <w:pPr>
        <w:numPr>
          <w:ilvl w:val="0"/>
          <w:numId w:val="8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 w:rsidRPr="00B7647B">
        <w:t>poznavanje rada na računalu.</w:t>
      </w:r>
    </w:p>
    <w:p w:rsidR="00D77097" w:rsidRPr="00B7647B" w:rsidRDefault="00D77097" w:rsidP="00D77097">
      <w:pPr>
        <w:tabs>
          <w:tab w:val="left" w:pos="993"/>
        </w:tabs>
        <w:spacing w:before="100" w:beforeAutospacing="1" w:after="100" w:afterAutospacing="1"/>
        <w:contextualSpacing/>
        <w:jc w:val="both"/>
      </w:pPr>
    </w:p>
    <w:p w:rsidR="00D77097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</w:r>
      <w:r>
        <w:tab/>
      </w:r>
      <w:r w:rsidRPr="00B7647B">
        <w:t xml:space="preserve">Izrazi koji se, u ovom </w:t>
      </w:r>
      <w:r>
        <w:t>natječaju</w:t>
      </w:r>
      <w:r w:rsidRPr="00B7647B">
        <w:t xml:space="preserve"> koriste u muškom rodu neutralni su i odnose se jednako na muški i ženski rod. </w:t>
      </w:r>
    </w:p>
    <w:p w:rsidR="00D77097" w:rsidRPr="00360936" w:rsidRDefault="00D77097" w:rsidP="00D77097">
      <w:pPr>
        <w:spacing w:before="100" w:beforeAutospacing="1" w:after="100" w:afterAutospacing="1"/>
        <w:ind w:firstLine="708"/>
        <w:contextualSpacing/>
        <w:jc w:val="both"/>
      </w:pPr>
      <w:r>
        <w:t>Služba se zasniva</w:t>
      </w:r>
      <w:r w:rsidRPr="006F4C01">
        <w:rPr>
          <w:color w:val="FF0000"/>
        </w:rPr>
        <w:t xml:space="preserve"> </w:t>
      </w:r>
      <w:r w:rsidRPr="00360936">
        <w:t xml:space="preserve">na neodređeno vrijeme, osim za prijam vježbenika. </w:t>
      </w:r>
    </w:p>
    <w:p w:rsidR="00D77097" w:rsidRPr="00360936" w:rsidRDefault="00D77097" w:rsidP="00D77097">
      <w:pPr>
        <w:spacing w:before="100" w:beforeAutospacing="1" w:after="100" w:afterAutospacing="1"/>
        <w:ind w:firstLine="708"/>
        <w:contextualSpacing/>
        <w:jc w:val="both"/>
      </w:pPr>
      <w:r w:rsidRPr="00360936">
        <w:t xml:space="preserve">Prijam u službu </w:t>
      </w:r>
      <w:r w:rsidRPr="00FA0670">
        <w:t xml:space="preserve">obavlja </w:t>
      </w:r>
      <w:r>
        <w:t xml:space="preserve">se </w:t>
      </w:r>
      <w:r w:rsidRPr="00360936">
        <w:t xml:space="preserve">uz obvezni probni rad u trajanju od tri mjeseca, osim za prijam vježbenika. </w:t>
      </w:r>
    </w:p>
    <w:p w:rsidR="00D77097" w:rsidRPr="00360936" w:rsidRDefault="00D77097" w:rsidP="00D77097">
      <w:pPr>
        <w:spacing w:before="100" w:beforeAutospacing="1" w:after="100" w:afterAutospacing="1"/>
        <w:ind w:firstLine="567"/>
        <w:contextualSpacing/>
        <w:jc w:val="both"/>
      </w:pPr>
      <w:r w:rsidRPr="00360936">
        <w:t xml:space="preserve">Vježbenici se primaju u službu na određeno vrijeme od dvanaest mjeseci radi obavljanja vježbeničke </w:t>
      </w:r>
      <w:r w:rsidRPr="004F4408">
        <w:t>prakse</w:t>
      </w:r>
      <w:r w:rsidRPr="00360936">
        <w:t>.</w:t>
      </w:r>
    </w:p>
    <w:p w:rsidR="00D77097" w:rsidRPr="00B7647B" w:rsidRDefault="00D77097" w:rsidP="00D77097">
      <w:pPr>
        <w:spacing w:before="100" w:beforeAutospacing="1" w:after="100" w:afterAutospacing="1"/>
        <w:ind w:firstLine="567"/>
        <w:contextualSpacing/>
        <w:jc w:val="both"/>
      </w:pPr>
      <w:r w:rsidRPr="00B7647B">
        <w:t>Radnim iskustvom na odgovarajućim poslovima smatra se radno iskustvo ostvareno na poslovima odgovarajuće stručne spreme i struke.</w:t>
      </w:r>
    </w:p>
    <w:p w:rsidR="00D77097" w:rsidRPr="00B7647B" w:rsidRDefault="00D77097" w:rsidP="00D77097">
      <w:pPr>
        <w:tabs>
          <w:tab w:val="left" w:pos="0"/>
          <w:tab w:val="left" w:pos="567"/>
          <w:tab w:val="left" w:pos="993"/>
        </w:tabs>
        <w:jc w:val="both"/>
        <w:rPr>
          <w:strike/>
        </w:rPr>
      </w:pPr>
      <w:r w:rsidRPr="00B7647B">
        <w:tab/>
        <w:t xml:space="preserve">Na </w:t>
      </w:r>
      <w:r>
        <w:t>javni natječaj</w:t>
      </w:r>
      <w:r w:rsidRPr="00B7647B">
        <w:t xml:space="preserve"> se mogu javiti osobe oba spola. </w:t>
      </w:r>
    </w:p>
    <w:p w:rsidR="00D77097" w:rsidRPr="00B7647B" w:rsidRDefault="00D77097" w:rsidP="00D77097">
      <w:pPr>
        <w:spacing w:before="100" w:beforeAutospacing="1" w:after="100" w:afterAutospacing="1"/>
        <w:ind w:firstLine="556"/>
        <w:contextualSpacing/>
        <w:jc w:val="both"/>
      </w:pPr>
      <w:r w:rsidRPr="00B7647B">
        <w:t xml:space="preserve">Na </w:t>
      </w:r>
      <w:r>
        <w:t>javni natječaj</w:t>
      </w:r>
      <w:r w:rsidRPr="00B7647B">
        <w:t xml:space="preserve"> se mogu prijaviti i osobe koje nemaju položen državni ispit pod uvjetom da ga polože u zakonskom roku.</w:t>
      </w:r>
    </w:p>
    <w:p w:rsidR="00D77097" w:rsidRPr="00B7647B" w:rsidRDefault="00D77097" w:rsidP="00D77097">
      <w:pPr>
        <w:spacing w:before="100" w:beforeAutospacing="1" w:after="100" w:afterAutospacing="1"/>
        <w:ind w:firstLine="556"/>
        <w:contextualSpacing/>
        <w:jc w:val="both"/>
      </w:pPr>
      <w:r w:rsidRPr="00B7647B">
        <w:t>Za prijam u službu osobe koja je strani državljanin ili osobe bez državljanstva, pored ispunjavanja uvjeta propisanih posebnim zakonom, potrebno je prethodno odobrenje središnjeg tijela državne uprave nadležnog za službeničke odnose.</w:t>
      </w:r>
    </w:p>
    <w:p w:rsidR="00D77097" w:rsidRPr="00B7647B" w:rsidRDefault="00D77097" w:rsidP="00D77097">
      <w:pPr>
        <w:spacing w:before="100" w:beforeAutospacing="1" w:after="100" w:afterAutospacing="1"/>
        <w:contextualSpacing/>
        <w:jc w:val="both"/>
      </w:pPr>
      <w:r w:rsidRPr="00B7647B">
        <w:tab/>
        <w:t xml:space="preserve">S kandidatima koji udovoljavaju formalnim uvjetima </w:t>
      </w:r>
      <w:r>
        <w:t>natječaja</w:t>
      </w:r>
      <w:r w:rsidRPr="00B7647B">
        <w:t xml:space="preserve"> bit će provedena prethodna provjera znanja i sposobnosti.  </w:t>
      </w:r>
    </w:p>
    <w:p w:rsidR="00D77097" w:rsidRPr="00B7647B" w:rsidRDefault="00D77097" w:rsidP="00D77097">
      <w:pPr>
        <w:ind w:firstLine="708"/>
        <w:jc w:val="both"/>
        <w:rPr>
          <w:b/>
        </w:rPr>
      </w:pPr>
      <w:r w:rsidRPr="00B7647B">
        <w:rPr>
          <w:b/>
        </w:rPr>
        <w:t xml:space="preserve">Ako kandidat ne pristupi prethodnoj provjeri znanja i sposobnosti, smatra se da je povukao prijavu na </w:t>
      </w:r>
      <w:r>
        <w:rPr>
          <w:b/>
        </w:rPr>
        <w:t>javni natječaj</w:t>
      </w:r>
      <w:r w:rsidRPr="00B7647B">
        <w:rPr>
          <w:b/>
        </w:rPr>
        <w:t>.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</w:r>
      <w:r w:rsidRPr="00B7647B">
        <w:tab/>
        <w:t xml:space="preserve">U prijavi na </w:t>
      </w:r>
      <w:r>
        <w:t>javni natječaj</w:t>
      </w:r>
      <w:r w:rsidRPr="00B7647B">
        <w:t xml:space="preserve"> navode se osobni podaci podnositelja prijave (ime</w:t>
      </w:r>
      <w:r>
        <w:t xml:space="preserve"> i prezime</w:t>
      </w:r>
      <w:r w:rsidRPr="00B7647B">
        <w:t>, adresa stanovanja, kontakt telefon ili mobitel, adresa elektroničke pošte), naziv radnog mjesta i upravnog odjela na koje se prijavljuje.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  <w:t>Prijavu je potrebno vlastoručno potpisati.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  <w:t xml:space="preserve">Uz prijavu na </w:t>
      </w:r>
      <w:r>
        <w:t>javni natječaj</w:t>
      </w:r>
      <w:r w:rsidRPr="00B7647B">
        <w:t xml:space="preserve"> kandidati su dužni priložiti:</w:t>
      </w:r>
    </w:p>
    <w:p w:rsidR="00D77097" w:rsidRPr="00B7647B" w:rsidRDefault="00D77097" w:rsidP="00D77097">
      <w:pPr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  <w:jc w:val="both"/>
      </w:pPr>
      <w:r w:rsidRPr="00B7647B">
        <w:t>životopis,</w:t>
      </w:r>
    </w:p>
    <w:p w:rsidR="00D77097" w:rsidRPr="00B7647B" w:rsidRDefault="00D77097" w:rsidP="00D77097">
      <w:pPr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  <w:jc w:val="both"/>
      </w:pPr>
      <w:r w:rsidRPr="00B7647B">
        <w:t>dokaz o hrvatskom državljanstvu (preslika domovnice), odnosno za osobe sa stranim državljanstvom ili osobe bez državljanstva dokaz o ispunjavanju uvjeta propisanih posebnim zakonom i prethodno odobrenje središnjeg tijela državne uprave nadležnog za službeničke odnose,</w:t>
      </w:r>
    </w:p>
    <w:p w:rsidR="00D77097" w:rsidRDefault="00D77097" w:rsidP="00D77097">
      <w:pPr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  <w:jc w:val="both"/>
      </w:pPr>
      <w:r w:rsidRPr="00B7647B">
        <w:t>dokaz o stručnoj spremi (preslika diplome),</w:t>
      </w:r>
    </w:p>
    <w:p w:rsidR="00D77097" w:rsidRPr="00361EF8" w:rsidRDefault="00D77097" w:rsidP="00D77097">
      <w:pPr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  <w:jc w:val="both"/>
      </w:pPr>
      <w:r w:rsidRPr="00361EF8">
        <w:t>dokaz o radnom iskustvu:</w:t>
      </w:r>
    </w:p>
    <w:p w:rsidR="00D77097" w:rsidRPr="00361EF8" w:rsidRDefault="00D77097" w:rsidP="00D77097">
      <w:pPr>
        <w:tabs>
          <w:tab w:val="left" w:pos="567"/>
          <w:tab w:val="left" w:pos="993"/>
        </w:tabs>
        <w:spacing w:before="100" w:beforeAutospacing="1" w:after="100" w:afterAutospacing="1"/>
        <w:ind w:left="567"/>
        <w:contextualSpacing/>
        <w:jc w:val="both"/>
      </w:pPr>
      <w:r w:rsidRPr="00361EF8">
        <w:tab/>
      </w:r>
      <w:r w:rsidRPr="00361EF8">
        <w:rPr>
          <w:b/>
        </w:rPr>
        <w:t>Za radno mjesto pod brojem 1</w:t>
      </w:r>
      <w:r w:rsidRPr="00361EF8">
        <w:t>.: kandidat koji nema radnog iskustva na poslovima odgovarajuće stručne spreme i struke dužan je priložiti dokumente navedene u točki a), a kandidat koji ima radno iskustvo kraće od vremena propisanog za vježbenički staž dužan je priložiti dokumente navedene u točkama a) i b),</w:t>
      </w:r>
    </w:p>
    <w:p w:rsidR="00D77097" w:rsidRPr="00361EF8" w:rsidRDefault="00D77097" w:rsidP="00D77097">
      <w:pPr>
        <w:tabs>
          <w:tab w:val="left" w:pos="993"/>
        </w:tabs>
        <w:spacing w:before="100" w:beforeAutospacing="1" w:after="100" w:afterAutospacing="1"/>
        <w:ind w:left="993"/>
        <w:contextualSpacing/>
        <w:jc w:val="both"/>
      </w:pPr>
      <w:r w:rsidRPr="00361EF8">
        <w:rPr>
          <w:b/>
        </w:rPr>
        <w:t>Za radno mjesto pod brojem 2</w:t>
      </w:r>
      <w:r w:rsidRPr="00361EF8">
        <w:t>.: dokaz o radnom iskustvu na odgovarajućim poslovima u trajanju od najmanje jedne godine (potrebno je dostaviti dokumente navedene u točkama a) i b)),</w:t>
      </w:r>
    </w:p>
    <w:p w:rsidR="00D77097" w:rsidRPr="00B7647B" w:rsidRDefault="00D77097" w:rsidP="00D77097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/>
        <w:contextualSpacing/>
        <w:jc w:val="both"/>
      </w:pPr>
      <w:r w:rsidRPr="00B7647B">
        <w:t>elektronički zapis (u slučaju da je osiguranik podnio zahtjev u elektroničkom obliku preko korisničkih stranica Hrvatskog zavoda za mirovinsko osiguranje) ili potvrda o podacima evidentiranim u matičnoj evidenciji Hrvatskog zavoda za mirovinsko osiguranje koju Zavod na osobno traženje osiguranika izdaje na šalterima područnih službi/ureda Hrvatskog zavoda za mirovinsko osiguranje,</w:t>
      </w:r>
    </w:p>
    <w:p w:rsidR="00D77097" w:rsidRPr="00B7647B" w:rsidRDefault="00D77097" w:rsidP="00D77097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/>
        <w:contextualSpacing/>
        <w:jc w:val="both"/>
      </w:pPr>
      <w:r w:rsidRPr="00B7647B">
        <w:t xml:space="preserve"> presliku ugovora o radu ili rješenja o rasporedu ili potvrdu poslodavca (svi navedeni dokumenti moraju sadržavati vrstu poslova koju je obavljao, vrstu stručne spreme tih poslova i vremenska razdoblja u kojima je kandidat obavljao navedene poslove, a koja su evidentirana u matičnoj evidenciji Hrvatskog zavoda za mirovinsko osiguranje),</w:t>
      </w:r>
    </w:p>
    <w:p w:rsidR="00D77097" w:rsidRPr="00B7647B" w:rsidRDefault="00D77097" w:rsidP="00D77097">
      <w:pPr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 w:rsidRPr="00B7647B">
        <w:t>dokaz o položenom državnom ispitu, ako ga kandidat posjeduje,</w:t>
      </w:r>
    </w:p>
    <w:p w:rsidR="00D77097" w:rsidRPr="00B7647B" w:rsidRDefault="00D77097" w:rsidP="00D77097">
      <w:pPr>
        <w:numPr>
          <w:ilvl w:val="0"/>
          <w:numId w:val="8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 w:rsidRPr="00B7647B">
        <w:t xml:space="preserve">uvjerenje da se protiv kandidata ne vodi kazneni postupak ili da nije pravomoćno osuđen za kaznena dijela iz članka 15. Zakona (ne starije od tri mjeseca od dana objave ovog </w:t>
      </w:r>
      <w:r>
        <w:t>natječaja</w:t>
      </w:r>
      <w:r w:rsidRPr="00B7647B">
        <w:t>) te vlastoručno potpisanu izjavu kandidata koju nije potrebno ovjeravati (a koja je dana pod materijalnom i kaznenom odgovornošću) da mu nije prestala služba u upravnom tijelu lokalne jedinice zbog teške povrede službene dužnosti u razdoblju od 4 godine od prestanka službe te izjavu da mu nije prestala služba u upravnom tijelu lokalne jedinice zato što nije zadovoljio na probnom radu u razdoblju od 4 godine od prestanka službe,</w:t>
      </w:r>
    </w:p>
    <w:p w:rsidR="00D77097" w:rsidRPr="00237587" w:rsidRDefault="00D77097" w:rsidP="00D77097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before="100" w:beforeAutospacing="1" w:after="100" w:afterAutospacing="1"/>
        <w:ind w:left="993" w:hanging="426"/>
        <w:contextualSpacing/>
        <w:jc w:val="both"/>
        <w:rPr>
          <w:i/>
          <w:szCs w:val="20"/>
          <w:lang w:val="en-US"/>
        </w:rPr>
      </w:pPr>
      <w:r w:rsidRPr="00B7647B">
        <w:t>dokaz o poznavanju rada na računalu (svjedodžba, potvrda ili izjava</w:t>
      </w:r>
      <w:r>
        <w:t xml:space="preserve"> o poznavanju rada na računalu).</w:t>
      </w:r>
    </w:p>
    <w:p w:rsidR="00D77097" w:rsidRPr="00B7647B" w:rsidRDefault="00D77097" w:rsidP="00D77097">
      <w:pPr>
        <w:shd w:val="clear" w:color="auto" w:fill="FFFFFF"/>
        <w:tabs>
          <w:tab w:val="left" w:pos="567"/>
          <w:tab w:val="left" w:pos="993"/>
        </w:tabs>
        <w:spacing w:before="100" w:beforeAutospacing="1" w:after="100" w:afterAutospacing="1"/>
        <w:ind w:left="993"/>
        <w:contextualSpacing/>
        <w:jc w:val="both"/>
        <w:rPr>
          <w:i/>
          <w:szCs w:val="20"/>
          <w:lang w:val="en-US"/>
        </w:rPr>
      </w:pPr>
    </w:p>
    <w:p w:rsidR="00D77097" w:rsidRPr="00B7647B" w:rsidRDefault="00D77097" w:rsidP="00D77097">
      <w:pPr>
        <w:shd w:val="clear" w:color="auto" w:fill="FFFFFF"/>
        <w:tabs>
          <w:tab w:val="left" w:pos="567"/>
          <w:tab w:val="left" w:pos="993"/>
        </w:tabs>
        <w:jc w:val="both"/>
        <w:rPr>
          <w:i/>
        </w:rPr>
      </w:pPr>
      <w:r w:rsidRPr="00B7647B">
        <w:tab/>
        <w:t xml:space="preserve">Uvjerenje o zdravstvenoj sposobnosti dostavlja izabrani kandidat prije donošenja rješenja o prijmu u službu na </w:t>
      </w:r>
      <w:r>
        <w:t>ne</w:t>
      </w:r>
      <w:r w:rsidRPr="00B7647B">
        <w:t>određeno vrijeme.</w:t>
      </w:r>
    </w:p>
    <w:p w:rsidR="00D77097" w:rsidRPr="00B7647B" w:rsidRDefault="00D77097" w:rsidP="00D77097">
      <w:pPr>
        <w:jc w:val="both"/>
      </w:pPr>
      <w:r w:rsidRPr="00B7647B">
        <w:tab/>
        <w:t>Isprave se prilažu u neovjerenoj preslici, a prije izbora kandidata predočit će se u izvorniku.</w:t>
      </w:r>
    </w:p>
    <w:p w:rsidR="00D77097" w:rsidRPr="00B7647B" w:rsidRDefault="00D77097" w:rsidP="00D77097">
      <w:pPr>
        <w:tabs>
          <w:tab w:val="left" w:pos="0"/>
        </w:tabs>
        <w:spacing w:before="100" w:beforeAutospacing="1" w:after="100" w:afterAutospacing="1"/>
        <w:contextualSpacing/>
        <w:jc w:val="both"/>
      </w:pPr>
      <w:r w:rsidRPr="00B7647B">
        <w:tab/>
        <w:t xml:space="preserve">U službu ne mogu biti primljene osobe za koje postoje zapreke iz članka </w:t>
      </w:r>
      <w:smartTag w:uri="urn:schemas-microsoft-com:office:smarttags" w:element="date">
        <w:smartTagPr>
          <w:attr w:name="ls" w:val="trans"/>
          <w:attr w:name="Month" w:val="1"/>
          <w:attr w:name="Day" w:val="08"/>
          <w:attr w:name="Year" w:val="61"/>
        </w:smartTagPr>
        <w:r w:rsidRPr="00B7647B">
          <w:t>15. i 16</w:t>
        </w:r>
      </w:smartTag>
      <w:r w:rsidRPr="00B7647B">
        <w:t>. Zakona o službenicima i namještenicima u lokalnoj i područnoj (regionalnoj) samoupravi („Narodne novine“ br. 86/08, 61/11 i 112/19).</w:t>
      </w:r>
      <w:r w:rsidRPr="00B7647B">
        <w:tab/>
      </w:r>
    </w:p>
    <w:p w:rsidR="00D77097" w:rsidRPr="00B7647B" w:rsidRDefault="00D77097" w:rsidP="00D77097">
      <w:pPr>
        <w:tabs>
          <w:tab w:val="left" w:pos="0"/>
        </w:tabs>
        <w:spacing w:before="100" w:beforeAutospacing="1" w:after="100" w:afterAutospacing="1"/>
        <w:contextualSpacing/>
        <w:jc w:val="both"/>
      </w:pPr>
      <w:r w:rsidRPr="00B7647B">
        <w:tab/>
        <w:t>Osoba koja se poziva na pravo prednosti pri zapošljavanju prema posebnim zakon</w:t>
      </w:r>
      <w:r>
        <w:t>ima, sukladno članku 101. Zakona</w:t>
      </w:r>
      <w:r w:rsidRPr="00B7647B">
        <w:t xml:space="preserve"> o hrvatskim braniteljima iz Domovinskog rata i članovima njihovih obitelji („Narodne novine“ br. 121/17 i  98/19), članku 48. f Zakona o zaštiti vojnih i civilnih invalida rata („Narodne novine“ br. 33/92, 77/92, 27/93, 58/93, 2/94, 76/94, 108/95, 108/95, 108/96, 82/01, 103/03, 148/13 i 98/19) i članku 9. </w:t>
      </w:r>
      <w:r w:rsidRPr="00B7647B">
        <w:rPr>
          <w:bCs/>
          <w:iCs/>
        </w:rPr>
        <w:t xml:space="preserve">Zakona o profesionalnoj rehabilitaciji i zapošljavanju osoba s invaliditetom („Narodne novine“ br. 157/13, 152/14, 39/18 i 32/20) </w:t>
      </w:r>
      <w:r w:rsidRPr="00B7647B">
        <w:t xml:space="preserve">dužna je u prijavi na </w:t>
      </w:r>
      <w:r>
        <w:t>natječaj</w:t>
      </w:r>
      <w:r w:rsidRPr="00B7647B">
        <w:t xml:space="preserve"> pozvati se na to pravo i priložiti odgovarajuće isprave kao dokaz o statusu te druge dokaze sukladno posebnom zakonu kojim je uređeno to pravo te ima prednost u odnosu na ostale kandidate samo pod jednakim uvjetima.</w:t>
      </w:r>
    </w:p>
    <w:p w:rsidR="00D77097" w:rsidRPr="00B7647B" w:rsidRDefault="00D77097" w:rsidP="00D77097">
      <w:pPr>
        <w:tabs>
          <w:tab w:val="left" w:pos="0"/>
        </w:tabs>
        <w:spacing w:before="100" w:beforeAutospacing="1" w:after="100" w:afterAutospacing="1"/>
        <w:contextualSpacing/>
        <w:jc w:val="both"/>
      </w:pPr>
      <w:r w:rsidRPr="00B7647B">
        <w:tab/>
        <w:t xml:space="preserve">Poveznica za stranicu Ministarstva branitelja na kojoj su navedeni dokazi potrebni za ostvarivanje prava prednosti pri zapošljavanju prema Zakonu o hrvatskim braniteljima iz Domovinskog rata i članovima njihovih obitelji („Narodne novine“ br. 121/17 i 98/19) je: </w:t>
      </w:r>
      <w:hyperlink r:id="rId8" w:history="1">
        <w:r w:rsidRPr="00B7647B">
          <w:rPr>
            <w:color w:val="0000FF"/>
            <w:u w:val="single"/>
          </w:rPr>
          <w:t>https://branitelji.gov.hr/zaposljavanje-843/843</w:t>
        </w:r>
      </w:hyperlink>
    </w:p>
    <w:p w:rsidR="00D77097" w:rsidRPr="00B7647B" w:rsidRDefault="00D77097" w:rsidP="00D77097">
      <w:pPr>
        <w:shd w:val="clear" w:color="auto" w:fill="FFFFFF"/>
        <w:spacing w:before="100" w:beforeAutospacing="1" w:after="100" w:afterAutospacing="1"/>
        <w:ind w:firstLine="360"/>
        <w:jc w:val="both"/>
        <w:rPr>
          <w:bCs/>
          <w:iCs/>
        </w:rPr>
      </w:pPr>
      <w:r w:rsidRPr="00B7647B">
        <w:tab/>
      </w:r>
      <w:r w:rsidRPr="00B7647B">
        <w:rPr>
          <w:bCs/>
          <w:iCs/>
        </w:rPr>
        <w:t xml:space="preserve">Osoba koja se poziva na pravo prednosti pri zapošljavanju u skladu s člankom 9. Zakona o profesionalnoj rehabilitaciji i zapošljavanju osoba s invaliditetom („Narodne novine“ br. 157/13, 152/14, 39/18 i 32/20) uz prijavu na natječaj dužna je, pored dokaza o ispunjavanju traženih uvjeta, priložiti i dokaz o utvrđenom statusu osobe s invaliditetom te </w:t>
      </w:r>
      <w:r w:rsidRPr="00B7647B">
        <w:rPr>
          <w:bCs/>
          <w:shd w:val="clear" w:color="auto" w:fill="FFFFFF"/>
        </w:rPr>
        <w:t>dokaz o prestanku radnog odnosa kod posljednjeg poslodavca</w:t>
      </w:r>
      <w:r w:rsidRPr="00B7647B">
        <w:rPr>
          <w:bCs/>
          <w:i/>
          <w:shd w:val="clear" w:color="auto" w:fill="FFFFFF"/>
        </w:rPr>
        <w:t xml:space="preserve"> </w:t>
      </w:r>
      <w:r w:rsidRPr="00B7647B">
        <w:rPr>
          <w:bCs/>
          <w:shd w:val="clear" w:color="auto" w:fill="FFFFFF"/>
        </w:rPr>
        <w:t>(ugovor, rješenje, odluka i sl.).</w:t>
      </w:r>
    </w:p>
    <w:p w:rsidR="00D77097" w:rsidRPr="00B7647B" w:rsidRDefault="00D77097" w:rsidP="00D77097">
      <w:pPr>
        <w:tabs>
          <w:tab w:val="left" w:pos="0"/>
          <w:tab w:val="left" w:pos="567"/>
          <w:tab w:val="left" w:pos="993"/>
        </w:tabs>
        <w:spacing w:before="100" w:beforeAutospacing="1" w:after="100" w:afterAutospacing="1"/>
        <w:contextualSpacing/>
        <w:jc w:val="both"/>
      </w:pPr>
      <w:r w:rsidRPr="00B7647B">
        <w:tab/>
        <w:t xml:space="preserve">Urednom prijavom smatra se prijava koja sadrži sve podatke i priloge navedene u </w:t>
      </w:r>
      <w:r>
        <w:t>natječaju</w:t>
      </w:r>
      <w:r w:rsidRPr="00B7647B">
        <w:t>.</w:t>
      </w:r>
    </w:p>
    <w:p w:rsidR="00D77097" w:rsidRPr="00B7647B" w:rsidRDefault="00D77097" w:rsidP="00D77097">
      <w:pPr>
        <w:tabs>
          <w:tab w:val="left" w:pos="0"/>
          <w:tab w:val="left" w:pos="567"/>
          <w:tab w:val="left" w:pos="993"/>
        </w:tabs>
        <w:spacing w:before="100" w:beforeAutospacing="1" w:after="100" w:afterAutospacing="1"/>
        <w:contextualSpacing/>
        <w:jc w:val="both"/>
      </w:pPr>
      <w:r w:rsidRPr="00B7647B">
        <w:tab/>
        <w:t xml:space="preserve">Osoba koja nije podnijela pravodobnu i urednu prijavu ili ne ispunjava formalne uvjete iz </w:t>
      </w:r>
      <w:r>
        <w:t>javnog natječaja</w:t>
      </w:r>
      <w:r w:rsidRPr="00B7647B">
        <w:t xml:space="preserve"> ne smatra se prijavljenim kandidatom. Osobi se dostavlja pisana obavijest u kojoj se navode razlozi zbog kojih se ne smatra kandidatom prijavljenim na </w:t>
      </w:r>
      <w:r>
        <w:t>javni natječaj</w:t>
      </w:r>
      <w:r w:rsidRPr="00B7647B">
        <w:t>.</w:t>
      </w:r>
    </w:p>
    <w:p w:rsidR="00D77097" w:rsidRPr="00B7647B" w:rsidRDefault="00D77097" w:rsidP="00D77097">
      <w:pPr>
        <w:tabs>
          <w:tab w:val="left" w:pos="0"/>
          <w:tab w:val="left" w:pos="567"/>
        </w:tabs>
        <w:contextualSpacing/>
        <w:jc w:val="both"/>
      </w:pPr>
      <w:r w:rsidRPr="00B7647B">
        <w:tab/>
        <w:t xml:space="preserve">Prijave na </w:t>
      </w:r>
      <w:r>
        <w:t>natječaj</w:t>
      </w:r>
      <w:r w:rsidRPr="00B7647B">
        <w:t xml:space="preserve"> podnose se u roku </w:t>
      </w:r>
      <w:r w:rsidRPr="00B7647B">
        <w:rPr>
          <w:b/>
        </w:rPr>
        <w:t>8 dana</w:t>
      </w:r>
      <w:r w:rsidRPr="00B7647B">
        <w:t xml:space="preserve"> od objave </w:t>
      </w:r>
      <w:r>
        <w:t>javnog natječaja</w:t>
      </w:r>
      <w:r w:rsidRPr="00B7647B">
        <w:t xml:space="preserve"> </w:t>
      </w:r>
      <w:r>
        <w:t>u Narodnim novinama</w:t>
      </w:r>
      <w:r w:rsidRPr="00B7647B">
        <w:t xml:space="preserve">, </w:t>
      </w:r>
      <w:r w:rsidRPr="00B7647B">
        <w:rPr>
          <w:b/>
        </w:rPr>
        <w:t xml:space="preserve">s obveznom naznakom naziva radnog mjesta </w:t>
      </w:r>
      <w:r>
        <w:rPr>
          <w:b/>
        </w:rPr>
        <w:t>1. VIŠI STRUČNI SURADNIK – vježbenik ili 2. VIŠI STRUČNI SURADNIK, Odsjek financijske operative i gradskih prihoda,</w:t>
      </w:r>
      <w:r w:rsidRPr="00B7647B">
        <w:rPr>
          <w:b/>
        </w:rPr>
        <w:t xml:space="preserve"> </w:t>
      </w:r>
      <w:r>
        <w:rPr>
          <w:b/>
        </w:rPr>
        <w:t>Upravni odjel</w:t>
      </w:r>
      <w:r w:rsidRPr="00B7647B">
        <w:rPr>
          <w:b/>
        </w:rPr>
        <w:t xml:space="preserve"> za </w:t>
      </w:r>
      <w:r>
        <w:rPr>
          <w:b/>
        </w:rPr>
        <w:t>financije i nabavu</w:t>
      </w:r>
      <w:r w:rsidRPr="00B7647B">
        <w:rPr>
          <w:b/>
        </w:rPr>
        <w:t xml:space="preserve"> </w:t>
      </w:r>
      <w:r>
        <w:rPr>
          <w:b/>
        </w:rPr>
        <w:t>Grada Osijeka</w:t>
      </w:r>
      <w:r w:rsidRPr="00B7647B">
        <w:rPr>
          <w:b/>
        </w:rPr>
        <w:t xml:space="preserve">, </w:t>
      </w:r>
      <w:r w:rsidRPr="00B7647B">
        <w:t xml:space="preserve">na koje se podnositelj prijave prijavljuje, na adresu: 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  <w:t xml:space="preserve">Grad Osijek, Povjerenstvo za provedbu </w:t>
      </w:r>
      <w:r>
        <w:t>natječaja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  <w:t xml:space="preserve">Franje Kuhača 9 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  <w:t>31000 Osijek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  <w:t>Prijave se mogu dostaviti i u Pisarnicu Grada Osijeka, Franje Kuhača 9, Osijek.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  <w:t xml:space="preserve">U skladu s Općom uredbom o zaštiti podataka, zaprimljeni podaci koristit će se isključivo u svrhu provedbe ovog </w:t>
      </w:r>
      <w:r>
        <w:t>natječaja</w:t>
      </w:r>
      <w:r w:rsidRPr="00B7647B">
        <w:t>.</w:t>
      </w:r>
    </w:p>
    <w:p w:rsidR="00D77097" w:rsidRPr="00B7647B" w:rsidRDefault="00D77097" w:rsidP="00D77097">
      <w:pPr>
        <w:tabs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  <w:t xml:space="preserve">Na web-stranici Grada Osijeka, </w:t>
      </w:r>
      <w:hyperlink r:id="rId9" w:history="1">
        <w:r w:rsidRPr="00B7647B">
          <w:rPr>
            <w:color w:val="0000FF"/>
            <w:u w:val="single"/>
          </w:rPr>
          <w:t>www.osijek.hr</w:t>
        </w:r>
      </w:hyperlink>
      <w:r w:rsidRPr="00B7647B">
        <w:t xml:space="preserve"> naveden je opis poslova i podaci o plaći radnog mjesta koje se popunjava, način obavljanja prethodne provjere znanja i sposobnosti kandidata i iz kojeg područja te pravni i drugi izvori za pripremanje kandidata za tu provjeru.</w:t>
      </w:r>
    </w:p>
    <w:p w:rsidR="00D77097" w:rsidRPr="00B7647B" w:rsidRDefault="00D77097" w:rsidP="00D77097">
      <w:pPr>
        <w:tabs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  <w:t>Na istoj web-stranici te na oglasnoj ploči Grada Osijeka objavit će se vrijeme održavanja prethodne provjere znanja i sposobnosti kandidata, najmanje pet dana prije održavanja provjere.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ab/>
        <w:t xml:space="preserve">O rezultatima </w:t>
      </w:r>
      <w:r>
        <w:t>natječaja</w:t>
      </w:r>
      <w:r w:rsidRPr="00B7647B">
        <w:t xml:space="preserve"> kandidati će biti obaviješteni u zakonskom roku.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 xml:space="preserve">                                                                                               </w:t>
      </w:r>
      <w:r>
        <w:t xml:space="preserve">    </w:t>
      </w:r>
      <w:r w:rsidRPr="00B7647B">
        <w:t>Grad Osijek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 xml:space="preserve">                                                                       Pročelnik Upravnog odjela za </w:t>
      </w:r>
      <w:r>
        <w:t>financije i nabavu</w:t>
      </w:r>
    </w:p>
    <w:p w:rsidR="00D77097" w:rsidRPr="00B7647B" w:rsidRDefault="00D77097" w:rsidP="00D77097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 w:rsidRPr="00B7647B">
        <w:t xml:space="preserve">                                                                                </w:t>
      </w:r>
      <w:r>
        <w:t xml:space="preserve">David Krmpotić,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</w:p>
    <w:p w:rsidR="00D77097" w:rsidRDefault="00D77097" w:rsidP="00D77097">
      <w:pPr>
        <w:ind w:right="-285"/>
      </w:pPr>
    </w:p>
    <w:p w:rsidR="00D77097" w:rsidRDefault="00D77097" w:rsidP="00D77097"/>
    <w:p w:rsidR="00A56978" w:rsidRDefault="00A56978" w:rsidP="00A33291">
      <w:pPr>
        <w:tabs>
          <w:tab w:val="left" w:pos="0"/>
          <w:tab w:val="center" w:pos="6804"/>
        </w:tabs>
        <w:contextualSpacing/>
        <w:jc w:val="both"/>
        <w:rPr>
          <w:i/>
          <w:sz w:val="28"/>
          <w:szCs w:val="20"/>
          <w:lang w:val="en-US"/>
        </w:rPr>
      </w:pPr>
    </w:p>
    <w:sectPr w:rsidR="00A5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865"/>
    <w:multiLevelType w:val="hybridMultilevel"/>
    <w:tmpl w:val="45D097E4"/>
    <w:lvl w:ilvl="0" w:tplc="3E86F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DF1"/>
    <w:multiLevelType w:val="hybridMultilevel"/>
    <w:tmpl w:val="5C0CBEEA"/>
    <w:lvl w:ilvl="0" w:tplc="7A6E2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71BD"/>
    <w:multiLevelType w:val="hybridMultilevel"/>
    <w:tmpl w:val="8D8A90C0"/>
    <w:lvl w:ilvl="0" w:tplc="78467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448A"/>
    <w:multiLevelType w:val="hybridMultilevel"/>
    <w:tmpl w:val="FC10A47C"/>
    <w:lvl w:ilvl="0" w:tplc="B9A0AF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B546968">
      <w:start w:val="1"/>
      <w:numFmt w:val="decimal"/>
      <w:lvlText w:val="%2."/>
      <w:lvlJc w:val="left"/>
      <w:pPr>
        <w:tabs>
          <w:tab w:val="num" w:pos="2847"/>
        </w:tabs>
        <w:ind w:left="2847" w:hanging="15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45EAE"/>
    <w:multiLevelType w:val="hybridMultilevel"/>
    <w:tmpl w:val="9D36AC04"/>
    <w:lvl w:ilvl="0" w:tplc="B96622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1730"/>
    <w:multiLevelType w:val="hybridMultilevel"/>
    <w:tmpl w:val="23DCF61E"/>
    <w:lvl w:ilvl="0" w:tplc="4572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4256"/>
    <w:multiLevelType w:val="hybridMultilevel"/>
    <w:tmpl w:val="F70AC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0D04"/>
    <w:multiLevelType w:val="hybridMultilevel"/>
    <w:tmpl w:val="47563B72"/>
    <w:lvl w:ilvl="0" w:tplc="BA5AB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2B642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63006"/>
    <w:multiLevelType w:val="hybridMultilevel"/>
    <w:tmpl w:val="FA94B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1275"/>
    <w:multiLevelType w:val="hybridMultilevel"/>
    <w:tmpl w:val="73608374"/>
    <w:lvl w:ilvl="0" w:tplc="BA5AB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E09"/>
    <w:multiLevelType w:val="hybridMultilevel"/>
    <w:tmpl w:val="8E7E2414"/>
    <w:lvl w:ilvl="0" w:tplc="C61E00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D3ACF"/>
    <w:multiLevelType w:val="hybridMultilevel"/>
    <w:tmpl w:val="3AA67B6A"/>
    <w:lvl w:ilvl="0" w:tplc="EAD6C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F6961AB"/>
    <w:multiLevelType w:val="hybridMultilevel"/>
    <w:tmpl w:val="CC9CF14A"/>
    <w:lvl w:ilvl="0" w:tplc="EAD6C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FA"/>
    <w:rsid w:val="00011F77"/>
    <w:rsid w:val="000612AA"/>
    <w:rsid w:val="00064920"/>
    <w:rsid w:val="000659D2"/>
    <w:rsid w:val="00087745"/>
    <w:rsid w:val="0009463F"/>
    <w:rsid w:val="000B3BB6"/>
    <w:rsid w:val="000B4780"/>
    <w:rsid w:val="000B6470"/>
    <w:rsid w:val="000C2F68"/>
    <w:rsid w:val="000C739F"/>
    <w:rsid w:val="000E2B24"/>
    <w:rsid w:val="001004DD"/>
    <w:rsid w:val="001102A6"/>
    <w:rsid w:val="001163BE"/>
    <w:rsid w:val="00125185"/>
    <w:rsid w:val="0018408F"/>
    <w:rsid w:val="001B59C6"/>
    <w:rsid w:val="001C3EAB"/>
    <w:rsid w:val="001F3820"/>
    <w:rsid w:val="001F7168"/>
    <w:rsid w:val="00202393"/>
    <w:rsid w:val="002334CF"/>
    <w:rsid w:val="002916FE"/>
    <w:rsid w:val="00293429"/>
    <w:rsid w:val="00296CFD"/>
    <w:rsid w:val="00297CFB"/>
    <w:rsid w:val="002E76C6"/>
    <w:rsid w:val="002E7F2A"/>
    <w:rsid w:val="00315AEC"/>
    <w:rsid w:val="00322095"/>
    <w:rsid w:val="0034556B"/>
    <w:rsid w:val="00345781"/>
    <w:rsid w:val="003542EE"/>
    <w:rsid w:val="003675E4"/>
    <w:rsid w:val="00373719"/>
    <w:rsid w:val="00373E9C"/>
    <w:rsid w:val="00374CCB"/>
    <w:rsid w:val="003841B8"/>
    <w:rsid w:val="00387676"/>
    <w:rsid w:val="003944E6"/>
    <w:rsid w:val="003B7B4A"/>
    <w:rsid w:val="003C3ACF"/>
    <w:rsid w:val="003C54A8"/>
    <w:rsid w:val="003C7003"/>
    <w:rsid w:val="003D59CF"/>
    <w:rsid w:val="00432220"/>
    <w:rsid w:val="0043708E"/>
    <w:rsid w:val="004371FB"/>
    <w:rsid w:val="00437425"/>
    <w:rsid w:val="004520A3"/>
    <w:rsid w:val="00452AAE"/>
    <w:rsid w:val="004568B0"/>
    <w:rsid w:val="00490BA1"/>
    <w:rsid w:val="004922D8"/>
    <w:rsid w:val="004A17EC"/>
    <w:rsid w:val="004A7ADD"/>
    <w:rsid w:val="004C4C57"/>
    <w:rsid w:val="004F13FF"/>
    <w:rsid w:val="00506A9C"/>
    <w:rsid w:val="005269E5"/>
    <w:rsid w:val="00531865"/>
    <w:rsid w:val="00533C66"/>
    <w:rsid w:val="005354D4"/>
    <w:rsid w:val="00545802"/>
    <w:rsid w:val="00575B62"/>
    <w:rsid w:val="0057749A"/>
    <w:rsid w:val="0059311D"/>
    <w:rsid w:val="005C72E8"/>
    <w:rsid w:val="005D2D0B"/>
    <w:rsid w:val="005E769D"/>
    <w:rsid w:val="00600A79"/>
    <w:rsid w:val="006205BF"/>
    <w:rsid w:val="006523E6"/>
    <w:rsid w:val="0068376E"/>
    <w:rsid w:val="006C384C"/>
    <w:rsid w:val="006E4978"/>
    <w:rsid w:val="006E618F"/>
    <w:rsid w:val="00715025"/>
    <w:rsid w:val="00734DEA"/>
    <w:rsid w:val="00746717"/>
    <w:rsid w:val="007C129C"/>
    <w:rsid w:val="007E4C2D"/>
    <w:rsid w:val="007E7AE8"/>
    <w:rsid w:val="007F18B1"/>
    <w:rsid w:val="007F65FE"/>
    <w:rsid w:val="00803C8D"/>
    <w:rsid w:val="00803F73"/>
    <w:rsid w:val="008046AC"/>
    <w:rsid w:val="00833BD7"/>
    <w:rsid w:val="00836C1A"/>
    <w:rsid w:val="0087757E"/>
    <w:rsid w:val="00883A2F"/>
    <w:rsid w:val="00893560"/>
    <w:rsid w:val="008B5B7A"/>
    <w:rsid w:val="00914198"/>
    <w:rsid w:val="00925121"/>
    <w:rsid w:val="00927AC7"/>
    <w:rsid w:val="00932A32"/>
    <w:rsid w:val="00941B48"/>
    <w:rsid w:val="00947BCC"/>
    <w:rsid w:val="0097434F"/>
    <w:rsid w:val="00984A3D"/>
    <w:rsid w:val="009B3D29"/>
    <w:rsid w:val="009D0F80"/>
    <w:rsid w:val="009E56EF"/>
    <w:rsid w:val="00A33291"/>
    <w:rsid w:val="00A34958"/>
    <w:rsid w:val="00A44391"/>
    <w:rsid w:val="00A56978"/>
    <w:rsid w:val="00A6164B"/>
    <w:rsid w:val="00A72401"/>
    <w:rsid w:val="00A7479E"/>
    <w:rsid w:val="00A838DF"/>
    <w:rsid w:val="00A86332"/>
    <w:rsid w:val="00AB0549"/>
    <w:rsid w:val="00AD15EA"/>
    <w:rsid w:val="00AD424A"/>
    <w:rsid w:val="00B13CF8"/>
    <w:rsid w:val="00B15F3E"/>
    <w:rsid w:val="00B264B7"/>
    <w:rsid w:val="00B46757"/>
    <w:rsid w:val="00B6740F"/>
    <w:rsid w:val="00B7771C"/>
    <w:rsid w:val="00B939AC"/>
    <w:rsid w:val="00B93B57"/>
    <w:rsid w:val="00B971B9"/>
    <w:rsid w:val="00B97ABE"/>
    <w:rsid w:val="00BA555D"/>
    <w:rsid w:val="00BB123A"/>
    <w:rsid w:val="00BB2AD7"/>
    <w:rsid w:val="00C02501"/>
    <w:rsid w:val="00C036B1"/>
    <w:rsid w:val="00C03D4C"/>
    <w:rsid w:val="00C12F21"/>
    <w:rsid w:val="00C36629"/>
    <w:rsid w:val="00C57AFA"/>
    <w:rsid w:val="00C81384"/>
    <w:rsid w:val="00CB4053"/>
    <w:rsid w:val="00CC4102"/>
    <w:rsid w:val="00CC66B5"/>
    <w:rsid w:val="00CD7899"/>
    <w:rsid w:val="00CF2CBB"/>
    <w:rsid w:val="00D0281C"/>
    <w:rsid w:val="00D22B28"/>
    <w:rsid w:val="00D2345D"/>
    <w:rsid w:val="00D27807"/>
    <w:rsid w:val="00D36243"/>
    <w:rsid w:val="00D540DA"/>
    <w:rsid w:val="00D63A0C"/>
    <w:rsid w:val="00D67957"/>
    <w:rsid w:val="00D7615C"/>
    <w:rsid w:val="00D77097"/>
    <w:rsid w:val="00D97FF1"/>
    <w:rsid w:val="00DB02D7"/>
    <w:rsid w:val="00DC0865"/>
    <w:rsid w:val="00DD132F"/>
    <w:rsid w:val="00DD1954"/>
    <w:rsid w:val="00E03DA3"/>
    <w:rsid w:val="00E06726"/>
    <w:rsid w:val="00E217B1"/>
    <w:rsid w:val="00E30A7A"/>
    <w:rsid w:val="00E33243"/>
    <w:rsid w:val="00E54A7E"/>
    <w:rsid w:val="00E73E82"/>
    <w:rsid w:val="00E97E14"/>
    <w:rsid w:val="00EA43B9"/>
    <w:rsid w:val="00EB2D52"/>
    <w:rsid w:val="00EF58F8"/>
    <w:rsid w:val="00F032A8"/>
    <w:rsid w:val="00F110F7"/>
    <w:rsid w:val="00F1769B"/>
    <w:rsid w:val="00F25DAB"/>
    <w:rsid w:val="00F34402"/>
    <w:rsid w:val="00F36897"/>
    <w:rsid w:val="00F4420B"/>
    <w:rsid w:val="00F50140"/>
    <w:rsid w:val="00F76F39"/>
    <w:rsid w:val="00F86AD6"/>
    <w:rsid w:val="00FA290B"/>
    <w:rsid w:val="00FA416D"/>
    <w:rsid w:val="00FB2BDA"/>
    <w:rsid w:val="00FB3433"/>
    <w:rsid w:val="00FB44EE"/>
    <w:rsid w:val="00FC7176"/>
    <w:rsid w:val="00FD018B"/>
    <w:rsid w:val="00FF2A41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45F81"/>
  <w15:docId w15:val="{EC2E85AF-81DF-4492-820B-C7927C9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C57AFA"/>
    <w:pPr>
      <w:tabs>
        <w:tab w:val="left" w:pos="709"/>
      </w:tabs>
      <w:jc w:val="both"/>
    </w:pPr>
    <w:rPr>
      <w:i/>
      <w:sz w:val="20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57AF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57AFA"/>
    <w:pPr>
      <w:ind w:left="720"/>
      <w:contextualSpacing/>
      <w:jc w:val="both"/>
    </w:pPr>
    <w:rPr>
      <w:i/>
      <w:szCs w:val="20"/>
      <w:lang w:val="en-US"/>
    </w:rPr>
  </w:style>
  <w:style w:type="character" w:styleId="Hiperveza">
    <w:name w:val="Hyperlink"/>
    <w:uiPriority w:val="99"/>
    <w:unhideWhenUsed/>
    <w:rsid w:val="00C57AFA"/>
    <w:rPr>
      <w:color w:val="0000FF"/>
      <w:u w:val="single"/>
    </w:rPr>
  </w:style>
  <w:style w:type="paragraph" w:customStyle="1" w:styleId="tekst">
    <w:name w:val="tekst"/>
    <w:basedOn w:val="Normal"/>
    <w:rsid w:val="00C57AFA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A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AF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ije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7FA6-D735-49E6-A19A-442B2D3B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Odobaša</dc:creator>
  <cp:lastModifiedBy>Lucija Zrno</cp:lastModifiedBy>
  <cp:revision>78</cp:revision>
  <cp:lastPrinted>2017-12-27T07:03:00Z</cp:lastPrinted>
  <dcterms:created xsi:type="dcterms:W3CDTF">2017-12-28T13:53:00Z</dcterms:created>
  <dcterms:modified xsi:type="dcterms:W3CDTF">2020-11-12T08:22:00Z</dcterms:modified>
</cp:coreProperties>
</file>