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D0" w:rsidRDefault="00D12FD0" w:rsidP="00D12FD0">
      <w:pPr>
        <w:tabs>
          <w:tab w:val="left" w:pos="0"/>
        </w:tabs>
        <w:spacing w:after="120"/>
        <w:jc w:val="both"/>
        <w:rPr>
          <w:b/>
          <w:i/>
        </w:rPr>
      </w:pPr>
      <w:r w:rsidRPr="00E518B6">
        <w:rPr>
          <w:b/>
          <w:i/>
        </w:rPr>
        <w:t>Prijedlog ugovora</w:t>
      </w:r>
    </w:p>
    <w:p w:rsidR="00D12FD0" w:rsidRPr="00C23555" w:rsidRDefault="00D12FD0" w:rsidP="00D12FD0">
      <w:pPr>
        <w:jc w:val="both"/>
      </w:pPr>
      <w:r w:rsidRPr="00C23555">
        <w:rPr>
          <w:b/>
        </w:rPr>
        <w:t xml:space="preserve">GRAD OSIJEK, </w:t>
      </w:r>
      <w:r w:rsidRPr="00C23555">
        <w:t>Franje Kuhača 9, Osijek</w:t>
      </w:r>
      <w:r w:rsidRPr="00C23555">
        <w:rPr>
          <w:b/>
        </w:rPr>
        <w:t xml:space="preserve"> </w:t>
      </w:r>
      <w:r w:rsidRPr="00C23555">
        <w:t>OIB</w:t>
      </w:r>
      <w:r>
        <w:t>:</w:t>
      </w:r>
      <w:r w:rsidRPr="00C23555">
        <w:t xml:space="preserve"> 30050049642</w:t>
      </w:r>
      <w:r>
        <w:t>,</w:t>
      </w:r>
      <w:r w:rsidRPr="00C23555">
        <w:rPr>
          <w:b/>
        </w:rPr>
        <w:t xml:space="preserve"> </w:t>
      </w:r>
      <w:r w:rsidRPr="00C23555">
        <w:t xml:space="preserve">koga zastupa gradonačelnik Ivan Vrkić </w:t>
      </w:r>
      <w:proofErr w:type="spellStart"/>
      <w:r w:rsidRPr="00C23555">
        <w:t>dipl.iur</w:t>
      </w:r>
      <w:proofErr w:type="spellEnd"/>
      <w:r w:rsidRPr="00C23555">
        <w:t>. (nastavno: NARUČITELJ)</w:t>
      </w:r>
    </w:p>
    <w:p w:rsidR="00D12FD0" w:rsidRPr="00C23555" w:rsidRDefault="00D12FD0" w:rsidP="00D12FD0">
      <w:pPr>
        <w:jc w:val="both"/>
      </w:pPr>
      <w:r w:rsidRPr="00C23555">
        <w:t>i</w:t>
      </w:r>
    </w:p>
    <w:p w:rsidR="00D12FD0" w:rsidRPr="00C23555" w:rsidRDefault="00D12FD0" w:rsidP="00D12FD0">
      <w:pPr>
        <w:tabs>
          <w:tab w:val="left" w:pos="0"/>
        </w:tabs>
        <w:spacing w:after="120"/>
        <w:jc w:val="both"/>
      </w:pPr>
      <w:r>
        <w:rPr>
          <w:b/>
          <w:bCs/>
        </w:rPr>
        <w:t>_____________________</w:t>
      </w:r>
      <w:r>
        <w:rPr>
          <w:bCs/>
        </w:rPr>
        <w:t>,</w:t>
      </w:r>
      <w:r w:rsidRPr="00C23555">
        <w:t xml:space="preserve"> </w:t>
      </w:r>
      <w:r>
        <w:t>OIB:</w:t>
      </w:r>
      <w:r w:rsidRPr="00C23555">
        <w:t xml:space="preserve"> </w:t>
      </w:r>
      <w:r>
        <w:t xml:space="preserve">_____________ koga zastupa _____________ </w:t>
      </w:r>
      <w:r w:rsidRPr="00C23555">
        <w:t xml:space="preserve"> (</w:t>
      </w:r>
      <w:r>
        <w:t>nastavno: IZVRŠITELJ</w:t>
      </w:r>
      <w:r w:rsidRPr="00C23555">
        <w:t xml:space="preserve">), </w:t>
      </w:r>
    </w:p>
    <w:p w:rsidR="00D12FD0" w:rsidRPr="00C23555" w:rsidRDefault="00D12FD0" w:rsidP="00D12FD0">
      <w:pPr>
        <w:jc w:val="both"/>
      </w:pPr>
      <w:r w:rsidRPr="00C23555">
        <w:t>zaključili su</w:t>
      </w:r>
    </w:p>
    <w:p w:rsidR="00D12FD0" w:rsidRPr="00C23555" w:rsidRDefault="00D12FD0" w:rsidP="00D12FD0">
      <w:pPr>
        <w:jc w:val="both"/>
      </w:pPr>
    </w:p>
    <w:p w:rsidR="00D12FD0" w:rsidRPr="0095220E" w:rsidRDefault="00D12FD0" w:rsidP="00D12FD0">
      <w:pPr>
        <w:jc w:val="center"/>
        <w:rPr>
          <w:b/>
          <w:spacing w:val="-3"/>
          <w:szCs w:val="28"/>
        </w:rPr>
      </w:pPr>
      <w:r w:rsidRPr="0095220E">
        <w:rPr>
          <w:b/>
          <w:spacing w:val="-3"/>
          <w:szCs w:val="28"/>
        </w:rPr>
        <w:t>U G O V O R</w:t>
      </w:r>
    </w:p>
    <w:p w:rsidR="00D12FD0" w:rsidRPr="00BF4233" w:rsidRDefault="00D12FD0" w:rsidP="00BF4233">
      <w:pPr>
        <w:jc w:val="center"/>
        <w:rPr>
          <w:b/>
          <w:spacing w:val="-3"/>
          <w:szCs w:val="28"/>
        </w:rPr>
      </w:pPr>
      <w:r w:rsidRPr="00BF4233">
        <w:rPr>
          <w:b/>
          <w:spacing w:val="-3"/>
          <w:szCs w:val="28"/>
        </w:rPr>
        <w:t>o</w:t>
      </w:r>
      <w:r w:rsidR="00BF4233" w:rsidRPr="00BF4233">
        <w:rPr>
          <w:b/>
        </w:rPr>
        <w:t xml:space="preserve"> izradi mobilne aplikacije </w:t>
      </w:r>
      <w:r w:rsidR="00BF4233" w:rsidRPr="00BF4233">
        <w:rPr>
          <w:b/>
          <w:spacing w:val="-3"/>
          <w:szCs w:val="28"/>
        </w:rPr>
        <w:t>za planiranje integriranog transporta i mobilnosti na području urbane aglomeracije Osijek</w:t>
      </w:r>
    </w:p>
    <w:p w:rsidR="00D12FD0" w:rsidRPr="00C23555" w:rsidRDefault="00D12FD0" w:rsidP="00D12FD0">
      <w:pPr>
        <w:spacing w:before="120"/>
        <w:jc w:val="center"/>
      </w:pPr>
      <w:r w:rsidRPr="00C23555">
        <w:t>Članak 1.</w:t>
      </w:r>
    </w:p>
    <w:p w:rsidR="00D12FD0" w:rsidRPr="00C23555" w:rsidRDefault="00D12FD0" w:rsidP="00D12F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250"/>
        </w:tabs>
        <w:spacing w:before="120"/>
        <w:jc w:val="both"/>
        <w:rPr>
          <w:color w:val="000000"/>
          <w:szCs w:val="20"/>
        </w:rPr>
      </w:pPr>
      <w:r>
        <w:rPr>
          <w:spacing w:val="-3"/>
        </w:rPr>
        <w:t>Ovaj ugovor</w:t>
      </w:r>
      <w:r w:rsidRPr="00C23555">
        <w:rPr>
          <w:spacing w:val="-3"/>
        </w:rPr>
        <w:t xml:space="preserve"> temelji</w:t>
      </w:r>
      <w:r>
        <w:rPr>
          <w:spacing w:val="-3"/>
        </w:rPr>
        <w:t xml:space="preserve"> se</w:t>
      </w:r>
      <w:r w:rsidRPr="00C23555">
        <w:rPr>
          <w:spacing w:val="-3"/>
        </w:rPr>
        <w:t xml:space="preserve"> na provedenom postupku </w:t>
      </w:r>
      <w:r w:rsidR="00BF4233">
        <w:rPr>
          <w:spacing w:val="-3"/>
        </w:rPr>
        <w:t xml:space="preserve">prikupljanja ponuda za izradu mobilne aplikacije </w:t>
      </w:r>
      <w:r w:rsidR="00BF4233" w:rsidRPr="00BF4233">
        <w:t>za planiranje integriranog transporta i mobilnosti na području urbane aglomeracije Osijek</w:t>
      </w:r>
      <w:r w:rsidRPr="00BF4233">
        <w:t xml:space="preserve"> </w:t>
      </w:r>
      <w:r w:rsidR="00C7437F">
        <w:t xml:space="preserve">i </w:t>
      </w:r>
      <w:r>
        <w:rPr>
          <w:spacing w:val="-3"/>
        </w:rPr>
        <w:t>ponudi IZVRŠITELJA</w:t>
      </w:r>
      <w:r w:rsidRPr="00C23555">
        <w:rPr>
          <w:spacing w:val="-3"/>
        </w:rPr>
        <w:t xml:space="preserve"> broj </w:t>
      </w:r>
      <w:r>
        <w:t>_______ od _________</w:t>
      </w:r>
      <w:r w:rsidRPr="00C23555">
        <w:rPr>
          <w:spacing w:val="-3"/>
        </w:rPr>
        <w:t xml:space="preserve"> koja je u navedenom postupku javne nabave odabrana kao najpovoljnija. </w:t>
      </w:r>
    </w:p>
    <w:p w:rsidR="00D12FD0" w:rsidRPr="00C23555" w:rsidRDefault="00D12FD0" w:rsidP="00D12FD0">
      <w:pPr>
        <w:spacing w:before="120"/>
        <w:jc w:val="center"/>
        <w:rPr>
          <w:spacing w:val="-3"/>
        </w:rPr>
      </w:pPr>
      <w:r w:rsidRPr="00C23555">
        <w:rPr>
          <w:spacing w:val="-3"/>
        </w:rPr>
        <w:t>Članak 2.</w:t>
      </w:r>
    </w:p>
    <w:p w:rsidR="00D12FD0" w:rsidRDefault="00D12FD0" w:rsidP="00D12FD0">
      <w:pPr>
        <w:spacing w:before="120"/>
        <w:jc w:val="both"/>
      </w:pPr>
      <w:r>
        <w:t>Predmet ovog u</w:t>
      </w:r>
      <w:r w:rsidRPr="00C23555">
        <w:t>govora je</w:t>
      </w:r>
      <w:r>
        <w:t xml:space="preserve"> izrada</w:t>
      </w:r>
      <w:r w:rsidRPr="00C9214B">
        <w:t xml:space="preserve"> </w:t>
      </w:r>
      <w:r w:rsidRPr="00AB6C9C">
        <w:t xml:space="preserve">mobilne aplikacije </w:t>
      </w:r>
      <w:r w:rsidR="00BF4233" w:rsidRPr="00BF4233">
        <w:t>za planiranje integriranog transporta i mobilnosti na području urbane aglomeracije Osijek</w:t>
      </w:r>
      <w:r w:rsidRPr="00197840">
        <w:t xml:space="preserve"> </w:t>
      </w:r>
      <w:r w:rsidRPr="00C23555">
        <w:t>sukladno troškovniku iz postupka nabave dostavljenim uz ponudu iz članka 1.</w:t>
      </w:r>
      <w:r>
        <w:t xml:space="preserve"> te </w:t>
      </w:r>
      <w:r w:rsidR="00BF4233">
        <w:t>opisu predmeta nabave</w:t>
      </w:r>
      <w:r>
        <w:t xml:space="preserve"> iz postupka nabave. Aktivnosti na izradi aplikacije </w:t>
      </w:r>
      <w:r w:rsidR="00BF4233">
        <w:t>detaljno su razrađene u Opisu predmeta nabave koji se prilaže uz ovaj ugovor.</w:t>
      </w:r>
    </w:p>
    <w:p w:rsidR="00D12FD0" w:rsidRPr="0087422F" w:rsidRDefault="00D12FD0" w:rsidP="00D12FD0">
      <w:pPr>
        <w:spacing w:before="120"/>
        <w:jc w:val="both"/>
        <w:rPr>
          <w:iCs/>
        </w:rPr>
      </w:pPr>
      <w:r w:rsidRPr="0087422F">
        <w:rPr>
          <w:iCs/>
        </w:rPr>
        <w:t xml:space="preserve">Intelektualno vlasništvo koje nastane kao rezultat izvršenja ovog Ugovora, ili koje proizađe na bilo koji način iz predmeta ovog Ugovora, uključujući pravo korištenja autorskog djela i drugih prava intelektualnog vlasništva, kao i pravo na sva tehnička rješenja i podatke koji su u njih uključeni, a do kojih se došlo tijekom izvršavanja Ugovora u potpunosti će pripadati Naručitelju u trenutku kada budu dostavljeni Naručitelju i kada ih on kao takve prihvati.  </w:t>
      </w:r>
    </w:p>
    <w:p w:rsidR="00D12FD0" w:rsidRDefault="00D12FD0" w:rsidP="00D12FD0">
      <w:pPr>
        <w:spacing w:before="120"/>
        <w:jc w:val="center"/>
        <w:rPr>
          <w:spacing w:val="-3"/>
        </w:rPr>
      </w:pPr>
      <w:r w:rsidRPr="00C23555">
        <w:rPr>
          <w:spacing w:val="-3"/>
        </w:rPr>
        <w:t>Članak 3.</w:t>
      </w:r>
    </w:p>
    <w:p w:rsidR="00D12FD0" w:rsidRDefault="00D12FD0" w:rsidP="00D12FD0">
      <w:pPr>
        <w:tabs>
          <w:tab w:val="left" w:pos="0"/>
        </w:tabs>
        <w:spacing w:before="120"/>
        <w:jc w:val="both"/>
      </w:pPr>
      <w:r>
        <w:t>Cijena izvršenja usluge iz članka 2. i</w:t>
      </w:r>
      <w:r w:rsidRPr="00C23555">
        <w:t>znosi:</w:t>
      </w:r>
    </w:p>
    <w:p w:rsidR="00D12FD0" w:rsidRPr="00C23555" w:rsidRDefault="00D12FD0" w:rsidP="00D12FD0">
      <w:pPr>
        <w:tabs>
          <w:tab w:val="left" w:pos="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365"/>
        <w:gridCol w:w="4261"/>
      </w:tblGrid>
      <w:tr w:rsidR="00D12FD0" w:rsidTr="0048757C">
        <w:tc>
          <w:tcPr>
            <w:tcW w:w="4316" w:type="dxa"/>
            <w:gridSpan w:val="2"/>
            <w:shd w:val="clear" w:color="auto" w:fill="auto"/>
          </w:tcPr>
          <w:p w:rsidR="00D12FD0" w:rsidRDefault="00D12FD0" w:rsidP="0048757C">
            <w:pPr>
              <w:tabs>
                <w:tab w:val="left" w:pos="0"/>
              </w:tabs>
              <w:jc w:val="center"/>
            </w:pPr>
            <w:r>
              <w:rPr>
                <w:bCs/>
              </w:rPr>
              <w:t xml:space="preserve">                                                  ________</w:t>
            </w:r>
          </w:p>
        </w:tc>
        <w:tc>
          <w:tcPr>
            <w:tcW w:w="4206" w:type="dxa"/>
            <w:shd w:val="clear" w:color="auto" w:fill="auto"/>
          </w:tcPr>
          <w:p w:rsidR="00D12FD0" w:rsidRDefault="00D12FD0" w:rsidP="0048757C">
            <w:pPr>
              <w:tabs>
                <w:tab w:val="left" w:pos="0"/>
              </w:tabs>
              <w:jc w:val="center"/>
            </w:pPr>
            <w:r>
              <w:t>kn</w:t>
            </w:r>
          </w:p>
        </w:tc>
      </w:tr>
      <w:tr w:rsidR="00D12FD0" w:rsidTr="0048757C">
        <w:tc>
          <w:tcPr>
            <w:tcW w:w="1951" w:type="dxa"/>
            <w:shd w:val="clear" w:color="auto" w:fill="auto"/>
          </w:tcPr>
          <w:p w:rsidR="00D12FD0" w:rsidRDefault="00D12FD0" w:rsidP="0048757C">
            <w:pPr>
              <w:tabs>
                <w:tab w:val="left" w:pos="0"/>
              </w:tabs>
              <w:jc w:val="both"/>
            </w:pPr>
            <w:r>
              <w:t>+PDV 25%</w:t>
            </w:r>
          </w:p>
        </w:tc>
        <w:tc>
          <w:tcPr>
            <w:tcW w:w="2310" w:type="dxa"/>
            <w:shd w:val="clear" w:color="auto" w:fill="auto"/>
          </w:tcPr>
          <w:p w:rsidR="00D12FD0" w:rsidRDefault="00D12FD0" w:rsidP="0048757C">
            <w:pPr>
              <w:tabs>
                <w:tab w:val="left" w:pos="0"/>
              </w:tabs>
              <w:jc w:val="center"/>
            </w:pPr>
            <w:r>
              <w:t xml:space="preserve">                   ________</w:t>
            </w:r>
          </w:p>
        </w:tc>
        <w:tc>
          <w:tcPr>
            <w:tcW w:w="4261" w:type="dxa"/>
            <w:shd w:val="clear" w:color="auto" w:fill="auto"/>
          </w:tcPr>
          <w:p w:rsidR="00D12FD0" w:rsidRDefault="00D12FD0" w:rsidP="0048757C">
            <w:pPr>
              <w:tabs>
                <w:tab w:val="left" w:pos="0"/>
              </w:tabs>
              <w:jc w:val="center"/>
            </w:pPr>
            <w:r>
              <w:t>kn</w:t>
            </w:r>
          </w:p>
        </w:tc>
      </w:tr>
      <w:tr w:rsidR="00D12FD0" w:rsidTr="0048757C">
        <w:tc>
          <w:tcPr>
            <w:tcW w:w="1951" w:type="dxa"/>
            <w:shd w:val="clear" w:color="auto" w:fill="auto"/>
          </w:tcPr>
          <w:p w:rsidR="00D12FD0" w:rsidRDefault="00D12FD0" w:rsidP="0048757C">
            <w:pPr>
              <w:tabs>
                <w:tab w:val="left" w:pos="0"/>
              </w:tabs>
              <w:jc w:val="both"/>
            </w:pPr>
            <w:r>
              <w:t>Ukupno:</w:t>
            </w:r>
          </w:p>
        </w:tc>
        <w:tc>
          <w:tcPr>
            <w:tcW w:w="2310" w:type="dxa"/>
            <w:shd w:val="clear" w:color="auto" w:fill="auto"/>
          </w:tcPr>
          <w:p w:rsidR="00D12FD0" w:rsidRDefault="00D12FD0" w:rsidP="0048757C">
            <w:pPr>
              <w:tabs>
                <w:tab w:val="left" w:pos="0"/>
              </w:tabs>
              <w:jc w:val="center"/>
            </w:pPr>
            <w:r>
              <w:t xml:space="preserve">                 _________</w:t>
            </w:r>
          </w:p>
        </w:tc>
        <w:tc>
          <w:tcPr>
            <w:tcW w:w="4261" w:type="dxa"/>
            <w:shd w:val="clear" w:color="auto" w:fill="auto"/>
          </w:tcPr>
          <w:p w:rsidR="00D12FD0" w:rsidRDefault="00D12FD0" w:rsidP="0048757C">
            <w:pPr>
              <w:tabs>
                <w:tab w:val="left" w:pos="0"/>
              </w:tabs>
              <w:jc w:val="center"/>
            </w:pPr>
            <w:r>
              <w:t>kn</w:t>
            </w:r>
          </w:p>
          <w:p w:rsidR="00D12FD0" w:rsidRDefault="00D12FD0" w:rsidP="0048757C">
            <w:pPr>
              <w:tabs>
                <w:tab w:val="left" w:pos="0"/>
              </w:tabs>
              <w:jc w:val="center"/>
            </w:pPr>
          </w:p>
        </w:tc>
      </w:tr>
      <w:tr w:rsidR="00D12FD0" w:rsidTr="0048757C">
        <w:tc>
          <w:tcPr>
            <w:tcW w:w="8522" w:type="dxa"/>
            <w:gridSpan w:val="3"/>
            <w:shd w:val="clear" w:color="auto" w:fill="auto"/>
          </w:tcPr>
          <w:p w:rsidR="00D12FD0" w:rsidRDefault="00D12FD0" w:rsidP="0048757C">
            <w:pPr>
              <w:tabs>
                <w:tab w:val="left" w:pos="0"/>
              </w:tabs>
              <w:jc w:val="both"/>
            </w:pPr>
            <w:r>
              <w:t>(slovima:__________________________________________)</w:t>
            </w:r>
          </w:p>
        </w:tc>
      </w:tr>
    </w:tbl>
    <w:p w:rsidR="00D12FD0" w:rsidRPr="00C23555" w:rsidRDefault="00D12FD0" w:rsidP="00D12FD0">
      <w:pPr>
        <w:tabs>
          <w:tab w:val="left" w:pos="0"/>
        </w:tabs>
        <w:jc w:val="both"/>
        <w:rPr>
          <w:color w:val="FF0000"/>
        </w:rPr>
      </w:pPr>
      <w:r>
        <w:t>Navedena cijena je nepromjenjiva.</w:t>
      </w:r>
    </w:p>
    <w:p w:rsidR="00D12FD0" w:rsidRPr="00C23555" w:rsidRDefault="00D12FD0" w:rsidP="00D12FD0">
      <w:pPr>
        <w:spacing w:before="120"/>
        <w:jc w:val="center"/>
      </w:pPr>
      <w:r w:rsidRPr="00C23555">
        <w:t>Članak 4.</w:t>
      </w:r>
    </w:p>
    <w:p w:rsidR="00D12FD0" w:rsidRPr="00C7437F" w:rsidRDefault="00D12FD0" w:rsidP="00D12FD0">
      <w:pPr>
        <w:spacing w:before="120"/>
        <w:jc w:val="both"/>
      </w:pPr>
      <w:r w:rsidRPr="00C7437F">
        <w:t xml:space="preserve">IZVRŠITELJ se obvezuje izraditi aplikaciju </w:t>
      </w:r>
      <w:r w:rsidR="00C7437F" w:rsidRPr="00C7437F">
        <w:t>u roku od 60 dana od dana potpisa ugovora.</w:t>
      </w:r>
      <w:r w:rsidRPr="00C7437F">
        <w:t xml:space="preserve"> IZVRŠITELJ se obvezuje o</w:t>
      </w:r>
      <w:r w:rsidR="00C7437F" w:rsidRPr="00C7437F">
        <w:t>državati aplikaciju u roku od 24 mjeseca od isporuke aplikacije</w:t>
      </w:r>
      <w:r w:rsidRPr="00C7437F">
        <w:t xml:space="preserve"> bez prava na dodatnu naknadu</w:t>
      </w:r>
      <w:r w:rsidR="00C7437F" w:rsidRPr="00C7437F">
        <w:t>.</w:t>
      </w:r>
    </w:p>
    <w:p w:rsidR="00D12FD0" w:rsidRDefault="00D12FD0" w:rsidP="00D12FD0">
      <w:pPr>
        <w:spacing w:before="120"/>
        <w:jc w:val="both"/>
      </w:pPr>
      <w:r w:rsidRPr="00C23555">
        <w:t>O primopredaji sastavlja se zapisnik koji potpisuju ovlašteni</w:t>
      </w:r>
      <w:r>
        <w:t xml:space="preserve"> predstavnici NARUČITELJA i IZVRŠITELJA.</w:t>
      </w:r>
    </w:p>
    <w:p w:rsidR="00D12FD0" w:rsidRDefault="00D12FD0" w:rsidP="00D12FD0">
      <w:pPr>
        <w:spacing w:before="120"/>
        <w:jc w:val="both"/>
      </w:pPr>
      <w:r>
        <w:lastRenderedPageBreak/>
        <w:t>IZVRŠITELJ</w:t>
      </w:r>
      <w:r w:rsidRPr="00197840">
        <w:t xml:space="preserve"> je dužan otkloniti nedostatke u roku od 7</w:t>
      </w:r>
      <w:r>
        <w:t xml:space="preserve"> (sedam)</w:t>
      </w:r>
      <w:r w:rsidRPr="00197840">
        <w:t xml:space="preserve"> dana od dana prihvata reklamacije jer ih u protivnom NARUČITELJ može otkloniti putem treće pravne ili fiz</w:t>
      </w:r>
      <w:r>
        <w:t>ičke osobe na teret IZVRŠITELJA.</w:t>
      </w:r>
    </w:p>
    <w:p w:rsidR="00D12FD0" w:rsidRPr="00C23555" w:rsidRDefault="00D12FD0" w:rsidP="00D12FD0">
      <w:pPr>
        <w:spacing w:before="120"/>
        <w:jc w:val="center"/>
      </w:pPr>
      <w:r w:rsidRPr="00C23555">
        <w:t>Članak 5.</w:t>
      </w:r>
    </w:p>
    <w:p w:rsidR="00D12FD0" w:rsidRDefault="00D12FD0" w:rsidP="00D12FD0">
      <w:pPr>
        <w:spacing w:before="120"/>
        <w:jc w:val="both"/>
        <w:rPr>
          <w:bCs/>
        </w:rPr>
      </w:pPr>
      <w:r w:rsidRPr="00C23555">
        <w:rPr>
          <w:bCs/>
        </w:rPr>
        <w:t>Stručna osoba NARUČITEL</w:t>
      </w:r>
      <w:r>
        <w:rPr>
          <w:bCs/>
        </w:rPr>
        <w:t xml:space="preserve">JA za praćenje izvršenja ovoga ugovora je </w:t>
      </w:r>
      <w:r w:rsidR="00BF4233">
        <w:rPr>
          <w:bCs/>
        </w:rPr>
        <w:t>Srećko Kukić</w:t>
      </w:r>
      <w:r>
        <w:rPr>
          <w:bCs/>
        </w:rPr>
        <w:t>.</w:t>
      </w:r>
    </w:p>
    <w:p w:rsidR="00D12FD0" w:rsidRPr="00C23555" w:rsidRDefault="00D12FD0" w:rsidP="00D12FD0">
      <w:pPr>
        <w:spacing w:before="120"/>
        <w:jc w:val="both"/>
        <w:rPr>
          <w:bCs/>
        </w:rPr>
      </w:pPr>
      <w:r w:rsidRPr="00C367FC">
        <w:rPr>
          <w:bCs/>
        </w:rPr>
        <w:t>Praćenje ugovora obuhvaća praćenje rokova izvršenja, praćenje financijske realizacije ugovora, pribavljanje instrumenata osiguranja, primopredaju radova, obračun ugovorne kazne i sl.</w:t>
      </w:r>
    </w:p>
    <w:p w:rsidR="00D12FD0" w:rsidRPr="00C23555" w:rsidRDefault="00D12FD0" w:rsidP="00D12FD0">
      <w:pPr>
        <w:spacing w:before="120"/>
        <w:jc w:val="center"/>
      </w:pPr>
      <w:r w:rsidRPr="00C23555">
        <w:t>Članak 6.</w:t>
      </w:r>
    </w:p>
    <w:p w:rsidR="00D12FD0" w:rsidRPr="008C14DB" w:rsidRDefault="00D12FD0" w:rsidP="00D12FD0">
      <w:pPr>
        <w:tabs>
          <w:tab w:val="left" w:pos="720"/>
        </w:tabs>
        <w:spacing w:before="120"/>
        <w:jc w:val="both"/>
      </w:pPr>
      <w:r w:rsidRPr="008C14DB">
        <w:t>NARUČITELJ se obvezuje ugovoreni iznos isplatiti IZVRŠITELJU po izvršenju usluge temeljem ispostavljenog računa u roku od 30 (trideset) dana od dana zaprimanja i ovjere urednog računa od strane ovlaštene osobe naručitelja na žiro račun izvršitelja.</w:t>
      </w:r>
    </w:p>
    <w:p w:rsidR="00BF4233" w:rsidRDefault="00C7437F" w:rsidP="00D12FD0">
      <w:pPr>
        <w:tabs>
          <w:tab w:val="left" w:pos="720"/>
        </w:tabs>
        <w:spacing w:before="120"/>
        <w:jc w:val="both"/>
      </w:pPr>
      <w:r>
        <w:t xml:space="preserve">IZVRŠITELJ je </w:t>
      </w:r>
      <w:bookmarkStart w:id="0" w:name="_GoBack"/>
      <w:bookmarkEnd w:id="0"/>
      <w:r w:rsidR="00BF4233" w:rsidRPr="00BF4233">
        <w:t>obavezan izdati elektronički račun i prateće isprave sukladno europskoj normi u zakonski propisanom, strukturiranom formatu, a sve sukladno Zakonu o elektroničkom izdavanju računa u javnoj nabavi (NN 94/18).</w:t>
      </w:r>
    </w:p>
    <w:p w:rsidR="00BF4233" w:rsidRDefault="00BF4233" w:rsidP="00BF4233">
      <w:pPr>
        <w:spacing w:before="120"/>
        <w:jc w:val="both"/>
      </w:pPr>
      <w:r w:rsidRPr="00BF4233">
        <w:t>U slučaju da račun nije prikladan za plaćanje jer ne sadrži sve potrebne elemente ili Pružatelj usluge nije priložio dokumentaciju određenu Ugovorom, Naručitelj će o istom obavijestiti Pružatelja usluge i zatražiti dostavu ispravnog računa i dokumentacije koja nedostaje. Pružatelj usluge je dužan u roku od 7 dana od primitka takvog zahtjeva izvršiti potrebne ispravke i dopune. U slučaju postavljanja zahtjeva za ispravkom i dopunom računa, rok za plaćanje prestaje teći i nastavlja se od trenutka zaprimanja urednog i potpunog računa sa prilozima.</w:t>
      </w:r>
    </w:p>
    <w:p w:rsidR="00D12FD0" w:rsidRPr="00C23555" w:rsidRDefault="00D12FD0" w:rsidP="00D12FD0">
      <w:pPr>
        <w:spacing w:before="120"/>
        <w:jc w:val="center"/>
      </w:pPr>
      <w:r w:rsidRPr="00C23555">
        <w:t>Članak 7.</w:t>
      </w:r>
    </w:p>
    <w:p w:rsidR="00D12FD0" w:rsidRDefault="00D12FD0" w:rsidP="00D12FD0">
      <w:pPr>
        <w:tabs>
          <w:tab w:val="num" w:pos="180"/>
        </w:tabs>
        <w:spacing w:before="120"/>
        <w:jc w:val="both"/>
      </w:pPr>
      <w:r w:rsidRPr="00C23555">
        <w:t>U roku od</w:t>
      </w:r>
      <w:r>
        <w:t xml:space="preserve"> 8 (osam) dana od dana potpisa Ugovora IZVRŠITELJ</w:t>
      </w:r>
      <w:r w:rsidRPr="00C23555">
        <w:t xml:space="preserve"> je obvezan dostaviti jamstvo za uredno ispunjenje ugovora za slučaj povrede ugovornih obveza. </w:t>
      </w:r>
    </w:p>
    <w:p w:rsidR="00D12FD0" w:rsidRDefault="00D12FD0" w:rsidP="00D12FD0">
      <w:pPr>
        <w:tabs>
          <w:tab w:val="num" w:pos="180"/>
        </w:tabs>
        <w:spacing w:before="120"/>
        <w:jc w:val="both"/>
      </w:pPr>
      <w:r w:rsidRPr="00C23555">
        <w:t xml:space="preserve">Jamstvo za uredno izvršenje ugovora dostavlja se u obliku </w:t>
      </w:r>
      <w:r>
        <w:t>bjanko zadužnice</w:t>
      </w:r>
      <w:r w:rsidRPr="00C23555">
        <w:t xml:space="preserve"> u iznosu od 10%</w:t>
      </w:r>
      <w:r>
        <w:t xml:space="preserve"> (deset posto)</w:t>
      </w:r>
      <w:r w:rsidRPr="00C23555">
        <w:t xml:space="preserve"> od </w:t>
      </w:r>
      <w:r>
        <w:t>vrijednosti ugovora bez PDV-a</w:t>
      </w:r>
      <w:r w:rsidRPr="00C23555">
        <w:t xml:space="preserve"> sukladn</w:t>
      </w:r>
      <w:r>
        <w:t>o odabranoj ponudi IZVRŠITELJA.</w:t>
      </w:r>
      <w:r w:rsidRPr="00C23555">
        <w:t xml:space="preserve"> </w:t>
      </w:r>
    </w:p>
    <w:p w:rsidR="00D12FD0" w:rsidRDefault="00D12FD0" w:rsidP="00D12FD0">
      <w:pPr>
        <w:tabs>
          <w:tab w:val="num" w:pos="180"/>
        </w:tabs>
        <w:spacing w:before="120"/>
        <w:jc w:val="both"/>
      </w:pPr>
      <w:r w:rsidRPr="00C23555">
        <w:t>Nedostavljanje jamstva za uredno ispunjenje ugovora nakon proteka 8 (osam dana) od dana potpisa ugovora predstavlja razlog za trenutni raskid ugovora.</w:t>
      </w:r>
    </w:p>
    <w:p w:rsidR="00D12FD0" w:rsidRPr="00C23555" w:rsidRDefault="00D12FD0" w:rsidP="00D12FD0">
      <w:pPr>
        <w:tabs>
          <w:tab w:val="num" w:pos="180"/>
        </w:tabs>
        <w:spacing w:before="120"/>
        <w:jc w:val="both"/>
      </w:pPr>
      <w:r w:rsidRPr="00C23555">
        <w:t>NARUČITELJ je ovlašten iz jamstva naplatiti sve štete nastale neurednim izvršenjem ugovornih obveza.</w:t>
      </w:r>
    </w:p>
    <w:p w:rsidR="00D12FD0" w:rsidRPr="00C23555" w:rsidRDefault="00D12FD0" w:rsidP="00D12FD0"/>
    <w:p w:rsidR="00D12FD0" w:rsidRPr="00C23555" w:rsidRDefault="00D12FD0" w:rsidP="00D12FD0">
      <w:pPr>
        <w:jc w:val="center"/>
      </w:pPr>
      <w:r w:rsidRPr="00C23555">
        <w:t>Članak 8.</w:t>
      </w:r>
    </w:p>
    <w:p w:rsidR="00D12FD0" w:rsidRDefault="00D12FD0" w:rsidP="00D12FD0">
      <w:pPr>
        <w:spacing w:before="120"/>
        <w:jc w:val="both"/>
      </w:pPr>
      <w:r>
        <w:t xml:space="preserve">Ako bilo kada tijekom važenja ovog Ugovora nastanu uvjeti koji IZVRŠITELJU ometaju ili onemogućuju pravovremeno pružanje ugovorene usluge, IZVRŠITELJ je dužan odmah u pisanom obliku obavijestiti NARUČITELJA o nastanku i vrsti poremećaja te o time prouzročenom ili mogućem kašnjenju i njegovom trajanju. </w:t>
      </w:r>
    </w:p>
    <w:p w:rsidR="00D12FD0" w:rsidRDefault="00D12FD0" w:rsidP="00D12FD0">
      <w:pPr>
        <w:spacing w:before="120"/>
        <w:jc w:val="both"/>
      </w:pPr>
      <w:r>
        <w:t>Ukoliko krivnjom IZVRŠITELJA dođe do prekoračenja ugovorenog roka ispunjenja obveze NARUČITELJ ima pravo od IZVRŠITELJA naplatiti ugovorenu kaznu u visini 0,5% od ukupno ugovorenog iznosa za svaki dan prekoračenja roka, s tim da sveukupno ugovorena kazna ne može biti veća od 10% (deset posto) od ugovorene vrijednosti.</w:t>
      </w:r>
    </w:p>
    <w:p w:rsidR="00D12FD0" w:rsidRDefault="00D12FD0" w:rsidP="00D12FD0">
      <w:pPr>
        <w:spacing w:before="120"/>
        <w:jc w:val="both"/>
      </w:pPr>
      <w:r w:rsidRPr="00A52BA6">
        <w:t>O zakašnjenju nije potrebna posebna obavijest, već je ovaj Ugovor ujedno i obavijest o zadržavanju prava na ugovornu kaznu.</w:t>
      </w:r>
      <w:r>
        <w:t xml:space="preserve"> NARUČITELJ može odbiti ugovornu kaznu od bilo koje dospjele isplate IZVRŠITELJU. Isplata ugovorne kazne neće utjecati na odgovornosti IZVRŠITELJA. </w:t>
      </w:r>
    </w:p>
    <w:p w:rsidR="00D12FD0" w:rsidRDefault="00D12FD0" w:rsidP="00D12FD0">
      <w:pPr>
        <w:spacing w:before="120"/>
        <w:jc w:val="both"/>
      </w:pPr>
      <w:r>
        <w:lastRenderedPageBreak/>
        <w:t>Ukoliko ugovorna kazna dostigne maksimalni iznos ugovorene kazne NARUČITELJ ima pravo raskinuti ugovor bez štetnih posljedica te aktivirati jamstvo za uredno izvršenje ugovora ili odrediti novi rok izvršenja usluge.</w:t>
      </w:r>
    </w:p>
    <w:p w:rsidR="00D12FD0" w:rsidRPr="00C23555" w:rsidRDefault="00D12FD0" w:rsidP="00D12FD0">
      <w:pPr>
        <w:spacing w:before="120"/>
        <w:jc w:val="center"/>
      </w:pPr>
      <w:r w:rsidRPr="00C23555">
        <w:t>Članak 9.</w:t>
      </w:r>
    </w:p>
    <w:p w:rsidR="00D12FD0" w:rsidRDefault="00D12FD0" w:rsidP="00D12FD0">
      <w:pPr>
        <w:spacing w:before="120"/>
        <w:jc w:val="both"/>
      </w:pPr>
      <w:r w:rsidRPr="00C23555">
        <w:t>Ugovorne strane se obvezuju da će eventualne sporo</w:t>
      </w:r>
      <w:r>
        <w:t>ve koji mogu proizaći iz ovoga u</w:t>
      </w:r>
      <w:r w:rsidRPr="00C23555">
        <w:t>govora sporazumno riješiti. U slučaju nemogućnosti sporazumnog rješa</w:t>
      </w:r>
      <w:r>
        <w:t>vanja, za sve sporove iz ovoga u</w:t>
      </w:r>
      <w:r w:rsidRPr="00C23555">
        <w:t>govora ugovorne strane ugovaraju nadležnost stvarno nadležnog suda u Osijeku.</w:t>
      </w:r>
    </w:p>
    <w:p w:rsidR="00D12FD0" w:rsidRPr="00C23555" w:rsidRDefault="00D12FD0" w:rsidP="00D12FD0">
      <w:pPr>
        <w:spacing w:before="120"/>
        <w:jc w:val="center"/>
      </w:pPr>
      <w:r w:rsidRPr="00C23555">
        <w:t>Članak 10.</w:t>
      </w:r>
    </w:p>
    <w:p w:rsidR="00D12FD0" w:rsidRDefault="00D12FD0" w:rsidP="00D12FD0">
      <w:pPr>
        <w:spacing w:before="120"/>
        <w:jc w:val="both"/>
      </w:pPr>
      <w:r>
        <w:t>Ovaj u</w:t>
      </w:r>
      <w:r w:rsidRPr="00C23555">
        <w:t>govor načinjen je u 5 (pet) istovjetnih primjerka, od kojih 3 (tri) primjeraka pripadaju NARUČITELJU, a  2 (dva) primjerka p</w:t>
      </w:r>
      <w:r>
        <w:t>ripadaju IZVRŠITELJU.</w:t>
      </w:r>
    </w:p>
    <w:p w:rsidR="00D12FD0" w:rsidRPr="00C23555" w:rsidRDefault="00D12FD0" w:rsidP="00D12FD0">
      <w:pPr>
        <w:spacing w:before="120"/>
        <w:jc w:val="center"/>
      </w:pPr>
      <w:r w:rsidRPr="00C23555">
        <w:t>Članak 11.</w:t>
      </w:r>
    </w:p>
    <w:p w:rsidR="00D12FD0" w:rsidRDefault="00D12FD0" w:rsidP="00D12FD0">
      <w:pPr>
        <w:spacing w:before="120"/>
      </w:pPr>
      <w:r w:rsidRPr="00C23555">
        <w:t>Ugovorne strane potpisom preu</w:t>
      </w:r>
      <w:r>
        <w:t>zimaju prava i obveze iz ovoga u</w:t>
      </w:r>
      <w:r w:rsidRPr="00C23555">
        <w:t>govora.</w:t>
      </w:r>
    </w:p>
    <w:p w:rsidR="00D12FD0" w:rsidRDefault="00D12FD0" w:rsidP="00D12FD0">
      <w:pPr>
        <w:spacing w:before="120"/>
      </w:pPr>
      <w:r w:rsidRPr="00C23555">
        <w:t xml:space="preserve">U Osijeku, </w:t>
      </w:r>
      <w:r>
        <w:t>________ 2019.</w:t>
      </w:r>
    </w:p>
    <w:p w:rsidR="00D12FD0" w:rsidRDefault="00D12FD0" w:rsidP="00D12FD0">
      <w:pPr>
        <w:spacing w:before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2"/>
        <w:gridCol w:w="4538"/>
      </w:tblGrid>
      <w:tr w:rsidR="00D12FD0" w:rsidRPr="00C23555" w:rsidTr="0048757C">
        <w:tc>
          <w:tcPr>
            <w:tcW w:w="4644" w:type="dxa"/>
            <w:shd w:val="clear" w:color="auto" w:fill="auto"/>
          </w:tcPr>
          <w:p w:rsidR="00D12FD0" w:rsidRPr="00C23555" w:rsidRDefault="00D12FD0" w:rsidP="0048757C">
            <w:pPr>
              <w:spacing w:before="12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ZA IZVRŠITELJA</w:t>
            </w:r>
            <w:r w:rsidRPr="00C23555">
              <w:rPr>
                <w:rFonts w:eastAsia="Calibri"/>
                <w:szCs w:val="22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:rsidR="00D12FD0" w:rsidRPr="00C23555" w:rsidRDefault="00D12FD0" w:rsidP="0048757C">
            <w:pPr>
              <w:spacing w:before="120"/>
              <w:ind w:firstLine="34"/>
              <w:jc w:val="center"/>
              <w:rPr>
                <w:rFonts w:eastAsia="Calibri"/>
                <w:szCs w:val="22"/>
              </w:rPr>
            </w:pPr>
            <w:r w:rsidRPr="00C23555">
              <w:rPr>
                <w:rFonts w:eastAsia="Calibri"/>
                <w:szCs w:val="22"/>
              </w:rPr>
              <w:t>ZA NARUČITELJA:</w:t>
            </w:r>
          </w:p>
        </w:tc>
      </w:tr>
      <w:tr w:rsidR="00D12FD0" w:rsidRPr="00C23555" w:rsidTr="0048757C">
        <w:tc>
          <w:tcPr>
            <w:tcW w:w="4644" w:type="dxa"/>
            <w:shd w:val="clear" w:color="auto" w:fill="auto"/>
          </w:tcPr>
          <w:p w:rsidR="00D12FD0" w:rsidRPr="00C23555" w:rsidRDefault="00D12FD0" w:rsidP="0048757C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D12FD0" w:rsidRPr="00C23555" w:rsidRDefault="00D12FD0" w:rsidP="0048757C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Gradonačelnik</w:t>
            </w:r>
          </w:p>
          <w:p w:rsidR="00D12FD0" w:rsidRPr="00C23555" w:rsidRDefault="00D12FD0" w:rsidP="0048757C">
            <w:pPr>
              <w:jc w:val="center"/>
              <w:rPr>
                <w:rFonts w:eastAsia="Calibri"/>
                <w:szCs w:val="22"/>
              </w:rPr>
            </w:pPr>
          </w:p>
        </w:tc>
      </w:tr>
      <w:tr w:rsidR="00D12FD0" w:rsidRPr="00C23555" w:rsidTr="0048757C">
        <w:tc>
          <w:tcPr>
            <w:tcW w:w="4644" w:type="dxa"/>
            <w:shd w:val="clear" w:color="auto" w:fill="auto"/>
          </w:tcPr>
          <w:p w:rsidR="00D12FD0" w:rsidRPr="00C23555" w:rsidRDefault="00D12FD0" w:rsidP="0048757C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D12FD0" w:rsidRDefault="00D12FD0" w:rsidP="0048757C">
            <w:pPr>
              <w:jc w:val="center"/>
              <w:rPr>
                <w:rFonts w:eastAsia="Calibri"/>
                <w:szCs w:val="22"/>
              </w:rPr>
            </w:pPr>
            <w:r w:rsidRPr="00C23555">
              <w:rPr>
                <w:rFonts w:eastAsia="Calibri"/>
                <w:szCs w:val="22"/>
              </w:rPr>
              <w:t>Ivan Vrkić</w:t>
            </w:r>
            <w:r>
              <w:rPr>
                <w:rFonts w:eastAsia="Calibri"/>
                <w:szCs w:val="22"/>
              </w:rPr>
              <w:t>,</w:t>
            </w:r>
            <w:r w:rsidRPr="00C23555">
              <w:rPr>
                <w:rFonts w:eastAsia="Calibri"/>
                <w:szCs w:val="22"/>
              </w:rPr>
              <w:t xml:space="preserve"> </w:t>
            </w:r>
            <w:proofErr w:type="spellStart"/>
            <w:r w:rsidRPr="00C23555">
              <w:rPr>
                <w:rFonts w:eastAsia="Calibri"/>
                <w:szCs w:val="22"/>
              </w:rPr>
              <w:t>dipl.iur</w:t>
            </w:r>
            <w:proofErr w:type="spellEnd"/>
            <w:r w:rsidRPr="00C23555">
              <w:rPr>
                <w:rFonts w:eastAsia="Calibri"/>
                <w:szCs w:val="22"/>
              </w:rPr>
              <w:t>.</w:t>
            </w:r>
          </w:p>
          <w:p w:rsidR="00D12FD0" w:rsidRDefault="00D12FD0" w:rsidP="0048757C">
            <w:pPr>
              <w:jc w:val="center"/>
              <w:rPr>
                <w:rFonts w:eastAsia="Calibri"/>
                <w:szCs w:val="22"/>
              </w:rPr>
            </w:pPr>
          </w:p>
          <w:p w:rsidR="00D12FD0" w:rsidRDefault="00D12FD0" w:rsidP="0048757C">
            <w:pPr>
              <w:jc w:val="center"/>
              <w:rPr>
                <w:rFonts w:eastAsia="Calibri"/>
                <w:szCs w:val="22"/>
              </w:rPr>
            </w:pPr>
          </w:p>
          <w:p w:rsidR="00D12FD0" w:rsidRPr="00C23555" w:rsidRDefault="00D12FD0" w:rsidP="0048757C">
            <w:pPr>
              <w:jc w:val="center"/>
              <w:rPr>
                <w:rFonts w:eastAsia="Calibri"/>
                <w:szCs w:val="22"/>
              </w:rPr>
            </w:pPr>
          </w:p>
          <w:p w:rsidR="00D12FD0" w:rsidRDefault="00D12FD0" w:rsidP="0048757C"/>
          <w:p w:rsidR="00D12FD0" w:rsidRDefault="00D12FD0" w:rsidP="0048757C"/>
          <w:p w:rsidR="00D12FD0" w:rsidRDefault="00D12FD0" w:rsidP="0048757C">
            <w:r>
              <w:t>KLASA: 406-01/19-01/18</w:t>
            </w:r>
          </w:p>
          <w:p w:rsidR="00D12FD0" w:rsidRPr="00C23555" w:rsidRDefault="00D12FD0" w:rsidP="0048757C">
            <w:pPr>
              <w:rPr>
                <w:rFonts w:eastAsia="Calibri"/>
                <w:szCs w:val="22"/>
              </w:rPr>
            </w:pPr>
            <w:r>
              <w:t>URBROJ: 2158/01-09-00/03-19-</w:t>
            </w:r>
            <w:r w:rsidRPr="00C23555">
              <w:t xml:space="preserve">     </w:t>
            </w:r>
          </w:p>
        </w:tc>
      </w:tr>
    </w:tbl>
    <w:p w:rsidR="00D84D85" w:rsidRDefault="00D84D85"/>
    <w:sectPr w:rsidR="00D84D85" w:rsidSect="00D12F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362D3"/>
    <w:multiLevelType w:val="hybridMultilevel"/>
    <w:tmpl w:val="7874927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D0"/>
    <w:rsid w:val="0075436B"/>
    <w:rsid w:val="00BF4233"/>
    <w:rsid w:val="00C7437F"/>
    <w:rsid w:val="00D12FD0"/>
    <w:rsid w:val="00D8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ABE9"/>
  <w15:chartTrackingRefBased/>
  <w15:docId w15:val="{0ABFB275-5629-419C-AE4E-0A9C3995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Bagarić</dc:creator>
  <cp:keywords/>
  <dc:description/>
  <cp:lastModifiedBy>Vjekoslav Bagarić</cp:lastModifiedBy>
  <cp:revision>3</cp:revision>
  <dcterms:created xsi:type="dcterms:W3CDTF">2019-08-28T06:55:00Z</dcterms:created>
  <dcterms:modified xsi:type="dcterms:W3CDTF">2019-09-04T07:24:00Z</dcterms:modified>
</cp:coreProperties>
</file>